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75" w:rsidRDefault="00AB5775" w:rsidP="00AB5775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BF2503" w:rsidRDefault="00D11A66" w:rsidP="00D11A66">
      <w:pPr>
        <w:jc w:val="center"/>
        <w:rPr>
          <w:rFonts w:ascii="宋体" w:eastAsia="宋体" w:hAnsi="宋体"/>
          <w:sz w:val="36"/>
          <w:szCs w:val="40"/>
        </w:rPr>
      </w:pPr>
      <w:r w:rsidRPr="00D11A66">
        <w:rPr>
          <w:rFonts w:ascii="宋体" w:eastAsia="宋体" w:hAnsi="宋体" w:hint="eastAsia"/>
          <w:sz w:val="36"/>
          <w:szCs w:val="40"/>
        </w:rPr>
        <w:t>中国文化概论课程作业</w:t>
      </w:r>
    </w:p>
    <w:p w:rsidR="00D11A66" w:rsidRPr="00D11A66" w:rsidRDefault="00D11A66" w:rsidP="00D11A66">
      <w:pPr>
        <w:spacing w:after="0"/>
        <w:rPr>
          <w:rFonts w:ascii="宋体" w:eastAsia="宋体" w:hAnsi="宋体"/>
          <w:b/>
          <w:bCs/>
          <w:sz w:val="24"/>
        </w:rPr>
      </w:pPr>
      <w:r w:rsidRPr="00D11A66">
        <w:rPr>
          <w:rFonts w:ascii="宋体" w:eastAsia="宋体" w:hAnsi="宋体"/>
          <w:b/>
          <w:bCs/>
          <w:sz w:val="24"/>
        </w:rPr>
        <w:t>一、单项选择题</w:t>
      </w:r>
    </w:p>
    <w:p w:rsidR="00D11A66" w:rsidRPr="00D11A66" w:rsidRDefault="00D11A66" w:rsidP="00D11A66">
      <w:pPr>
        <w:numPr>
          <w:ilvl w:val="0"/>
          <w:numId w:val="1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下述选项中，不属于中国传统文化基本构成结构的是（）</w:t>
      </w:r>
    </w:p>
    <w:p w:rsidR="00D11A66" w:rsidRPr="00D11A66" w:rsidRDefault="00D11A66" w:rsidP="00D11A66">
      <w:p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A. 物质生产文化 B. 制度行为文化 C. 精神心理文化 D. 宗教信仰文化</w:t>
      </w:r>
    </w:p>
    <w:p w:rsidR="00D11A66" w:rsidRPr="00D11A66" w:rsidRDefault="00D11A66" w:rsidP="00D11A66">
      <w:pPr>
        <w:numPr>
          <w:ilvl w:val="0"/>
          <w:numId w:val="1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在佛教的诸多流派中，最能体现佛教中国化发展的重要流派是（）</w:t>
      </w:r>
    </w:p>
    <w:p w:rsidR="00D11A66" w:rsidRPr="00D11A66" w:rsidRDefault="00D11A66" w:rsidP="00D11A66">
      <w:p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A. 天台宗 B. 华严宗 C. 禅宗 D. 净土宗</w:t>
      </w:r>
    </w:p>
    <w:p w:rsidR="00D11A66" w:rsidRPr="00D11A66" w:rsidRDefault="00D11A66" w:rsidP="00D11A66">
      <w:pPr>
        <w:numPr>
          <w:ilvl w:val="0"/>
          <w:numId w:val="1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在中国古代各类文学体裁中，将意境作为核心审美追求的文体是（）</w:t>
      </w:r>
    </w:p>
    <w:p w:rsidR="00D11A66" w:rsidRPr="00D11A66" w:rsidRDefault="00D11A66" w:rsidP="00D11A66">
      <w:p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A. 散文 B. 诗歌 C. 小说 D. 戏曲</w:t>
      </w:r>
    </w:p>
    <w:p w:rsidR="00D11A66" w:rsidRPr="00D11A66" w:rsidRDefault="00D11A66" w:rsidP="00D11A66">
      <w:pPr>
        <w:numPr>
          <w:ilvl w:val="0"/>
          <w:numId w:val="1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我国西周王朝时期在全国范围内推行的土地制度是（）</w:t>
      </w:r>
    </w:p>
    <w:p w:rsidR="00D11A66" w:rsidRPr="00D11A66" w:rsidRDefault="00D11A66" w:rsidP="00D11A66">
      <w:p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A. 井田制 B. 均田制 C. 屯田制 D. 土地私有制</w:t>
      </w:r>
    </w:p>
    <w:p w:rsidR="00D11A66" w:rsidRPr="00D11A66" w:rsidRDefault="00D11A66" w:rsidP="00D11A66">
      <w:pPr>
        <w:numPr>
          <w:ilvl w:val="0"/>
          <w:numId w:val="1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我国古代军事文化中，第一部形成完整理论体系的兵书是（）</w:t>
      </w:r>
    </w:p>
    <w:p w:rsidR="00D11A66" w:rsidRPr="00D11A66" w:rsidRDefault="00D11A66" w:rsidP="00D11A66">
      <w:pPr>
        <w:pStyle w:val="a6"/>
        <w:numPr>
          <w:ilvl w:val="0"/>
          <w:numId w:val="4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《孙子兵法》 B. 《吴子兵法》 C. 《司马法》 D. 《尉缭子》</w:t>
      </w:r>
    </w:p>
    <w:p w:rsidR="00D11A66" w:rsidRPr="00D11A66" w:rsidRDefault="00D11A66" w:rsidP="00D11A66">
      <w:pPr>
        <w:pStyle w:val="a6"/>
        <w:spacing w:after="0"/>
        <w:ind w:left="360"/>
        <w:rPr>
          <w:rFonts w:ascii="宋体" w:eastAsia="宋体" w:hAnsi="宋体"/>
          <w:sz w:val="24"/>
        </w:rPr>
      </w:pPr>
    </w:p>
    <w:p w:rsidR="00D11A66" w:rsidRPr="00D11A66" w:rsidRDefault="00D11A66" w:rsidP="00D11A66">
      <w:pPr>
        <w:spacing w:after="0"/>
        <w:rPr>
          <w:rFonts w:ascii="宋体" w:eastAsia="宋体" w:hAnsi="宋体"/>
          <w:b/>
          <w:bCs/>
          <w:sz w:val="24"/>
        </w:rPr>
      </w:pPr>
      <w:r w:rsidRPr="00D11A66">
        <w:rPr>
          <w:rFonts w:ascii="宋体" w:eastAsia="宋体" w:hAnsi="宋体"/>
          <w:b/>
          <w:bCs/>
          <w:sz w:val="24"/>
        </w:rPr>
        <w:t>二、判断题（对的打√，错的打 ×）</w:t>
      </w:r>
    </w:p>
    <w:p w:rsidR="00D11A66" w:rsidRPr="00D11A66" w:rsidRDefault="00D11A66" w:rsidP="00D11A66">
      <w:pPr>
        <w:numPr>
          <w:ilvl w:val="0"/>
          <w:numId w:val="2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中国传统文化中的制度行为文化，主要包含制度文化和民俗文化两大层次。（）</w:t>
      </w:r>
    </w:p>
    <w:p w:rsidR="00D11A66" w:rsidRPr="00D11A66" w:rsidRDefault="00D11A66" w:rsidP="00D11A66">
      <w:pPr>
        <w:numPr>
          <w:ilvl w:val="0"/>
          <w:numId w:val="2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法家思想以“法治”为核心主张，在治国理念中完全摒弃了道德教化的作用。（）</w:t>
      </w:r>
    </w:p>
    <w:p w:rsidR="00D11A66" w:rsidRPr="00D11A66" w:rsidRDefault="00D11A66" w:rsidP="00D11A66">
      <w:pPr>
        <w:numPr>
          <w:ilvl w:val="0"/>
          <w:numId w:val="2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文化所具备的教化功能，对人的发展和社会进步只会产生正向的积极影响。（）</w:t>
      </w:r>
    </w:p>
    <w:p w:rsidR="00D11A66" w:rsidRPr="00D11A66" w:rsidRDefault="00D11A66" w:rsidP="00D11A66">
      <w:pPr>
        <w:numPr>
          <w:ilvl w:val="0"/>
          <w:numId w:val="2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宋明理学的形成与发展，是儒、道、</w:t>
      </w:r>
      <w:proofErr w:type="gramStart"/>
      <w:r w:rsidRPr="00D11A66">
        <w:rPr>
          <w:rFonts w:ascii="宋体" w:eastAsia="宋体" w:hAnsi="宋体"/>
          <w:sz w:val="24"/>
        </w:rPr>
        <w:t>释三教</w:t>
      </w:r>
      <w:proofErr w:type="gramEnd"/>
      <w:r w:rsidRPr="00D11A66">
        <w:rPr>
          <w:rFonts w:ascii="宋体" w:eastAsia="宋体" w:hAnsi="宋体"/>
          <w:sz w:val="24"/>
        </w:rPr>
        <w:t>思想相互融合、合流的产物。（）</w:t>
      </w:r>
    </w:p>
    <w:p w:rsidR="00D11A66" w:rsidRDefault="00D11A66" w:rsidP="00D11A66">
      <w:pPr>
        <w:numPr>
          <w:ilvl w:val="0"/>
          <w:numId w:val="2"/>
        </w:num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男耕女织、耕织结合的生产模式，是中国古代农业经济的基本特征。（）</w:t>
      </w:r>
    </w:p>
    <w:p w:rsidR="00D11A66" w:rsidRPr="00D11A66" w:rsidRDefault="00D11A66" w:rsidP="00D11A66">
      <w:pPr>
        <w:spacing w:after="0"/>
        <w:ind w:left="720"/>
        <w:rPr>
          <w:rFonts w:ascii="宋体" w:eastAsia="宋体" w:hAnsi="宋体"/>
          <w:sz w:val="24"/>
        </w:rPr>
      </w:pPr>
    </w:p>
    <w:p w:rsidR="00D11A66" w:rsidRPr="00D11A66" w:rsidRDefault="00D11A66" w:rsidP="00D11A66">
      <w:pPr>
        <w:spacing w:after="0"/>
        <w:rPr>
          <w:rFonts w:ascii="宋体" w:eastAsia="宋体" w:hAnsi="宋体"/>
          <w:b/>
          <w:bCs/>
          <w:sz w:val="24"/>
        </w:rPr>
      </w:pPr>
      <w:r w:rsidRPr="00D11A66">
        <w:rPr>
          <w:rFonts w:ascii="宋体" w:eastAsia="宋体" w:hAnsi="宋体"/>
          <w:b/>
          <w:bCs/>
          <w:sz w:val="24"/>
        </w:rPr>
        <w:t>三、简答题</w:t>
      </w:r>
    </w:p>
    <w:p w:rsidR="00D11A66" w:rsidRDefault="00D11A66" w:rsidP="00647696">
      <w:p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结合中国传统文化内涵，简要阐释 “天人合一” 思想的核心要义。</w:t>
      </w:r>
    </w:p>
    <w:p w:rsidR="00D11A66" w:rsidRPr="00D11A66" w:rsidRDefault="00D11A66" w:rsidP="00D11A66">
      <w:pPr>
        <w:spacing w:after="0"/>
        <w:ind w:left="720"/>
        <w:rPr>
          <w:rFonts w:ascii="宋体" w:eastAsia="宋体" w:hAnsi="宋体"/>
          <w:sz w:val="24"/>
        </w:rPr>
      </w:pPr>
    </w:p>
    <w:p w:rsidR="00D11A66" w:rsidRPr="00D11A66" w:rsidRDefault="00D11A66" w:rsidP="00D11A66">
      <w:pPr>
        <w:spacing w:after="0"/>
        <w:rPr>
          <w:rFonts w:ascii="宋体" w:eastAsia="宋体" w:hAnsi="宋体"/>
          <w:b/>
          <w:bCs/>
          <w:sz w:val="24"/>
        </w:rPr>
      </w:pPr>
      <w:r w:rsidRPr="00D11A66">
        <w:rPr>
          <w:rFonts w:ascii="宋体" w:eastAsia="宋体" w:hAnsi="宋体"/>
          <w:b/>
          <w:bCs/>
          <w:sz w:val="24"/>
        </w:rPr>
        <w:t>四、论述题</w:t>
      </w:r>
    </w:p>
    <w:p w:rsidR="00D11A66" w:rsidRPr="00D11A66" w:rsidRDefault="00D11A66" w:rsidP="00D11A66">
      <w:pPr>
        <w:spacing w:after="0"/>
        <w:rPr>
          <w:rFonts w:ascii="宋体" w:eastAsia="宋体" w:hAnsi="宋体"/>
          <w:sz w:val="24"/>
        </w:rPr>
      </w:pPr>
      <w:r w:rsidRPr="00D11A66">
        <w:rPr>
          <w:rFonts w:ascii="宋体" w:eastAsia="宋体" w:hAnsi="宋体"/>
          <w:sz w:val="24"/>
        </w:rPr>
        <w:t>结合中国传统文化发展历程，论述其“重伦理、</w:t>
      </w:r>
      <w:proofErr w:type="gramStart"/>
      <w:r w:rsidRPr="00D11A66">
        <w:rPr>
          <w:rFonts w:ascii="宋体" w:eastAsia="宋体" w:hAnsi="宋体"/>
          <w:sz w:val="24"/>
        </w:rPr>
        <w:t>倡</w:t>
      </w:r>
      <w:proofErr w:type="gramEnd"/>
      <w:r w:rsidRPr="00D11A66">
        <w:rPr>
          <w:rFonts w:ascii="宋体" w:eastAsia="宋体" w:hAnsi="宋体"/>
          <w:sz w:val="24"/>
        </w:rPr>
        <w:t>道德”的鲜明特征具体体现在哪些方面，并分析该特征对中国社会发展带来的双重影响。</w:t>
      </w:r>
    </w:p>
    <w:p w:rsidR="00D11A66" w:rsidRDefault="00D11A66" w:rsidP="00D11A66">
      <w:pPr>
        <w:rPr>
          <w:rFonts w:ascii="宋体" w:eastAsia="宋体" w:hAnsi="宋体"/>
          <w:sz w:val="24"/>
        </w:rPr>
      </w:pPr>
    </w:p>
    <w:sectPr w:rsidR="00D11A66" w:rsidSect="00D9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5B" w:rsidRDefault="003F415B" w:rsidP="009B3D8F">
      <w:pPr>
        <w:spacing w:after="0" w:line="240" w:lineRule="auto"/>
      </w:pPr>
      <w:r>
        <w:separator/>
      </w:r>
    </w:p>
  </w:endnote>
  <w:endnote w:type="continuationSeparator" w:id="0">
    <w:p w:rsidR="003F415B" w:rsidRDefault="003F415B" w:rsidP="009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5B" w:rsidRDefault="003F415B" w:rsidP="009B3D8F">
      <w:pPr>
        <w:spacing w:after="0" w:line="240" w:lineRule="auto"/>
      </w:pPr>
      <w:r>
        <w:separator/>
      </w:r>
    </w:p>
  </w:footnote>
  <w:footnote w:type="continuationSeparator" w:id="0">
    <w:p w:rsidR="003F415B" w:rsidRDefault="003F415B" w:rsidP="009B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3068"/>
    <w:multiLevelType w:val="multilevel"/>
    <w:tmpl w:val="BE70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A51CB"/>
    <w:multiLevelType w:val="hybridMultilevel"/>
    <w:tmpl w:val="351A84AA"/>
    <w:lvl w:ilvl="0" w:tplc="5B5C41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B34F06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0C36703"/>
    <w:multiLevelType w:val="multilevel"/>
    <w:tmpl w:val="5D8C5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86263"/>
    <w:multiLevelType w:val="multilevel"/>
    <w:tmpl w:val="5D8C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DB2E55"/>
    <w:multiLevelType w:val="multilevel"/>
    <w:tmpl w:val="5FD4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153"/>
    <w:rsid w:val="00007AC6"/>
    <w:rsid w:val="00016E68"/>
    <w:rsid w:val="00043DB5"/>
    <w:rsid w:val="000E7BEC"/>
    <w:rsid w:val="000E7EDA"/>
    <w:rsid w:val="00167153"/>
    <w:rsid w:val="001E1541"/>
    <w:rsid w:val="00234E10"/>
    <w:rsid w:val="00250B74"/>
    <w:rsid w:val="003F415B"/>
    <w:rsid w:val="00457745"/>
    <w:rsid w:val="0059590D"/>
    <w:rsid w:val="005B2587"/>
    <w:rsid w:val="00647696"/>
    <w:rsid w:val="006F073A"/>
    <w:rsid w:val="0070439D"/>
    <w:rsid w:val="00745004"/>
    <w:rsid w:val="0077670C"/>
    <w:rsid w:val="007C396B"/>
    <w:rsid w:val="00836B08"/>
    <w:rsid w:val="008B5D62"/>
    <w:rsid w:val="008F3418"/>
    <w:rsid w:val="0094023D"/>
    <w:rsid w:val="009B3D8F"/>
    <w:rsid w:val="009F212F"/>
    <w:rsid w:val="00A2026D"/>
    <w:rsid w:val="00A43283"/>
    <w:rsid w:val="00A977B2"/>
    <w:rsid w:val="00AB5775"/>
    <w:rsid w:val="00AE5D92"/>
    <w:rsid w:val="00AE7996"/>
    <w:rsid w:val="00B03EE7"/>
    <w:rsid w:val="00B77A61"/>
    <w:rsid w:val="00B83BBB"/>
    <w:rsid w:val="00B941BA"/>
    <w:rsid w:val="00BF2503"/>
    <w:rsid w:val="00D11A66"/>
    <w:rsid w:val="00D95393"/>
    <w:rsid w:val="00DF4ECE"/>
    <w:rsid w:val="00E509ED"/>
    <w:rsid w:val="00EA2078"/>
    <w:rsid w:val="00ED0D92"/>
    <w:rsid w:val="00EE3728"/>
    <w:rsid w:val="00F91B7D"/>
    <w:rsid w:val="00FB7194"/>
    <w:rsid w:val="00F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93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6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71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71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715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7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7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7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71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67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67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6715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67153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16715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671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6715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6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67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6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7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6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671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71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71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7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671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71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9B3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9B3D8F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9B3D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9B3D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5F79-E6C8-4011-9948-D129E51B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Z51763</dc:creator>
  <cp:keywords/>
  <dc:description/>
  <cp:lastModifiedBy>hgfvc</cp:lastModifiedBy>
  <cp:revision>12</cp:revision>
  <dcterms:created xsi:type="dcterms:W3CDTF">2026-03-02T06:36:00Z</dcterms:created>
  <dcterms:modified xsi:type="dcterms:W3CDTF">2026-03-10T02:55:00Z</dcterms:modified>
</cp:coreProperties>
</file>