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51F77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根据社会学习理论的观点，人们是怎么学习的？</w:t>
      </w:r>
    </w:p>
    <w:p w14:paraId="03C7E236"/>
    <w:p w14:paraId="76E77E95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期望理论如何解释人的行为的发生？</w:t>
      </w:r>
    </w:p>
    <w:p w14:paraId="7601EF8E"/>
    <w:p w14:paraId="616BFEA4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工作层面的培训需求分析需要了解哪几方面的内容，分别指的是什么？</w:t>
      </w:r>
    </w:p>
    <w:p w14:paraId="22165A67"/>
    <w:p w14:paraId="5F8A92A9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工作轮换的作用主要体现在哪三个方面？</w:t>
      </w:r>
    </w:p>
    <w:p w14:paraId="00E7F1FF">
      <w:pPr>
        <w:ind w:firstLine="420" w:firstLineChars="200"/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1D5B12"/>
    <w:multiLevelType w:val="multilevel"/>
    <w:tmpl w:val="701D5B1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64C"/>
    <w:rsid w:val="00036518"/>
    <w:rsid w:val="002743D4"/>
    <w:rsid w:val="00444606"/>
    <w:rsid w:val="00493456"/>
    <w:rsid w:val="00C86F5F"/>
    <w:rsid w:val="00FC364C"/>
    <w:rsid w:val="1EA2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1D8F9-E48E-4212-9E48-2D7ED611FC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906</Words>
  <Characters>906</Characters>
  <Lines>6</Lines>
  <Paragraphs>1</Paragraphs>
  <TotalTime>51</TotalTime>
  <ScaleCrop>false</ScaleCrop>
  <LinksUpToDate>false</LinksUpToDate>
  <CharactersWithSpaces>906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2025-09-15T12:37:00Z</dcterms:created>
  <dc:creator>Vickie</dc:creator>
  <cp:lastModifiedBy>Casual</cp:lastModifiedBy>
  <dcterms:modified xsi:type="dcterms:W3CDTF">2025-11-07T02:09:42Z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0CA6618A09A6477D8E5C44AD26FDE336_12</vt:lpwstr>
  </property>
</Properties>
</file>