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cs="宋体"/>
          <w:b/>
          <w:bCs/>
        </w:rPr>
      </w:pPr>
      <w:r>
        <w:rPr>
          <w:rFonts w:hint="eastAsia" w:cs="宋体"/>
          <w:b/>
          <w:bCs/>
        </w:rPr>
        <w:t>一、单选题（请从选项中选出一个正确答案）</w:t>
      </w:r>
    </w:p>
    <w:p>
      <w:pPr>
        <w:spacing w:line="360" w:lineRule="auto"/>
        <w:jc w:val="left"/>
        <w:rPr>
          <w:rFonts w:hint="eastAsia" w:cs="宋体"/>
        </w:rPr>
      </w:pPr>
      <w:r>
        <w:rPr>
          <w:rFonts w:hint="eastAsia" w:cs="宋体"/>
        </w:rPr>
        <w:t>1、</w:t>
      </w:r>
      <w:r>
        <w:rPr>
          <w:rFonts w:hint="eastAsia" w:cs="宋体"/>
        </w:rPr>
        <w:tab/>
      </w:r>
      <w:r>
        <w:rPr>
          <w:rFonts w:hint="eastAsia" w:cs="宋体"/>
        </w:rPr>
        <w:t>以下哪一项不是企业的特点？（   ）</w:t>
      </w:r>
    </w:p>
    <w:p>
      <w:pPr>
        <w:spacing w:line="360" w:lineRule="auto"/>
        <w:jc w:val="left"/>
        <w:rPr>
          <w:rFonts w:hint="eastAsia" w:cs="宋体"/>
        </w:rPr>
      </w:pPr>
      <w:r>
        <w:rPr>
          <w:rFonts w:hint="eastAsia" w:cs="宋体"/>
        </w:rPr>
        <w:t>A. 企业是一个经济性组织</w:t>
      </w:r>
    </w:p>
    <w:p>
      <w:pPr>
        <w:spacing w:line="360" w:lineRule="auto"/>
        <w:jc w:val="left"/>
        <w:rPr>
          <w:rFonts w:hint="eastAsia" w:cs="宋体"/>
        </w:rPr>
      </w:pPr>
      <w:r>
        <w:rPr>
          <w:rFonts w:hint="eastAsia" w:cs="宋体"/>
        </w:rPr>
        <w:t>B. 企业是一个社会性单位</w:t>
      </w:r>
    </w:p>
    <w:p>
      <w:pPr>
        <w:spacing w:line="360" w:lineRule="auto"/>
        <w:jc w:val="left"/>
        <w:rPr>
          <w:rFonts w:hint="eastAsia" w:cs="宋体"/>
        </w:rPr>
      </w:pPr>
      <w:r>
        <w:rPr>
          <w:rFonts w:hint="eastAsia" w:cs="宋体"/>
        </w:rPr>
        <w:t>C. 企业是一个非自主经营系统</w:t>
      </w:r>
    </w:p>
    <w:p>
      <w:pPr>
        <w:spacing w:line="360" w:lineRule="auto"/>
        <w:jc w:val="left"/>
        <w:rPr>
          <w:rFonts w:hint="eastAsia" w:cs="宋体"/>
        </w:rPr>
      </w:pPr>
      <w:r>
        <w:rPr>
          <w:rFonts w:hint="eastAsia" w:cs="宋体"/>
        </w:rPr>
        <w:t>D. 企业是一个历史发展的产物</w:t>
      </w:r>
    </w:p>
    <w:p>
      <w:pPr>
        <w:spacing w:line="360" w:lineRule="auto"/>
        <w:jc w:val="left"/>
        <w:rPr>
          <w:rFonts w:hint="eastAsia" w:eastAsia="宋体" w:cs="宋体"/>
          <w:lang w:eastAsia="zh-CN"/>
        </w:rPr>
      </w:pPr>
      <w:r>
        <w:rPr>
          <w:rFonts w:hint="eastAsia" w:cs="宋体"/>
        </w:rPr>
        <w:t>2、具有“法人”资格的企业所有制形式是（   ）</w:t>
      </w:r>
      <w:r>
        <w:rPr>
          <w:rFonts w:hint="eastAsia" w:cs="宋体"/>
          <w:lang w:eastAsia="zh-CN"/>
        </w:rPr>
        <w:t>。</w:t>
      </w:r>
    </w:p>
    <w:p>
      <w:pPr>
        <w:spacing w:line="360" w:lineRule="auto"/>
        <w:jc w:val="left"/>
        <w:rPr>
          <w:rFonts w:hint="eastAsia" w:cs="宋体"/>
        </w:rPr>
      </w:pPr>
      <w:r>
        <w:rPr>
          <w:rFonts w:hint="eastAsia" w:cs="宋体"/>
        </w:rPr>
        <w:t xml:space="preserve">A. 单一业主制       B. 合伙制       C. 公司 </w:t>
      </w:r>
      <w:r>
        <w:rPr>
          <w:rFonts w:cs="宋体"/>
        </w:rPr>
        <w:t xml:space="preserve">      </w:t>
      </w:r>
      <w:r>
        <w:rPr>
          <w:rFonts w:hint="eastAsia" w:cs="宋体"/>
        </w:rPr>
        <w:t>D.</w:t>
      </w:r>
      <w:r>
        <w:rPr>
          <w:rFonts w:cs="宋体"/>
        </w:rPr>
        <w:t xml:space="preserve"> </w:t>
      </w:r>
      <w:r>
        <w:rPr>
          <w:rFonts w:hint="eastAsia" w:cs="宋体"/>
        </w:rPr>
        <w:t>以上三项都是</w:t>
      </w:r>
    </w:p>
    <w:p>
      <w:pPr>
        <w:spacing w:line="360" w:lineRule="auto"/>
        <w:jc w:val="left"/>
        <w:rPr>
          <w:rFonts w:hint="eastAsia" w:cs="宋体"/>
        </w:rPr>
      </w:pPr>
      <w:r>
        <w:rPr>
          <w:rFonts w:hint="eastAsia" w:cs="宋体"/>
        </w:rPr>
        <w:t>3、以下哪一项不属于企业的六种职能性活动之一？（   ）</w:t>
      </w:r>
    </w:p>
    <w:p>
      <w:pPr>
        <w:spacing w:line="360" w:lineRule="auto"/>
        <w:jc w:val="left"/>
        <w:rPr>
          <w:rFonts w:hint="eastAsia" w:cs="宋体"/>
        </w:rPr>
      </w:pPr>
      <w:r>
        <w:rPr>
          <w:rFonts w:hint="eastAsia" w:cs="宋体"/>
        </w:rPr>
        <w:t>A. 研究性活动       B. 生产性活动</w:t>
      </w:r>
    </w:p>
    <w:p>
      <w:pPr>
        <w:spacing w:line="360" w:lineRule="auto"/>
        <w:jc w:val="left"/>
        <w:rPr>
          <w:rFonts w:hint="eastAsia" w:cs="宋体"/>
        </w:rPr>
      </w:pPr>
      <w:r>
        <w:rPr>
          <w:rFonts w:hint="eastAsia" w:cs="宋体"/>
        </w:rPr>
        <w:t>C. 财务性活动       D. 管理性活动</w:t>
      </w:r>
    </w:p>
    <w:p>
      <w:pPr>
        <w:spacing w:line="360" w:lineRule="auto"/>
        <w:jc w:val="left"/>
        <w:rPr>
          <w:rFonts w:hint="eastAsia" w:eastAsia="宋体" w:cs="宋体"/>
          <w:lang w:eastAsia="zh-CN"/>
        </w:rPr>
      </w:pPr>
      <w:r>
        <w:rPr>
          <w:rFonts w:hint="eastAsia" w:cs="宋体"/>
        </w:rPr>
        <w:t>4、差别计件付酬制是（   ）的内容之一</w:t>
      </w:r>
      <w:r>
        <w:rPr>
          <w:rFonts w:hint="eastAsia" w:cs="宋体"/>
          <w:lang w:eastAsia="zh-CN"/>
        </w:rPr>
        <w:t>。</w:t>
      </w:r>
    </w:p>
    <w:p>
      <w:pPr>
        <w:spacing w:line="360" w:lineRule="auto"/>
        <w:jc w:val="left"/>
        <w:rPr>
          <w:rFonts w:hint="eastAsia" w:cs="宋体"/>
        </w:rPr>
      </w:pPr>
      <w:r>
        <w:rPr>
          <w:rFonts w:hint="eastAsia" w:cs="宋体"/>
        </w:rPr>
        <w:t>A. 法约尔的一般管理理论       B. 泰勒的科学管理理论</w:t>
      </w:r>
    </w:p>
    <w:p>
      <w:pPr>
        <w:spacing w:line="360" w:lineRule="auto"/>
        <w:jc w:val="left"/>
        <w:rPr>
          <w:rFonts w:hint="eastAsia" w:cs="宋体"/>
        </w:rPr>
      </w:pPr>
      <w:r>
        <w:rPr>
          <w:rFonts w:hint="eastAsia" w:cs="宋体"/>
        </w:rPr>
        <w:t>C 巴纳德的社会系统理论        D 现代管理理论</w:t>
      </w:r>
    </w:p>
    <w:p>
      <w:pPr>
        <w:spacing w:line="360" w:lineRule="auto"/>
        <w:jc w:val="left"/>
        <w:rPr>
          <w:rFonts w:hint="eastAsia" w:cs="宋体"/>
        </w:rPr>
      </w:pPr>
      <w:r>
        <w:rPr>
          <w:rFonts w:hint="eastAsia" w:cs="宋体"/>
        </w:rPr>
        <w:t>5、以下哪一项不是梅约的人群关系理论主要观点？（   ）</w:t>
      </w:r>
    </w:p>
    <w:p>
      <w:pPr>
        <w:spacing w:line="360" w:lineRule="auto"/>
        <w:jc w:val="left"/>
        <w:rPr>
          <w:rFonts w:hint="eastAsia" w:cs="宋体"/>
        </w:rPr>
      </w:pPr>
      <w:r>
        <w:rPr>
          <w:rFonts w:hint="eastAsia" w:cs="宋体"/>
        </w:rPr>
        <w:t>A. 企业中存在着“非正式组织”</w:t>
      </w:r>
    </w:p>
    <w:p>
      <w:pPr>
        <w:spacing w:line="360" w:lineRule="auto"/>
        <w:jc w:val="left"/>
        <w:rPr>
          <w:rFonts w:hint="eastAsia" w:cs="宋体"/>
        </w:rPr>
      </w:pPr>
      <w:r>
        <w:rPr>
          <w:rFonts w:hint="eastAsia" w:cs="宋体"/>
        </w:rPr>
        <w:t>B. 工人是“经济人”而不是“社会人”</w:t>
      </w:r>
    </w:p>
    <w:p>
      <w:pPr>
        <w:spacing w:line="360" w:lineRule="auto"/>
        <w:jc w:val="left"/>
        <w:rPr>
          <w:rFonts w:cs="宋体"/>
        </w:rPr>
      </w:pPr>
      <w:r>
        <w:rPr>
          <w:rFonts w:hint="eastAsia" w:cs="宋体"/>
        </w:rPr>
        <w:t>C. 工人生产效率主要取决于职工的工作态度以及与他周围人的关系</w:t>
      </w:r>
    </w:p>
    <w:p>
      <w:pPr>
        <w:spacing w:line="360" w:lineRule="auto"/>
        <w:jc w:val="left"/>
        <w:rPr>
          <w:rFonts w:hint="eastAsia" w:cs="宋体"/>
        </w:rPr>
      </w:pPr>
      <w:r>
        <w:rPr>
          <w:rFonts w:hint="eastAsia" w:cs="宋体"/>
        </w:rPr>
        <w:t>D</w:t>
      </w:r>
      <w:r>
        <w:rPr>
          <w:rFonts w:cs="宋体"/>
        </w:rPr>
        <w:t xml:space="preserve">. </w:t>
      </w:r>
      <w:r>
        <w:rPr>
          <w:rFonts w:hint="eastAsia" w:cs="宋体"/>
        </w:rPr>
        <w:t>在组织机构的控制上实行了例外原则</w:t>
      </w:r>
    </w:p>
    <w:p>
      <w:pPr>
        <w:spacing w:line="360" w:lineRule="auto"/>
        <w:jc w:val="left"/>
        <w:rPr>
          <w:rFonts w:hint="eastAsia" w:eastAsia="宋体" w:cs="宋体"/>
          <w:lang w:eastAsia="zh-CN"/>
        </w:rPr>
      </w:pPr>
      <w:r>
        <w:rPr>
          <w:rFonts w:hint="eastAsia" w:cs="宋体"/>
        </w:rPr>
        <w:t>6、“管理的关键是决策”本意是要管理者慎重对待（   ）的关系</w:t>
      </w:r>
      <w:r>
        <w:rPr>
          <w:rFonts w:hint="eastAsia" w:cs="宋体"/>
          <w:lang w:eastAsia="zh-CN"/>
        </w:rPr>
        <w:t>。</w:t>
      </w:r>
    </w:p>
    <w:p>
      <w:pPr>
        <w:spacing w:line="360" w:lineRule="auto"/>
        <w:jc w:val="left"/>
        <w:rPr>
          <w:rFonts w:hint="eastAsia" w:cs="宋体"/>
        </w:rPr>
      </w:pPr>
      <w:r>
        <w:rPr>
          <w:rFonts w:hint="eastAsia" w:cs="宋体"/>
        </w:rPr>
        <w:t>A. 效力和效率       B. 目标和方向</w:t>
      </w:r>
    </w:p>
    <w:p>
      <w:pPr>
        <w:spacing w:line="360" w:lineRule="auto"/>
        <w:jc w:val="left"/>
        <w:rPr>
          <w:rFonts w:hint="eastAsia" w:cs="宋体"/>
        </w:rPr>
      </w:pPr>
      <w:r>
        <w:rPr>
          <w:rFonts w:hint="eastAsia" w:cs="宋体"/>
        </w:rPr>
        <w:t>C. 计划和行动       D. 激励和控制</w:t>
      </w:r>
    </w:p>
    <w:p>
      <w:pPr>
        <w:spacing w:line="360" w:lineRule="auto"/>
        <w:jc w:val="left"/>
        <w:rPr>
          <w:rFonts w:hint="eastAsia" w:eastAsia="宋体" w:cs="宋体"/>
          <w:lang w:eastAsia="zh-CN"/>
        </w:rPr>
      </w:pPr>
      <w:r>
        <w:rPr>
          <w:rFonts w:hint="eastAsia" w:cs="宋体"/>
        </w:rPr>
        <w:t>7、某种营销观念认为消费者最喜欢高质量、多功能和具有鲜明特色的产品并愿意花高价去购买它们，因而企业的任务就是尽可能地生产高档、高值产品，这种营销观念是（   ）</w:t>
      </w:r>
      <w:r>
        <w:rPr>
          <w:rFonts w:hint="eastAsia" w:cs="宋体"/>
          <w:lang w:eastAsia="zh-CN"/>
        </w:rPr>
        <w:t>。</w:t>
      </w:r>
    </w:p>
    <w:p>
      <w:pPr>
        <w:spacing w:line="360" w:lineRule="auto"/>
        <w:jc w:val="left"/>
        <w:rPr>
          <w:rFonts w:hint="eastAsia" w:cs="宋体"/>
        </w:rPr>
      </w:pPr>
      <w:r>
        <w:rPr>
          <w:rFonts w:hint="eastAsia" w:cs="宋体"/>
        </w:rPr>
        <w:t>A. 促销观念            B. 生产观念</w:t>
      </w:r>
    </w:p>
    <w:p>
      <w:pPr>
        <w:spacing w:line="360" w:lineRule="auto"/>
        <w:jc w:val="left"/>
        <w:rPr>
          <w:rFonts w:hint="eastAsia" w:cs="宋体"/>
        </w:rPr>
      </w:pPr>
      <w:r>
        <w:rPr>
          <w:rFonts w:hint="eastAsia" w:cs="宋体"/>
        </w:rPr>
        <w:t>C. 社会营销观念        D. 产品观念</w:t>
      </w:r>
    </w:p>
    <w:p>
      <w:pPr>
        <w:spacing w:line="360" w:lineRule="auto"/>
        <w:jc w:val="left"/>
        <w:rPr>
          <w:rFonts w:hint="eastAsia" w:eastAsia="宋体" w:cs="宋体"/>
          <w:lang w:eastAsia="zh-CN"/>
        </w:rPr>
      </w:pPr>
      <w:r>
        <w:rPr>
          <w:rFonts w:hint="eastAsia" w:cs="宋体"/>
        </w:rPr>
        <w:t>8、“4P”理论不包括（   ）</w:t>
      </w:r>
      <w:r>
        <w:rPr>
          <w:rFonts w:hint="eastAsia" w:cs="宋体"/>
          <w:lang w:eastAsia="zh-CN"/>
        </w:rPr>
        <w:t>。</w:t>
      </w:r>
    </w:p>
    <w:p>
      <w:pPr>
        <w:spacing w:line="360" w:lineRule="auto"/>
        <w:jc w:val="left"/>
        <w:rPr>
          <w:rFonts w:hint="eastAsia" w:cs="宋体"/>
        </w:rPr>
      </w:pPr>
      <w:r>
        <w:rPr>
          <w:rFonts w:hint="eastAsia" w:cs="宋体"/>
        </w:rPr>
        <w:t>A. 产品     B. 制造     C. 价格     D. 促销</w:t>
      </w:r>
    </w:p>
    <w:p>
      <w:pPr>
        <w:spacing w:line="360" w:lineRule="auto"/>
        <w:jc w:val="left"/>
        <w:rPr>
          <w:rFonts w:hint="eastAsia" w:eastAsia="宋体" w:cs="宋体"/>
          <w:lang w:eastAsia="zh-CN"/>
        </w:rPr>
      </w:pPr>
      <w:r>
        <w:rPr>
          <w:rFonts w:hint="eastAsia" w:cs="宋体"/>
        </w:rPr>
        <w:t>9、企业营销管理人员所采取的各种策略和措施的最终目的是（   ）</w:t>
      </w:r>
      <w:r>
        <w:rPr>
          <w:rFonts w:hint="eastAsia" w:cs="宋体"/>
          <w:lang w:eastAsia="zh-CN"/>
        </w:rPr>
        <w:t>。</w:t>
      </w:r>
    </w:p>
    <w:p>
      <w:pPr>
        <w:spacing w:line="360" w:lineRule="auto"/>
        <w:jc w:val="left"/>
        <w:rPr>
          <w:rFonts w:hint="eastAsia" w:cs="宋体"/>
        </w:rPr>
      </w:pPr>
      <w:r>
        <w:rPr>
          <w:rFonts w:hint="eastAsia" w:cs="宋体"/>
        </w:rPr>
        <w:t>A. 对现有市场情况进行完整而全面的分析</w:t>
      </w:r>
    </w:p>
    <w:p>
      <w:pPr>
        <w:spacing w:line="360" w:lineRule="auto"/>
        <w:jc w:val="left"/>
        <w:rPr>
          <w:rFonts w:hint="eastAsia" w:cs="宋体"/>
        </w:rPr>
      </w:pPr>
      <w:r>
        <w:rPr>
          <w:rFonts w:hint="eastAsia" w:cs="宋体"/>
        </w:rPr>
        <w:t>B. 明确企业需要在哪些方面增进对顾客的了解</w:t>
      </w:r>
    </w:p>
    <w:p>
      <w:pPr>
        <w:spacing w:line="360" w:lineRule="auto"/>
        <w:jc w:val="left"/>
        <w:rPr>
          <w:rFonts w:hint="eastAsia" w:cs="宋体"/>
        </w:rPr>
      </w:pPr>
      <w:r>
        <w:rPr>
          <w:rFonts w:hint="eastAsia" w:cs="宋体"/>
        </w:rPr>
        <w:t>C. 通过满足一组顾客特定的需要而获得利润</w:t>
      </w:r>
    </w:p>
    <w:p>
      <w:pPr>
        <w:spacing w:line="360" w:lineRule="auto"/>
        <w:jc w:val="left"/>
        <w:rPr>
          <w:rFonts w:hint="eastAsia" w:cs="宋体"/>
        </w:rPr>
      </w:pPr>
      <w:r>
        <w:rPr>
          <w:rFonts w:hint="eastAsia" w:cs="宋体"/>
        </w:rPr>
        <w:t>D. 在竞争者的包围和进攻下开展营销活动</w:t>
      </w:r>
    </w:p>
    <w:p>
      <w:pPr>
        <w:spacing w:line="360" w:lineRule="auto"/>
        <w:jc w:val="left"/>
        <w:rPr>
          <w:rFonts w:hint="eastAsia" w:eastAsia="宋体" w:cs="宋体"/>
          <w:lang w:eastAsia="zh-CN"/>
        </w:rPr>
      </w:pPr>
      <w:r>
        <w:rPr>
          <w:rFonts w:hint="eastAsia" w:cs="宋体"/>
        </w:rPr>
        <w:t>10、企业营销外部环境中的政治与法律环境不包括（   ）</w:t>
      </w:r>
      <w:r>
        <w:rPr>
          <w:rFonts w:hint="eastAsia" w:cs="宋体"/>
          <w:lang w:eastAsia="zh-CN"/>
        </w:rPr>
        <w:t>。</w:t>
      </w:r>
    </w:p>
    <w:p>
      <w:pPr>
        <w:spacing w:line="360" w:lineRule="auto"/>
        <w:jc w:val="left"/>
        <w:rPr>
          <w:rFonts w:hint="eastAsia" w:cs="宋体"/>
        </w:rPr>
      </w:pPr>
      <w:r>
        <w:rPr>
          <w:rFonts w:hint="eastAsia" w:cs="宋体"/>
        </w:rPr>
        <w:t>A. 方针政策         B. 经济体制</w:t>
      </w:r>
    </w:p>
    <w:p>
      <w:pPr>
        <w:spacing w:line="360" w:lineRule="auto"/>
        <w:jc w:val="left"/>
        <w:rPr>
          <w:rFonts w:hint="eastAsia" w:cs="宋体"/>
        </w:rPr>
      </w:pPr>
      <w:r>
        <w:rPr>
          <w:rFonts w:hint="eastAsia" w:cs="宋体"/>
        </w:rPr>
        <w:t>C. 国际关系         D. 法律因素</w:t>
      </w:r>
    </w:p>
    <w:p>
      <w:pPr>
        <w:spacing w:line="360" w:lineRule="auto"/>
        <w:jc w:val="left"/>
        <w:rPr>
          <w:rFonts w:hint="eastAsia" w:eastAsia="宋体" w:cs="宋体"/>
          <w:lang w:eastAsia="zh-CN"/>
        </w:rPr>
      </w:pPr>
      <w:r>
        <w:rPr>
          <w:rFonts w:hint="eastAsia" w:cs="宋体"/>
        </w:rPr>
        <w:t>11、现代营销理论的特点不包括市场营销的（   ）</w:t>
      </w:r>
      <w:r>
        <w:rPr>
          <w:rFonts w:hint="eastAsia" w:cs="宋体"/>
          <w:lang w:eastAsia="zh-CN"/>
        </w:rPr>
        <w:t>。</w:t>
      </w:r>
    </w:p>
    <w:p>
      <w:pPr>
        <w:spacing w:line="360" w:lineRule="auto"/>
        <w:jc w:val="left"/>
        <w:rPr>
          <w:rFonts w:hint="eastAsia" w:cs="宋体"/>
        </w:rPr>
      </w:pPr>
      <w:r>
        <w:rPr>
          <w:rFonts w:hint="eastAsia" w:cs="宋体"/>
        </w:rPr>
        <w:t>A. 科学化、艺术化         B. 普及化、广泛化</w:t>
      </w:r>
    </w:p>
    <w:p>
      <w:pPr>
        <w:spacing w:line="360" w:lineRule="auto"/>
        <w:jc w:val="left"/>
        <w:rPr>
          <w:rFonts w:hint="eastAsia" w:cs="宋体"/>
        </w:rPr>
      </w:pPr>
      <w:r>
        <w:rPr>
          <w:rFonts w:hint="eastAsia" w:cs="宋体"/>
        </w:rPr>
        <w:t>C. 社会化                 D. 长远化</w:t>
      </w:r>
    </w:p>
    <w:p>
      <w:pPr>
        <w:spacing w:line="360" w:lineRule="auto"/>
        <w:jc w:val="left"/>
        <w:rPr>
          <w:rFonts w:hint="eastAsia" w:cs="宋体"/>
        </w:rPr>
      </w:pPr>
      <w:r>
        <w:rPr>
          <w:rFonts w:hint="eastAsia" w:cs="宋体"/>
        </w:rPr>
        <w:t>12、以下哪一项不属于市场机会的特性？（   ）</w:t>
      </w:r>
    </w:p>
    <w:p>
      <w:pPr>
        <w:spacing w:line="360" w:lineRule="auto"/>
        <w:jc w:val="left"/>
        <w:rPr>
          <w:rFonts w:hint="eastAsia" w:cs="宋体"/>
        </w:rPr>
      </w:pPr>
      <w:r>
        <w:rPr>
          <w:rFonts w:hint="eastAsia" w:cs="宋体"/>
        </w:rPr>
        <w:t>A. 利益性         B. 针对性         C. 共享性         D. 公开性</w:t>
      </w:r>
    </w:p>
    <w:p>
      <w:pPr>
        <w:spacing w:line="360" w:lineRule="auto"/>
        <w:jc w:val="left"/>
        <w:rPr>
          <w:rFonts w:hint="eastAsia" w:eastAsia="宋体" w:cs="宋体"/>
          <w:lang w:eastAsia="zh-CN"/>
        </w:rPr>
      </w:pPr>
      <w:r>
        <w:rPr>
          <w:rFonts w:hint="eastAsia" w:cs="宋体"/>
        </w:rPr>
        <w:t>13、市场从流通环节上划分，可分为（   ）</w:t>
      </w:r>
      <w:r>
        <w:rPr>
          <w:rFonts w:hint="eastAsia" w:cs="宋体"/>
          <w:lang w:eastAsia="zh-CN"/>
        </w:rPr>
        <w:t>。</w:t>
      </w:r>
    </w:p>
    <w:p>
      <w:pPr>
        <w:spacing w:line="360" w:lineRule="auto"/>
        <w:jc w:val="left"/>
        <w:rPr>
          <w:rFonts w:hint="eastAsia" w:cs="宋体"/>
        </w:rPr>
      </w:pPr>
      <w:r>
        <w:rPr>
          <w:rFonts w:hint="eastAsia" w:cs="宋体"/>
        </w:rPr>
        <w:t>A. 批发市场和零售市场</w:t>
      </w:r>
    </w:p>
    <w:p>
      <w:pPr>
        <w:spacing w:line="360" w:lineRule="auto"/>
        <w:jc w:val="left"/>
        <w:rPr>
          <w:rFonts w:hint="eastAsia" w:cs="宋体"/>
        </w:rPr>
      </w:pPr>
      <w:r>
        <w:rPr>
          <w:rFonts w:hint="eastAsia" w:cs="宋体"/>
        </w:rPr>
        <w:t>B. 国内市场、国际市场和地区市场</w:t>
      </w:r>
    </w:p>
    <w:p>
      <w:pPr>
        <w:spacing w:line="360" w:lineRule="auto"/>
        <w:jc w:val="left"/>
        <w:rPr>
          <w:rFonts w:hint="eastAsia" w:cs="宋体"/>
        </w:rPr>
      </w:pPr>
      <w:r>
        <w:rPr>
          <w:rFonts w:hint="eastAsia" w:cs="宋体"/>
        </w:rPr>
        <w:t>C. 消费品市场、生产资料市场等</w:t>
      </w:r>
    </w:p>
    <w:p>
      <w:pPr>
        <w:spacing w:line="360" w:lineRule="auto"/>
        <w:jc w:val="left"/>
        <w:rPr>
          <w:rFonts w:hint="eastAsia" w:cs="宋体"/>
        </w:rPr>
      </w:pPr>
      <w:r>
        <w:rPr>
          <w:rFonts w:hint="eastAsia" w:cs="宋体"/>
        </w:rPr>
        <w:t>D. 金融市场、技术市场等</w:t>
      </w:r>
    </w:p>
    <w:p>
      <w:pPr>
        <w:spacing w:line="360" w:lineRule="auto"/>
        <w:jc w:val="left"/>
        <w:rPr>
          <w:rFonts w:hint="eastAsia" w:eastAsia="宋体" w:cs="宋体"/>
          <w:lang w:eastAsia="zh-CN"/>
        </w:rPr>
      </w:pPr>
      <w:r>
        <w:rPr>
          <w:rFonts w:hint="eastAsia" w:cs="宋体"/>
        </w:rPr>
        <w:t>14、市场细分的原则不包括（   ）</w:t>
      </w:r>
      <w:r>
        <w:rPr>
          <w:rFonts w:hint="eastAsia" w:cs="宋体"/>
          <w:lang w:eastAsia="zh-CN"/>
        </w:rPr>
        <w:t>。</w:t>
      </w:r>
    </w:p>
    <w:p>
      <w:pPr>
        <w:spacing w:line="360" w:lineRule="auto"/>
        <w:jc w:val="left"/>
        <w:rPr>
          <w:rFonts w:hint="eastAsia" w:cs="宋体"/>
        </w:rPr>
      </w:pPr>
      <w:r>
        <w:rPr>
          <w:rFonts w:hint="eastAsia" w:cs="宋体"/>
        </w:rPr>
        <w:t>A. 可衡量性         B. 可获利性</w:t>
      </w:r>
    </w:p>
    <w:p>
      <w:pPr>
        <w:spacing w:line="360" w:lineRule="auto"/>
        <w:jc w:val="left"/>
        <w:rPr>
          <w:rFonts w:hint="eastAsia" w:cs="宋体"/>
        </w:rPr>
      </w:pPr>
      <w:r>
        <w:rPr>
          <w:rFonts w:hint="eastAsia" w:cs="宋体"/>
        </w:rPr>
        <w:t>C. 可接受性         D. 细分市场的规模和范围必须适当</w:t>
      </w:r>
    </w:p>
    <w:p>
      <w:pPr>
        <w:spacing w:line="360" w:lineRule="auto"/>
        <w:jc w:val="left"/>
        <w:rPr>
          <w:rFonts w:hint="eastAsia" w:eastAsia="宋体" w:cs="宋体"/>
          <w:lang w:eastAsia="zh-CN"/>
        </w:rPr>
      </w:pPr>
      <w:r>
        <w:rPr>
          <w:rFonts w:hint="eastAsia" w:cs="宋体"/>
        </w:rPr>
        <w:t>15、有效定位的标准不包括（   ）</w:t>
      </w:r>
      <w:r>
        <w:rPr>
          <w:rFonts w:hint="eastAsia" w:cs="宋体"/>
          <w:lang w:eastAsia="zh-CN"/>
        </w:rPr>
        <w:t>。</w:t>
      </w:r>
    </w:p>
    <w:p>
      <w:pPr>
        <w:spacing w:line="360" w:lineRule="auto"/>
        <w:jc w:val="left"/>
        <w:rPr>
          <w:rFonts w:hint="eastAsia" w:cs="宋体"/>
        </w:rPr>
      </w:pPr>
      <w:r>
        <w:rPr>
          <w:rFonts w:hint="eastAsia" w:cs="宋体"/>
        </w:rPr>
        <w:t>A. 二重性         B. 独特性         C. 必要性         D. 可信度</w:t>
      </w:r>
    </w:p>
    <w:p>
      <w:pPr>
        <w:spacing w:line="360" w:lineRule="auto"/>
        <w:jc w:val="left"/>
        <w:rPr>
          <w:rFonts w:hint="eastAsia" w:eastAsia="宋体" w:cs="宋体"/>
          <w:lang w:eastAsia="zh-CN"/>
        </w:rPr>
      </w:pPr>
      <w:r>
        <w:rPr>
          <w:rFonts w:hint="eastAsia" w:cs="宋体"/>
        </w:rPr>
        <w:t>16、产品的概念不包括（   ）</w:t>
      </w:r>
      <w:r>
        <w:rPr>
          <w:rFonts w:hint="eastAsia" w:cs="宋体"/>
          <w:lang w:eastAsia="zh-CN"/>
        </w:rPr>
        <w:t>。</w:t>
      </w:r>
    </w:p>
    <w:p>
      <w:pPr>
        <w:spacing w:line="360" w:lineRule="auto"/>
        <w:jc w:val="left"/>
        <w:rPr>
          <w:rFonts w:hint="eastAsia" w:cs="宋体"/>
        </w:rPr>
      </w:pPr>
      <w:r>
        <w:rPr>
          <w:rFonts w:hint="eastAsia" w:cs="宋体"/>
        </w:rPr>
        <w:t>A. 实体产品       B. 概念产品</w:t>
      </w:r>
    </w:p>
    <w:p>
      <w:pPr>
        <w:spacing w:line="360" w:lineRule="auto"/>
        <w:jc w:val="left"/>
        <w:rPr>
          <w:rFonts w:hint="eastAsia" w:cs="宋体"/>
        </w:rPr>
      </w:pPr>
      <w:r>
        <w:rPr>
          <w:rFonts w:hint="eastAsia" w:cs="宋体"/>
        </w:rPr>
        <w:t>C. 形式产品       D. 延伸产品</w:t>
      </w:r>
    </w:p>
    <w:p>
      <w:pPr>
        <w:spacing w:line="360" w:lineRule="auto"/>
        <w:jc w:val="left"/>
        <w:rPr>
          <w:rFonts w:hint="eastAsia" w:eastAsia="宋体" w:cs="宋体"/>
          <w:lang w:eastAsia="zh-CN"/>
        </w:rPr>
      </w:pPr>
      <w:r>
        <w:rPr>
          <w:rFonts w:hint="eastAsia" w:cs="宋体"/>
        </w:rPr>
        <w:t>17、产品组合包括三个方面，以下不属于的是（   ）</w:t>
      </w:r>
      <w:r>
        <w:rPr>
          <w:rFonts w:hint="eastAsia" w:cs="宋体"/>
          <w:lang w:eastAsia="zh-CN"/>
        </w:rPr>
        <w:t>。</w:t>
      </w:r>
    </w:p>
    <w:p>
      <w:pPr>
        <w:spacing w:line="360" w:lineRule="auto"/>
        <w:jc w:val="left"/>
        <w:rPr>
          <w:rFonts w:hint="eastAsia" w:cs="宋体"/>
        </w:rPr>
      </w:pPr>
      <w:r>
        <w:rPr>
          <w:rFonts w:hint="eastAsia" w:cs="宋体"/>
        </w:rPr>
        <w:t>A. 产品组合的宽度         B. 产品组合的深度</w:t>
      </w:r>
    </w:p>
    <w:p>
      <w:pPr>
        <w:spacing w:line="360" w:lineRule="auto"/>
        <w:jc w:val="left"/>
        <w:rPr>
          <w:rFonts w:hint="eastAsia" w:cs="宋体"/>
        </w:rPr>
      </w:pPr>
      <w:r>
        <w:rPr>
          <w:rFonts w:hint="eastAsia" w:cs="宋体"/>
        </w:rPr>
        <w:t>C. 产品组合的长度         D. 产品组合的关联性</w:t>
      </w:r>
    </w:p>
    <w:p>
      <w:pPr>
        <w:spacing w:line="360" w:lineRule="auto"/>
        <w:jc w:val="left"/>
        <w:rPr>
          <w:rFonts w:hint="eastAsia" w:eastAsia="宋体" w:cs="宋体"/>
          <w:lang w:eastAsia="zh-CN"/>
        </w:rPr>
      </w:pPr>
      <w:r>
        <w:rPr>
          <w:rFonts w:hint="eastAsia" w:cs="宋体"/>
        </w:rPr>
        <w:t>18、波士顿矩阵是按照每种产品的销售量增长率和（   ）将企业的产品分为四种类型的</w:t>
      </w:r>
      <w:r>
        <w:rPr>
          <w:rFonts w:hint="eastAsia" w:cs="宋体"/>
          <w:lang w:eastAsia="zh-CN"/>
        </w:rPr>
        <w:t>。</w:t>
      </w:r>
    </w:p>
    <w:p>
      <w:pPr>
        <w:spacing w:line="360" w:lineRule="auto"/>
        <w:jc w:val="left"/>
        <w:rPr>
          <w:rFonts w:hint="eastAsia" w:cs="宋体"/>
        </w:rPr>
      </w:pPr>
      <w:r>
        <w:rPr>
          <w:rFonts w:hint="eastAsia" w:cs="宋体"/>
        </w:rPr>
        <w:t>A. 年市场成长率           B. 行业吸引力</w:t>
      </w:r>
    </w:p>
    <w:p>
      <w:pPr>
        <w:spacing w:line="360" w:lineRule="auto"/>
        <w:jc w:val="left"/>
        <w:rPr>
          <w:rFonts w:hint="eastAsia" w:cs="宋体"/>
        </w:rPr>
      </w:pPr>
      <w:r>
        <w:rPr>
          <w:rFonts w:hint="eastAsia" w:cs="宋体"/>
        </w:rPr>
        <w:t>C. 相对市场增长率         D. 相对市场占有率</w:t>
      </w:r>
    </w:p>
    <w:p>
      <w:pPr>
        <w:spacing w:line="360" w:lineRule="auto"/>
        <w:jc w:val="left"/>
        <w:rPr>
          <w:rFonts w:hint="eastAsia" w:eastAsia="宋体" w:cs="宋体"/>
          <w:lang w:eastAsia="zh-CN"/>
        </w:rPr>
      </w:pPr>
      <w:r>
        <w:rPr>
          <w:rFonts w:hint="eastAsia" w:cs="宋体"/>
        </w:rPr>
        <w:t>19、以下关于服务性运作的特点表述错误的是（   ）</w:t>
      </w:r>
      <w:r>
        <w:rPr>
          <w:rFonts w:hint="eastAsia" w:cs="宋体"/>
          <w:lang w:eastAsia="zh-CN"/>
        </w:rPr>
        <w:t>。</w:t>
      </w:r>
    </w:p>
    <w:p>
      <w:pPr>
        <w:spacing w:line="360" w:lineRule="auto"/>
        <w:jc w:val="left"/>
        <w:rPr>
          <w:rFonts w:hint="eastAsia" w:cs="宋体"/>
        </w:rPr>
      </w:pPr>
      <w:r>
        <w:rPr>
          <w:rFonts w:hint="eastAsia" w:cs="宋体"/>
        </w:rPr>
        <w:t>A. 服务性运作的生产过程有用户直接介入</w:t>
      </w:r>
    </w:p>
    <w:p>
      <w:pPr>
        <w:spacing w:line="360" w:lineRule="auto"/>
        <w:jc w:val="left"/>
        <w:rPr>
          <w:rFonts w:hint="eastAsia" w:cs="宋体"/>
        </w:rPr>
      </w:pPr>
      <w:r>
        <w:rPr>
          <w:rFonts w:hint="eastAsia" w:cs="宋体"/>
        </w:rPr>
        <w:t>B. 服务性运作的过程没有产成品库存</w:t>
      </w:r>
    </w:p>
    <w:p>
      <w:pPr>
        <w:spacing w:line="360" w:lineRule="auto"/>
        <w:jc w:val="left"/>
        <w:rPr>
          <w:rFonts w:hint="eastAsia" w:cs="宋体"/>
        </w:rPr>
      </w:pPr>
      <w:r>
        <w:rPr>
          <w:rFonts w:hint="eastAsia" w:cs="宋体"/>
        </w:rPr>
        <w:t>C. 服务性运作没有可集中性</w:t>
      </w:r>
    </w:p>
    <w:p>
      <w:pPr>
        <w:spacing w:line="360" w:lineRule="auto"/>
        <w:jc w:val="left"/>
        <w:rPr>
          <w:rFonts w:hint="eastAsia" w:cs="宋体"/>
        </w:rPr>
      </w:pPr>
      <w:r>
        <w:rPr>
          <w:rFonts w:hint="eastAsia" w:cs="宋体"/>
        </w:rPr>
        <w:t>D. 服务性运作大多属于知识密集型</w:t>
      </w:r>
    </w:p>
    <w:p>
      <w:pPr>
        <w:spacing w:line="360" w:lineRule="auto"/>
        <w:jc w:val="left"/>
        <w:rPr>
          <w:rFonts w:hint="eastAsia" w:eastAsia="宋体" w:cs="宋体"/>
          <w:lang w:eastAsia="zh-CN"/>
        </w:rPr>
      </w:pPr>
      <w:r>
        <w:rPr>
          <w:rFonts w:hint="eastAsia" w:cs="宋体"/>
        </w:rPr>
        <w:t>20、生产的本质在于它能够（   ）</w:t>
      </w:r>
      <w:r>
        <w:rPr>
          <w:rFonts w:hint="eastAsia" w:cs="宋体"/>
          <w:lang w:eastAsia="zh-CN"/>
        </w:rPr>
        <w:t>。</w:t>
      </w:r>
    </w:p>
    <w:p>
      <w:pPr>
        <w:spacing w:line="360" w:lineRule="auto"/>
        <w:jc w:val="left"/>
        <w:rPr>
          <w:rFonts w:hint="eastAsia" w:cs="宋体"/>
        </w:rPr>
      </w:pPr>
      <w:r>
        <w:rPr>
          <w:rFonts w:hint="eastAsia" w:cs="宋体"/>
        </w:rPr>
        <w:t>A. 有效地增加社会财富</w:t>
      </w:r>
    </w:p>
    <w:p>
      <w:pPr>
        <w:spacing w:line="360" w:lineRule="auto"/>
        <w:jc w:val="left"/>
        <w:rPr>
          <w:rFonts w:hint="eastAsia" w:cs="宋体"/>
        </w:rPr>
      </w:pPr>
      <w:r>
        <w:rPr>
          <w:rFonts w:hint="eastAsia" w:cs="宋体"/>
        </w:rPr>
        <w:t>B. 满足大多数人的需要</w:t>
      </w:r>
    </w:p>
    <w:p>
      <w:pPr>
        <w:spacing w:line="360" w:lineRule="auto"/>
        <w:jc w:val="left"/>
        <w:rPr>
          <w:rFonts w:hint="eastAsia" w:cs="宋体"/>
        </w:rPr>
      </w:pPr>
      <w:r>
        <w:rPr>
          <w:rFonts w:hint="eastAsia" w:cs="宋体"/>
        </w:rPr>
        <w:t>C. 合理地调用社会资源</w:t>
      </w:r>
    </w:p>
    <w:p>
      <w:pPr>
        <w:spacing w:line="360" w:lineRule="auto"/>
        <w:jc w:val="left"/>
        <w:rPr>
          <w:rFonts w:hint="eastAsia" w:cs="宋体"/>
        </w:rPr>
      </w:pPr>
      <w:r>
        <w:rPr>
          <w:rFonts w:hint="eastAsia" w:cs="宋体"/>
        </w:rPr>
        <w:t>D. 有效地解决社会矛盾</w:t>
      </w:r>
    </w:p>
    <w:p>
      <w:pPr>
        <w:spacing w:line="360" w:lineRule="auto"/>
        <w:jc w:val="left"/>
        <w:rPr>
          <w:rFonts w:cs="宋体"/>
        </w:rPr>
      </w:pPr>
    </w:p>
    <w:p>
      <w:pPr>
        <w:spacing w:line="360" w:lineRule="auto"/>
        <w:jc w:val="left"/>
        <w:rPr>
          <w:rFonts w:cs="宋体"/>
          <w:b/>
          <w:bCs/>
        </w:rPr>
      </w:pPr>
      <w:r>
        <w:rPr>
          <w:rFonts w:hint="eastAsia" w:cs="宋体"/>
          <w:b/>
          <w:bCs/>
        </w:rPr>
        <w:t>二、判断题（请对以下表述做出判断，正确的在括号内填“</w:t>
      </w:r>
      <w:r>
        <w:rPr>
          <w:rFonts w:hint="eastAsia" w:ascii="MS Mincho" w:hAnsi="MS Mincho" w:eastAsia="等线" w:cs="MS Mincho"/>
          <w:b/>
          <w:bCs/>
        </w:rPr>
        <w:t>√</w:t>
      </w:r>
      <w:r>
        <w:rPr>
          <w:b/>
          <w:bCs/>
        </w:rPr>
        <w:t>”</w:t>
      </w:r>
      <w:r>
        <w:rPr>
          <w:rFonts w:hint="eastAsia" w:cs="宋体"/>
          <w:b/>
          <w:bCs/>
        </w:rPr>
        <w:t>，错误的在括号内填“×”）</w:t>
      </w:r>
    </w:p>
    <w:p>
      <w:pPr>
        <w:spacing w:line="360" w:lineRule="auto"/>
        <w:rPr>
          <w:rFonts w:hint="eastAsia" w:cs="宋体"/>
        </w:rPr>
      </w:pPr>
      <w:r>
        <w:rPr>
          <w:rFonts w:hint="eastAsia" w:cs="宋体"/>
        </w:rPr>
        <w:t>1、企业应该以市场为基础，以营销活动为先导，以生产或者创造性活动为核心，在其他各项活动的支持下达到企业的目标。（   ）</w:t>
      </w:r>
    </w:p>
    <w:p>
      <w:pPr>
        <w:spacing w:line="360" w:lineRule="auto"/>
        <w:jc w:val="left"/>
        <w:rPr>
          <w:rFonts w:hint="eastAsia" w:cs="宋体"/>
        </w:rPr>
      </w:pPr>
      <w:r>
        <w:rPr>
          <w:rFonts w:hint="eastAsia" w:cs="宋体"/>
        </w:rPr>
        <w:t>2、法约尔的14条管理原则中不包括统一指挥。（   ）</w:t>
      </w:r>
    </w:p>
    <w:p>
      <w:pPr>
        <w:spacing w:line="360" w:lineRule="auto"/>
        <w:jc w:val="left"/>
        <w:rPr>
          <w:rFonts w:hint="eastAsia" w:cs="宋体"/>
        </w:rPr>
      </w:pPr>
      <w:r>
        <w:rPr>
          <w:rFonts w:hint="eastAsia" w:cs="宋体"/>
        </w:rPr>
        <w:t>3、需要是指愿意购买并且有能力购买某些具体产品的欲望。（   ）</w:t>
      </w:r>
    </w:p>
    <w:p>
      <w:pPr>
        <w:spacing w:line="360" w:lineRule="auto"/>
        <w:jc w:val="left"/>
        <w:rPr>
          <w:rFonts w:hint="eastAsia" w:cs="宋体"/>
        </w:rPr>
      </w:pPr>
      <w:r>
        <w:rPr>
          <w:rFonts w:hint="eastAsia" w:cs="宋体"/>
        </w:rPr>
        <w:t>4、营销环境具有以下几方面的特点：客观性、差异性、相关性、动态性、不可控性、可影响性。（   ）</w:t>
      </w:r>
    </w:p>
    <w:p>
      <w:pPr>
        <w:spacing w:line="360" w:lineRule="auto"/>
        <w:jc w:val="left"/>
        <w:rPr>
          <w:rFonts w:hint="eastAsia" w:cs="宋体"/>
        </w:rPr>
      </w:pPr>
      <w:r>
        <w:rPr>
          <w:rFonts w:hint="eastAsia" w:cs="宋体"/>
        </w:rPr>
        <w:t>5、目标市场的基本策略分为三种：无差别市场策略、差别市场策略、分散性市场策略。（   ）</w:t>
      </w:r>
    </w:p>
    <w:p>
      <w:pPr>
        <w:spacing w:line="360" w:lineRule="auto"/>
        <w:jc w:val="left"/>
        <w:rPr>
          <w:rFonts w:hint="eastAsia" w:cs="宋体"/>
        </w:rPr>
      </w:pPr>
      <w:r>
        <w:rPr>
          <w:rFonts w:hint="eastAsia" w:cs="宋体"/>
        </w:rPr>
        <w:t>6、菲利普·科特勒认为：定位是指公司设计出自己的产品和形象，从而在目标顾客心中确定与众不同的有价值的地位。（   ）</w:t>
      </w:r>
    </w:p>
    <w:p>
      <w:pPr>
        <w:spacing w:line="360" w:lineRule="auto"/>
        <w:jc w:val="left"/>
        <w:rPr>
          <w:rFonts w:hint="eastAsia" w:cs="宋体"/>
        </w:rPr>
      </w:pPr>
      <w:r>
        <w:rPr>
          <w:rFonts w:hint="eastAsia" w:cs="宋体"/>
        </w:rPr>
        <w:t>7、STP理论的根本要义在于选择确定目标消费者或客户，也可以理解为是为产品或服务找到准确的市场定位。（   ）</w:t>
      </w:r>
    </w:p>
    <w:p>
      <w:pPr>
        <w:spacing w:line="360" w:lineRule="auto"/>
        <w:jc w:val="left"/>
        <w:rPr>
          <w:rFonts w:hint="eastAsia" w:cs="宋体"/>
        </w:rPr>
      </w:pPr>
      <w:r>
        <w:rPr>
          <w:rFonts w:hint="eastAsia" w:cs="宋体"/>
        </w:rPr>
        <w:t>8、企业在营销活动中不需要进行市场细分。（   ）</w:t>
      </w:r>
    </w:p>
    <w:p>
      <w:pPr>
        <w:spacing w:line="360" w:lineRule="auto"/>
        <w:jc w:val="left"/>
        <w:rPr>
          <w:rFonts w:hint="eastAsia" w:cs="宋体"/>
        </w:rPr>
      </w:pPr>
      <w:r>
        <w:rPr>
          <w:rFonts w:hint="eastAsia" w:cs="宋体"/>
        </w:rPr>
        <w:t>9、“定位”是一个单维的过程。（   ）</w:t>
      </w:r>
    </w:p>
    <w:p>
      <w:pPr>
        <w:spacing w:line="360" w:lineRule="auto"/>
        <w:jc w:val="left"/>
        <w:rPr>
          <w:rFonts w:hint="eastAsia" w:cs="宋体"/>
        </w:rPr>
      </w:pPr>
      <w:r>
        <w:rPr>
          <w:rFonts w:hint="eastAsia" w:cs="宋体"/>
        </w:rPr>
        <w:t>10、在产品生命周期的衰退期，随着销售量和利润的降低，很多竞争者开始退出市场，这时应以营业推广为主要促销手段，同时辅之以提醒性广告。（   ）</w:t>
      </w:r>
    </w:p>
    <w:p>
      <w:pPr>
        <w:spacing w:line="360" w:lineRule="auto"/>
        <w:jc w:val="left"/>
        <w:rPr>
          <w:rFonts w:hint="eastAsia" w:cs="宋体"/>
        </w:rPr>
      </w:pPr>
      <w:r>
        <w:rPr>
          <w:rFonts w:hint="eastAsia" w:cs="宋体"/>
        </w:rPr>
        <w:t>11、广义的生产是指将一系列的输入按照特定的要求转化为某种输出的过程。（   ）</w:t>
      </w:r>
    </w:p>
    <w:p>
      <w:pPr>
        <w:spacing w:line="360" w:lineRule="auto"/>
        <w:jc w:val="left"/>
        <w:rPr>
          <w:rFonts w:hint="eastAsia" w:cs="宋体"/>
        </w:rPr>
      </w:pPr>
      <w:r>
        <w:rPr>
          <w:rFonts w:hint="eastAsia" w:cs="宋体"/>
        </w:rPr>
        <w:t>12、服务性运作又称非制造性生产，是通过物理（或）化学作用将有形输入转化为有形输出的过程。（   ）</w:t>
      </w:r>
    </w:p>
    <w:p>
      <w:pPr>
        <w:spacing w:line="360" w:lineRule="auto"/>
        <w:jc w:val="left"/>
        <w:rPr>
          <w:rFonts w:hint="eastAsia" w:cs="宋体"/>
        </w:rPr>
      </w:pPr>
      <w:r>
        <w:rPr>
          <w:rFonts w:hint="eastAsia" w:cs="宋体"/>
        </w:rPr>
        <w:t>13、生产战略是企业根据所选定的目标市场和产品特点来构造其生产运作系统时所遵循的指导思想，以及在这种指导思想下的一系列决策规划、内容和程序。（   ）</w:t>
      </w:r>
    </w:p>
    <w:p>
      <w:pPr>
        <w:spacing w:line="360" w:lineRule="auto"/>
        <w:jc w:val="left"/>
        <w:rPr>
          <w:rFonts w:hint="eastAsia" w:cs="宋体"/>
        </w:rPr>
      </w:pPr>
      <w:r>
        <w:rPr>
          <w:rFonts w:hint="eastAsia" w:cs="宋体"/>
        </w:rPr>
        <w:t>14、产品的生产工艺技术主要是指生产产品的方法，其中包括加工路线、方法、诀窍、工艺参数和质量标准等。（   ）</w:t>
      </w:r>
    </w:p>
    <w:p>
      <w:pPr>
        <w:spacing w:line="360" w:lineRule="auto"/>
        <w:jc w:val="left"/>
        <w:rPr>
          <w:rFonts w:hint="eastAsia" w:cs="宋体"/>
        </w:rPr>
      </w:pPr>
      <w:r>
        <w:rPr>
          <w:rFonts w:hint="eastAsia" w:cs="宋体"/>
        </w:rPr>
        <w:t>15、“永不满足”是精益生产不断进步的动力。（   ）</w:t>
      </w:r>
    </w:p>
    <w:p>
      <w:pPr>
        <w:spacing w:line="360" w:lineRule="auto"/>
        <w:jc w:val="left"/>
        <w:rPr>
          <w:rFonts w:hint="eastAsia" w:cs="宋体"/>
        </w:rPr>
      </w:pPr>
      <w:r>
        <w:rPr>
          <w:rFonts w:hint="eastAsia" w:cs="宋体"/>
        </w:rPr>
        <w:t>16、企业不需要定期向投资者、债权人、有关的政府部门以及其他报表使用者提供财务报告。（   ）</w:t>
      </w:r>
    </w:p>
    <w:p>
      <w:pPr>
        <w:spacing w:line="360" w:lineRule="auto"/>
        <w:jc w:val="left"/>
        <w:rPr>
          <w:rFonts w:hint="eastAsia" w:cs="宋体"/>
        </w:rPr>
      </w:pPr>
      <w:r>
        <w:rPr>
          <w:rFonts w:hint="eastAsia" w:cs="宋体"/>
        </w:rPr>
        <w:t>17、货币资金包括现金、银行存款、其他货币资金。（   ）</w:t>
      </w:r>
    </w:p>
    <w:p>
      <w:pPr>
        <w:spacing w:line="360" w:lineRule="auto"/>
        <w:jc w:val="left"/>
        <w:rPr>
          <w:rFonts w:hint="eastAsia" w:cs="宋体"/>
        </w:rPr>
      </w:pPr>
      <w:r>
        <w:rPr>
          <w:rFonts w:hint="eastAsia" w:cs="宋体"/>
        </w:rPr>
        <w:t>18、损益表是反映企业在某一时点的经营成果及其分配情况的报表。（   ）</w:t>
      </w:r>
    </w:p>
    <w:p>
      <w:pPr>
        <w:spacing w:line="360" w:lineRule="auto"/>
        <w:jc w:val="left"/>
        <w:rPr>
          <w:rFonts w:hint="eastAsia" w:cs="宋体"/>
        </w:rPr>
      </w:pPr>
      <w:r>
        <w:rPr>
          <w:rFonts w:hint="eastAsia" w:cs="宋体"/>
        </w:rPr>
        <w:t>19、预算调整遵循“先执行，后报批”的原则。（   ）</w:t>
      </w:r>
    </w:p>
    <w:p>
      <w:pPr>
        <w:spacing w:line="360" w:lineRule="auto"/>
        <w:jc w:val="left"/>
        <w:rPr>
          <w:rFonts w:cs="宋体"/>
        </w:rPr>
      </w:pPr>
      <w:r>
        <w:rPr>
          <w:rFonts w:hint="eastAsia" w:cs="宋体"/>
        </w:rPr>
        <w:t>20、企业财务管理的目标是管理效益最大化。（   ）</w:t>
      </w:r>
    </w:p>
    <w:p>
      <w:pPr>
        <w:spacing w:line="360" w:lineRule="auto"/>
        <w:jc w:val="left"/>
        <w:rPr>
          <w:rFonts w:hint="eastAsia" w:cs="宋体"/>
        </w:rPr>
      </w:pPr>
    </w:p>
    <w:p>
      <w:pPr>
        <w:spacing w:line="360" w:lineRule="auto"/>
        <w:jc w:val="left"/>
        <w:rPr>
          <w:rFonts w:hint="eastAsia" w:cs="宋体"/>
          <w:b/>
          <w:bCs/>
        </w:rPr>
      </w:pPr>
      <w:r>
        <w:rPr>
          <w:rFonts w:hint="eastAsia" w:cs="宋体"/>
          <w:b/>
          <w:bCs/>
        </w:rPr>
        <w:t>三、名词解释（请对以下名词做出解释）</w:t>
      </w:r>
    </w:p>
    <w:p>
      <w:pPr>
        <w:spacing w:line="360" w:lineRule="auto"/>
        <w:jc w:val="left"/>
        <w:rPr>
          <w:rFonts w:cs="宋体"/>
        </w:rPr>
      </w:pPr>
      <w:r>
        <w:rPr>
          <w:rFonts w:hint="eastAsia" w:cs="宋体"/>
        </w:rPr>
        <w:t>1、决策</w:t>
      </w:r>
    </w:p>
    <w:p>
      <w:pPr>
        <w:spacing w:line="360" w:lineRule="auto"/>
        <w:jc w:val="left"/>
        <w:rPr>
          <w:rFonts w:hint="eastAsia" w:cs="宋体"/>
        </w:rPr>
      </w:pPr>
    </w:p>
    <w:p>
      <w:pPr>
        <w:spacing w:line="360" w:lineRule="auto"/>
        <w:jc w:val="left"/>
        <w:rPr>
          <w:rFonts w:hint="eastAsia" w:cs="宋体"/>
        </w:rPr>
      </w:pPr>
    </w:p>
    <w:p>
      <w:pPr>
        <w:spacing w:line="360" w:lineRule="auto"/>
        <w:jc w:val="left"/>
        <w:rPr>
          <w:rFonts w:cs="宋体"/>
        </w:rPr>
      </w:pPr>
      <w:r>
        <w:rPr>
          <w:rFonts w:hint="eastAsia" w:cs="宋体"/>
        </w:rPr>
        <w:t>2、生产运作管理</w:t>
      </w:r>
    </w:p>
    <w:p>
      <w:pPr>
        <w:spacing w:line="360" w:lineRule="auto"/>
        <w:jc w:val="left"/>
        <w:rPr>
          <w:rFonts w:cs="宋体"/>
        </w:rPr>
      </w:pPr>
    </w:p>
    <w:p>
      <w:pPr>
        <w:spacing w:line="360" w:lineRule="auto"/>
        <w:jc w:val="left"/>
        <w:rPr>
          <w:rFonts w:hint="eastAsia" w:cs="宋体"/>
        </w:rPr>
      </w:pPr>
    </w:p>
    <w:p>
      <w:pPr>
        <w:spacing w:line="360" w:lineRule="auto"/>
        <w:jc w:val="left"/>
        <w:rPr>
          <w:rFonts w:hint="eastAsia" w:cs="宋体"/>
        </w:rPr>
      </w:pPr>
    </w:p>
    <w:p>
      <w:pPr>
        <w:spacing w:line="300" w:lineRule="auto"/>
        <w:rPr>
          <w:b/>
          <w:bCs/>
        </w:rPr>
      </w:pPr>
      <w:r>
        <w:rPr>
          <w:rFonts w:hint="eastAsia" w:cs="宋体"/>
          <w:b/>
          <w:bCs/>
        </w:rPr>
        <w:t>四、</w:t>
      </w:r>
      <w:r>
        <w:rPr>
          <w:rFonts w:hint="eastAsia"/>
          <w:b/>
          <w:bCs/>
        </w:rPr>
        <w:t>计算题（请写出具体计算过程）</w:t>
      </w:r>
    </w:p>
    <w:p>
      <w:pPr>
        <w:spacing w:line="360" w:lineRule="auto"/>
      </w:pPr>
      <w:r>
        <w:rPr>
          <w:rFonts w:hint="eastAsia"/>
        </w:rPr>
        <w:t>1、某企业信用期为30天时，销售量可达100000件；信用期为50天时，销售量可增至130000件；其他资料如表所示。请通过计算说明该企业的信用期是30天还是50天更为有利？（设资金利润率为30%）</w:t>
      </w:r>
    </w:p>
    <w:p/>
    <w:tbl>
      <w:tblPr>
        <w:tblStyle w:val="2"/>
        <w:tblW w:w="4998" w:type="pct"/>
        <w:tblInd w:w="0" w:type="dxa"/>
        <w:tblBorders>
          <w:top w:val="single" w:color="auto" w:sz="12" w:space="0"/>
          <w:left w:val="none" w:color="auto" w:sz="4" w:space="0"/>
          <w:bottom w:val="single" w:color="auto" w:sz="12" w:space="0"/>
          <w:right w:val="none" w:color="auto" w:sz="4" w:space="0"/>
          <w:insideH w:val="none" w:color="auto" w:sz="4" w:space="0"/>
          <w:insideV w:val="none" w:color="auto" w:sz="4" w:space="0"/>
        </w:tblBorders>
        <w:tblLayout w:type="autofit"/>
        <w:tblCellMar>
          <w:top w:w="0" w:type="dxa"/>
          <w:left w:w="0" w:type="dxa"/>
          <w:bottom w:w="0" w:type="dxa"/>
          <w:right w:w="0" w:type="dxa"/>
        </w:tblCellMar>
      </w:tblPr>
      <w:tblGrid>
        <w:gridCol w:w="4207"/>
        <w:gridCol w:w="2051"/>
        <w:gridCol w:w="2069"/>
      </w:tblGrid>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580" w:hRule="atLeast"/>
        </w:trPr>
        <w:tc>
          <w:tcPr>
            <w:tcW w:w="2525" w:type="pct"/>
            <w:tcBorders>
              <w:left w:val="nil"/>
              <w:bottom w:val="single" w:color="auto" w:sz="8" w:space="0"/>
              <w:right w:val="single" w:color="auto" w:sz="8" w:space="0"/>
              <w:tl2br w:val="single" w:color="000000" w:sz="4" w:space="0"/>
            </w:tcBorders>
            <w:noWrap w:val="0"/>
            <w:tcMar>
              <w:top w:w="12" w:type="dxa"/>
              <w:left w:w="12" w:type="dxa"/>
              <w:right w:w="12" w:type="dxa"/>
            </w:tcMar>
            <w:vAlign w:val="bottom"/>
          </w:tcPr>
          <w:p>
            <w:pPr>
              <w:widowControl/>
              <w:ind w:left="191" w:leftChars="91" w:firstLine="220" w:firstLineChars="10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 xml:space="preserve">                       </w:t>
            </w:r>
            <w:r>
              <w:rPr>
                <w:rStyle w:val="4"/>
                <w:rFonts w:hint="default"/>
                <w:lang w:bidi="ar"/>
              </w:rPr>
              <w:t>信用期</w:t>
            </w:r>
            <w:r>
              <w:rPr>
                <w:rStyle w:val="4"/>
                <w:rFonts w:hint="default"/>
                <w:lang w:bidi="ar"/>
              </w:rPr>
              <w:br w:type="textWrapping"/>
            </w:r>
            <w:r>
              <w:rPr>
                <w:rStyle w:val="4"/>
                <w:rFonts w:hint="default"/>
                <w:lang w:bidi="ar"/>
              </w:rPr>
              <w:t xml:space="preserve">项目           </w:t>
            </w:r>
          </w:p>
        </w:tc>
        <w:tc>
          <w:tcPr>
            <w:tcW w:w="1231" w:type="pct"/>
            <w:tcBorders>
              <w:left w:val="single" w:color="auto" w:sz="8" w:space="0"/>
              <w:bottom w:val="single" w:color="auto" w:sz="8" w:space="0"/>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30天</w:t>
            </w:r>
          </w:p>
        </w:tc>
        <w:tc>
          <w:tcPr>
            <w:tcW w:w="1242" w:type="pct"/>
            <w:tcBorders>
              <w:left w:val="single" w:color="auto" w:sz="8" w:space="0"/>
              <w:bottom w:val="single" w:color="auto" w:sz="8" w:space="0"/>
              <w:right w:val="nil"/>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50天</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single" w:color="auto" w:sz="8" w:space="0"/>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销售量（件）</w:t>
            </w:r>
          </w:p>
        </w:tc>
        <w:tc>
          <w:tcPr>
            <w:tcW w:w="1231" w:type="pct"/>
            <w:tcBorders>
              <w:top w:val="single" w:color="auto" w:sz="8" w:space="0"/>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100000</w:t>
            </w:r>
          </w:p>
        </w:tc>
        <w:tc>
          <w:tcPr>
            <w:tcW w:w="1242" w:type="pct"/>
            <w:tcBorders>
              <w:top w:val="single" w:color="auto" w:sz="8" w:space="0"/>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销售额（单价10元）</w:t>
            </w:r>
          </w:p>
        </w:tc>
        <w:tc>
          <w:tcPr>
            <w:tcW w:w="1231" w:type="pct"/>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1000000</w:t>
            </w:r>
          </w:p>
        </w:tc>
        <w:tc>
          <w:tcPr>
            <w:tcW w:w="1242" w:type="pct"/>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1300000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销售成本：</w:t>
            </w:r>
          </w:p>
        </w:tc>
        <w:tc>
          <w:tcPr>
            <w:tcW w:w="1231" w:type="pct"/>
            <w:tcBorders>
              <w:top w:val="nil"/>
              <w:left w:val="single" w:color="auto" w:sz="8" w:space="0"/>
              <w:bottom w:val="nil"/>
              <w:right w:val="single" w:color="auto" w:sz="8" w:space="0"/>
            </w:tcBorders>
            <w:noWrap/>
            <w:tcMar>
              <w:top w:w="12" w:type="dxa"/>
              <w:left w:w="12" w:type="dxa"/>
              <w:right w:w="12" w:type="dxa"/>
            </w:tcMar>
            <w:vAlign w:val="center"/>
          </w:tcPr>
          <w:p>
            <w:pPr>
              <w:ind w:firstLine="440"/>
              <w:jc w:val="center"/>
              <w:rPr>
                <w:rFonts w:ascii="宋体" w:hAnsi="宋体" w:cs="宋体"/>
                <w:color w:val="000000"/>
                <w:sz w:val="22"/>
                <w:szCs w:val="22"/>
              </w:rPr>
            </w:pPr>
          </w:p>
        </w:tc>
        <w:tc>
          <w:tcPr>
            <w:tcW w:w="1242" w:type="pct"/>
            <w:tcBorders>
              <w:top w:val="nil"/>
              <w:left w:val="single" w:color="auto" w:sz="8" w:space="0"/>
              <w:bottom w:val="nil"/>
              <w:right w:val="nil"/>
            </w:tcBorders>
            <w:noWrap/>
            <w:tcMar>
              <w:top w:w="12" w:type="dxa"/>
              <w:left w:w="12" w:type="dxa"/>
              <w:right w:w="12" w:type="dxa"/>
            </w:tcMar>
            <w:vAlign w:val="center"/>
          </w:tcPr>
          <w:p>
            <w:pPr>
              <w:ind w:firstLine="440"/>
              <w:jc w:val="center"/>
              <w:rPr>
                <w:rFonts w:ascii="宋体" w:hAnsi="宋体" w:cs="宋体"/>
                <w:color w:val="000000"/>
                <w:sz w:val="22"/>
                <w:szCs w:val="22"/>
              </w:rPr>
            </w:pP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880" w:firstLineChars="40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变动成本（每件8元）</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800000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1040000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880" w:firstLineChars="40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固定成本</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100000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销售利润（元）</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100000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160000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可能发生收账费用（元）</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12000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可能发生坏账损失（元）</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12000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利润（元）</w:t>
            </w:r>
          </w:p>
        </w:tc>
        <w:tc>
          <w:tcPr>
            <w:tcW w:w="2051" w:type="dxa"/>
            <w:tcBorders>
              <w:top w:val="nil"/>
              <w:left w:val="single" w:color="auto" w:sz="8" w:space="0"/>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78000</w:t>
            </w:r>
          </w:p>
        </w:tc>
        <w:tc>
          <w:tcPr>
            <w:tcW w:w="2069" w:type="dxa"/>
            <w:tcBorders>
              <w:top w:val="nil"/>
              <w:left w:val="single" w:color="auto" w:sz="8" w:space="0"/>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128000</w:t>
            </w:r>
          </w:p>
        </w:tc>
      </w:tr>
    </w:tbl>
    <w:p/>
    <w:p/>
    <w:p/>
    <w:p/>
    <w:p/>
    <w:p/>
    <w:p/>
    <w:p>
      <w:pPr>
        <w:spacing w:line="360" w:lineRule="auto"/>
        <w:jc w:val="left"/>
        <w:rPr>
          <w:rFonts w:hint="eastAsia" w:cs="宋体"/>
          <w:b/>
          <w:bCs/>
        </w:rPr>
      </w:pPr>
      <w:r>
        <w:rPr>
          <w:rFonts w:hint="eastAsia" w:cs="宋体"/>
          <w:b/>
          <w:bCs/>
        </w:rPr>
        <w:t>一、单选题（请从选项中选出一个正确答案）</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
        <w:gridCol w:w="875"/>
        <w:gridCol w:w="875"/>
        <w:gridCol w:w="875"/>
        <w:gridCol w:w="875"/>
        <w:gridCol w:w="829"/>
        <w:gridCol w:w="829"/>
        <w:gridCol w:w="830"/>
        <w:gridCol w:w="830"/>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1</w:t>
            </w:r>
          </w:p>
        </w:tc>
        <w:tc>
          <w:tcPr>
            <w:tcW w:w="991" w:type="dxa"/>
            <w:noWrap w:val="0"/>
            <w:vAlign w:val="center"/>
          </w:tcPr>
          <w:p>
            <w:pPr>
              <w:spacing w:line="360" w:lineRule="auto"/>
              <w:jc w:val="center"/>
              <w:rPr>
                <w:rFonts w:cs="宋体"/>
              </w:rPr>
            </w:pPr>
            <w:r>
              <w:rPr>
                <w:rFonts w:hint="eastAsia" w:cs="宋体"/>
              </w:rPr>
              <w:t>2</w:t>
            </w:r>
          </w:p>
        </w:tc>
        <w:tc>
          <w:tcPr>
            <w:tcW w:w="991" w:type="dxa"/>
            <w:noWrap w:val="0"/>
            <w:vAlign w:val="center"/>
          </w:tcPr>
          <w:p>
            <w:pPr>
              <w:spacing w:line="360" w:lineRule="auto"/>
              <w:jc w:val="center"/>
              <w:rPr>
                <w:rFonts w:cs="宋体"/>
              </w:rPr>
            </w:pPr>
            <w:r>
              <w:rPr>
                <w:rFonts w:hint="eastAsia" w:cs="宋体"/>
              </w:rPr>
              <w:t>3</w:t>
            </w:r>
          </w:p>
        </w:tc>
        <w:tc>
          <w:tcPr>
            <w:tcW w:w="991" w:type="dxa"/>
            <w:noWrap w:val="0"/>
            <w:vAlign w:val="center"/>
          </w:tcPr>
          <w:p>
            <w:pPr>
              <w:spacing w:line="360" w:lineRule="auto"/>
              <w:jc w:val="center"/>
              <w:rPr>
                <w:rFonts w:cs="宋体"/>
              </w:rPr>
            </w:pPr>
            <w:r>
              <w:rPr>
                <w:rFonts w:hint="eastAsia" w:cs="宋体"/>
              </w:rPr>
              <w:t>4</w:t>
            </w:r>
          </w:p>
        </w:tc>
        <w:tc>
          <w:tcPr>
            <w:tcW w:w="991" w:type="dxa"/>
            <w:noWrap w:val="0"/>
            <w:vAlign w:val="center"/>
          </w:tcPr>
          <w:p>
            <w:pPr>
              <w:spacing w:line="360" w:lineRule="auto"/>
              <w:jc w:val="center"/>
              <w:rPr>
                <w:rFonts w:cs="宋体"/>
              </w:rPr>
            </w:pPr>
            <w:r>
              <w:rPr>
                <w:rFonts w:hint="eastAsia" w:cs="宋体"/>
              </w:rPr>
              <w:t>5</w:t>
            </w:r>
          </w:p>
        </w:tc>
        <w:tc>
          <w:tcPr>
            <w:tcW w:w="933" w:type="dxa"/>
            <w:noWrap w:val="0"/>
            <w:vAlign w:val="center"/>
          </w:tcPr>
          <w:p>
            <w:pPr>
              <w:spacing w:line="360" w:lineRule="auto"/>
              <w:jc w:val="center"/>
              <w:rPr>
                <w:rFonts w:hint="eastAsia" w:cs="宋体"/>
              </w:rPr>
            </w:pPr>
            <w:r>
              <w:rPr>
                <w:rFonts w:hint="eastAsia" w:cs="宋体"/>
              </w:rPr>
              <w:t>6</w:t>
            </w:r>
          </w:p>
        </w:tc>
        <w:tc>
          <w:tcPr>
            <w:tcW w:w="933" w:type="dxa"/>
            <w:noWrap w:val="0"/>
            <w:vAlign w:val="center"/>
          </w:tcPr>
          <w:p>
            <w:pPr>
              <w:spacing w:line="360" w:lineRule="auto"/>
              <w:jc w:val="center"/>
              <w:rPr>
                <w:rFonts w:hint="eastAsia" w:cs="宋体"/>
              </w:rPr>
            </w:pPr>
            <w:r>
              <w:rPr>
                <w:rFonts w:hint="eastAsia" w:cs="宋体"/>
              </w:rPr>
              <w:t>7</w:t>
            </w:r>
          </w:p>
        </w:tc>
        <w:tc>
          <w:tcPr>
            <w:tcW w:w="933" w:type="dxa"/>
            <w:noWrap w:val="0"/>
            <w:vAlign w:val="center"/>
          </w:tcPr>
          <w:p>
            <w:pPr>
              <w:spacing w:line="360" w:lineRule="auto"/>
              <w:jc w:val="center"/>
              <w:rPr>
                <w:rFonts w:hint="eastAsia" w:cs="宋体"/>
              </w:rPr>
            </w:pPr>
            <w:r>
              <w:rPr>
                <w:rFonts w:hint="eastAsia" w:cs="宋体"/>
              </w:rPr>
              <w:t>8</w:t>
            </w:r>
          </w:p>
        </w:tc>
        <w:tc>
          <w:tcPr>
            <w:tcW w:w="933" w:type="dxa"/>
            <w:noWrap w:val="0"/>
            <w:vAlign w:val="center"/>
          </w:tcPr>
          <w:p>
            <w:pPr>
              <w:spacing w:line="360" w:lineRule="auto"/>
              <w:jc w:val="center"/>
              <w:rPr>
                <w:rFonts w:hint="eastAsia" w:cs="宋体"/>
              </w:rPr>
            </w:pPr>
            <w:r>
              <w:rPr>
                <w:rFonts w:hint="eastAsia" w:cs="宋体"/>
              </w:rPr>
              <w:t>9</w:t>
            </w:r>
          </w:p>
        </w:tc>
        <w:tc>
          <w:tcPr>
            <w:tcW w:w="933" w:type="dxa"/>
            <w:noWrap w:val="0"/>
            <w:vAlign w:val="center"/>
          </w:tcPr>
          <w:p>
            <w:pPr>
              <w:spacing w:line="360" w:lineRule="auto"/>
              <w:jc w:val="center"/>
              <w:rPr>
                <w:rFonts w:hint="eastAsia" w:cs="宋体"/>
              </w:rPr>
            </w:pPr>
            <w:r>
              <w:rPr>
                <w:rFonts w:hint="eastAsia" w:cs="宋体"/>
              </w:rPr>
              <w:t>1</w:t>
            </w:r>
            <w:r>
              <w:rPr>
                <w:rFonts w:cs="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C</w:t>
            </w: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r>
              <w:rPr>
                <w:rFonts w:hint="eastAsia" w:cs="宋体"/>
              </w:rPr>
              <w:t>A</w:t>
            </w:r>
          </w:p>
        </w:tc>
        <w:tc>
          <w:tcPr>
            <w:tcW w:w="991" w:type="dxa"/>
            <w:noWrap w:val="0"/>
            <w:vAlign w:val="center"/>
          </w:tcPr>
          <w:p>
            <w:pPr>
              <w:spacing w:line="360" w:lineRule="auto"/>
              <w:jc w:val="center"/>
              <w:rPr>
                <w:rFonts w:cs="宋体"/>
              </w:rPr>
            </w:pPr>
            <w:r>
              <w:rPr>
                <w:rFonts w:hint="eastAsia" w:cs="宋体"/>
              </w:rPr>
              <w:t>B</w:t>
            </w:r>
          </w:p>
        </w:tc>
        <w:tc>
          <w:tcPr>
            <w:tcW w:w="991"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r>
              <w:rPr>
                <w:rFonts w:hint="eastAsia" w:cs="宋体"/>
              </w:rPr>
              <w:t>A</w:t>
            </w:r>
          </w:p>
        </w:tc>
        <w:tc>
          <w:tcPr>
            <w:tcW w:w="933" w:type="dxa"/>
            <w:noWrap w:val="0"/>
            <w:vAlign w:val="center"/>
          </w:tcPr>
          <w:p>
            <w:pPr>
              <w:spacing w:line="360" w:lineRule="auto"/>
              <w:jc w:val="center"/>
              <w:rPr>
                <w:rFonts w:cs="宋体"/>
              </w:rPr>
            </w:pPr>
            <w:r>
              <w:rPr>
                <w:rFonts w:hint="eastAsia" w:cs="宋体"/>
              </w:rPr>
              <w:t>D</w:t>
            </w:r>
          </w:p>
        </w:tc>
        <w:tc>
          <w:tcPr>
            <w:tcW w:w="933" w:type="dxa"/>
            <w:noWrap w:val="0"/>
            <w:vAlign w:val="center"/>
          </w:tcPr>
          <w:p>
            <w:pPr>
              <w:spacing w:line="360" w:lineRule="auto"/>
              <w:jc w:val="center"/>
              <w:rPr>
                <w:rFonts w:cs="宋体"/>
              </w:rPr>
            </w:pPr>
            <w:r>
              <w:rPr>
                <w:rFonts w:hint="eastAsia" w:cs="宋体"/>
              </w:rPr>
              <w:t>B</w:t>
            </w: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r>
              <w:rPr>
                <w:rFonts w:hint="eastAsia" w:cs="宋体"/>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1</w:t>
            </w:r>
            <w:r>
              <w:rPr>
                <w:rFonts w:cs="宋体"/>
              </w:rPr>
              <w:t>1</w:t>
            </w:r>
          </w:p>
        </w:tc>
        <w:tc>
          <w:tcPr>
            <w:tcW w:w="991" w:type="dxa"/>
            <w:noWrap w:val="0"/>
            <w:vAlign w:val="center"/>
          </w:tcPr>
          <w:p>
            <w:pPr>
              <w:spacing w:line="360" w:lineRule="auto"/>
              <w:jc w:val="center"/>
              <w:rPr>
                <w:rFonts w:cs="宋体"/>
              </w:rPr>
            </w:pPr>
            <w:r>
              <w:rPr>
                <w:rFonts w:hint="eastAsia" w:cs="宋体"/>
              </w:rPr>
              <w:t>1</w:t>
            </w:r>
            <w:r>
              <w:rPr>
                <w:rFonts w:cs="宋体"/>
              </w:rPr>
              <w:t>2</w:t>
            </w:r>
          </w:p>
        </w:tc>
        <w:tc>
          <w:tcPr>
            <w:tcW w:w="991" w:type="dxa"/>
            <w:noWrap w:val="0"/>
            <w:vAlign w:val="center"/>
          </w:tcPr>
          <w:p>
            <w:pPr>
              <w:spacing w:line="360" w:lineRule="auto"/>
              <w:jc w:val="center"/>
              <w:rPr>
                <w:rFonts w:cs="宋体"/>
              </w:rPr>
            </w:pPr>
            <w:r>
              <w:rPr>
                <w:rFonts w:hint="eastAsia" w:cs="宋体"/>
              </w:rPr>
              <w:t>1</w:t>
            </w:r>
            <w:r>
              <w:rPr>
                <w:rFonts w:cs="宋体"/>
              </w:rPr>
              <w:t>3</w:t>
            </w:r>
          </w:p>
        </w:tc>
        <w:tc>
          <w:tcPr>
            <w:tcW w:w="991" w:type="dxa"/>
            <w:noWrap w:val="0"/>
            <w:vAlign w:val="center"/>
          </w:tcPr>
          <w:p>
            <w:pPr>
              <w:spacing w:line="360" w:lineRule="auto"/>
              <w:jc w:val="center"/>
              <w:rPr>
                <w:rFonts w:cs="宋体"/>
              </w:rPr>
            </w:pPr>
            <w:r>
              <w:rPr>
                <w:rFonts w:hint="eastAsia" w:cs="宋体"/>
              </w:rPr>
              <w:t>1</w:t>
            </w:r>
            <w:r>
              <w:rPr>
                <w:rFonts w:cs="宋体"/>
              </w:rPr>
              <w:t>4</w:t>
            </w:r>
          </w:p>
        </w:tc>
        <w:tc>
          <w:tcPr>
            <w:tcW w:w="991" w:type="dxa"/>
            <w:noWrap w:val="0"/>
            <w:vAlign w:val="center"/>
          </w:tcPr>
          <w:p>
            <w:pPr>
              <w:spacing w:line="360" w:lineRule="auto"/>
              <w:jc w:val="center"/>
              <w:rPr>
                <w:rFonts w:cs="宋体"/>
              </w:rPr>
            </w:pPr>
            <w:r>
              <w:rPr>
                <w:rFonts w:hint="eastAsia" w:cs="宋体"/>
              </w:rPr>
              <w:t>1</w:t>
            </w:r>
            <w:r>
              <w:rPr>
                <w:rFonts w:cs="宋体"/>
              </w:rPr>
              <w:t>5</w:t>
            </w:r>
          </w:p>
        </w:tc>
        <w:tc>
          <w:tcPr>
            <w:tcW w:w="933" w:type="dxa"/>
            <w:noWrap w:val="0"/>
            <w:vAlign w:val="center"/>
          </w:tcPr>
          <w:p>
            <w:pPr>
              <w:spacing w:line="360" w:lineRule="auto"/>
              <w:jc w:val="center"/>
              <w:rPr>
                <w:rFonts w:cs="宋体"/>
              </w:rPr>
            </w:pPr>
            <w:r>
              <w:rPr>
                <w:rFonts w:hint="eastAsia" w:cs="宋体"/>
              </w:rPr>
              <w:t>1</w:t>
            </w:r>
            <w:r>
              <w:rPr>
                <w:rFonts w:cs="宋体"/>
              </w:rPr>
              <w:t>6</w:t>
            </w:r>
          </w:p>
        </w:tc>
        <w:tc>
          <w:tcPr>
            <w:tcW w:w="933" w:type="dxa"/>
            <w:noWrap w:val="0"/>
            <w:vAlign w:val="center"/>
          </w:tcPr>
          <w:p>
            <w:pPr>
              <w:spacing w:line="360" w:lineRule="auto"/>
              <w:jc w:val="center"/>
              <w:rPr>
                <w:rFonts w:cs="宋体"/>
              </w:rPr>
            </w:pPr>
            <w:r>
              <w:rPr>
                <w:rFonts w:hint="eastAsia" w:cs="宋体"/>
              </w:rPr>
              <w:t>1</w:t>
            </w:r>
            <w:r>
              <w:rPr>
                <w:rFonts w:cs="宋体"/>
              </w:rPr>
              <w:t>7</w:t>
            </w:r>
          </w:p>
        </w:tc>
        <w:tc>
          <w:tcPr>
            <w:tcW w:w="933" w:type="dxa"/>
            <w:noWrap w:val="0"/>
            <w:vAlign w:val="center"/>
          </w:tcPr>
          <w:p>
            <w:pPr>
              <w:spacing w:line="360" w:lineRule="auto"/>
              <w:jc w:val="center"/>
              <w:rPr>
                <w:rFonts w:cs="宋体"/>
              </w:rPr>
            </w:pPr>
            <w:r>
              <w:rPr>
                <w:rFonts w:hint="eastAsia" w:cs="宋体"/>
              </w:rPr>
              <w:t>1</w:t>
            </w:r>
            <w:r>
              <w:rPr>
                <w:rFonts w:cs="宋体"/>
              </w:rPr>
              <w:t>8</w:t>
            </w:r>
          </w:p>
        </w:tc>
        <w:tc>
          <w:tcPr>
            <w:tcW w:w="933" w:type="dxa"/>
            <w:noWrap w:val="0"/>
            <w:vAlign w:val="center"/>
          </w:tcPr>
          <w:p>
            <w:pPr>
              <w:spacing w:line="360" w:lineRule="auto"/>
              <w:jc w:val="center"/>
              <w:rPr>
                <w:rFonts w:cs="宋体"/>
              </w:rPr>
            </w:pPr>
            <w:r>
              <w:rPr>
                <w:rFonts w:hint="eastAsia" w:cs="宋体"/>
              </w:rPr>
              <w:t>1</w:t>
            </w:r>
            <w:r>
              <w:rPr>
                <w:rFonts w:cs="宋体"/>
              </w:rPr>
              <w:t>9</w:t>
            </w:r>
          </w:p>
        </w:tc>
        <w:tc>
          <w:tcPr>
            <w:tcW w:w="933" w:type="dxa"/>
            <w:noWrap w:val="0"/>
            <w:vAlign w:val="center"/>
          </w:tcPr>
          <w:p>
            <w:pPr>
              <w:spacing w:line="360" w:lineRule="auto"/>
              <w:jc w:val="center"/>
              <w:rPr>
                <w:rFonts w:cs="宋体"/>
              </w:rPr>
            </w:pPr>
            <w:r>
              <w:rPr>
                <w:rFonts w:hint="eastAsia" w:cs="宋体"/>
              </w:rPr>
              <w:t>2</w:t>
            </w:r>
            <w:r>
              <w:rPr>
                <w:rFonts w:cs="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D</w:t>
            </w:r>
          </w:p>
        </w:tc>
        <w:tc>
          <w:tcPr>
            <w:tcW w:w="991" w:type="dxa"/>
            <w:noWrap w:val="0"/>
            <w:vAlign w:val="center"/>
          </w:tcPr>
          <w:p>
            <w:pPr>
              <w:spacing w:line="360" w:lineRule="auto"/>
              <w:jc w:val="center"/>
              <w:rPr>
                <w:rFonts w:cs="宋体"/>
              </w:rPr>
            </w:pPr>
            <w:r>
              <w:rPr>
                <w:rFonts w:hint="eastAsia" w:cs="宋体"/>
              </w:rPr>
              <w:t>C</w:t>
            </w: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r>
              <w:rPr>
                <w:rFonts w:hint="eastAsia" w:cs="宋体"/>
              </w:rPr>
              <w:t>B</w:t>
            </w:r>
          </w:p>
        </w:tc>
        <w:tc>
          <w:tcPr>
            <w:tcW w:w="991" w:type="dxa"/>
            <w:noWrap w:val="0"/>
            <w:vAlign w:val="center"/>
          </w:tcPr>
          <w:p>
            <w:pPr>
              <w:spacing w:line="360" w:lineRule="auto"/>
              <w:jc w:val="center"/>
              <w:rPr>
                <w:rFonts w:cs="宋体"/>
              </w:rPr>
            </w:pPr>
            <w:r>
              <w:rPr>
                <w:rFonts w:hint="eastAsia" w:cs="宋体"/>
              </w:rPr>
              <w:t>A</w:t>
            </w:r>
          </w:p>
        </w:tc>
        <w:tc>
          <w:tcPr>
            <w:tcW w:w="933" w:type="dxa"/>
            <w:noWrap w:val="0"/>
            <w:vAlign w:val="center"/>
          </w:tcPr>
          <w:p>
            <w:pPr>
              <w:spacing w:line="360" w:lineRule="auto"/>
              <w:jc w:val="center"/>
              <w:rPr>
                <w:rFonts w:cs="宋体"/>
              </w:rPr>
            </w:pPr>
            <w:r>
              <w:rPr>
                <w:rFonts w:hint="eastAsia" w:cs="宋体"/>
              </w:rPr>
              <w:t>B</w:t>
            </w: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r>
              <w:rPr>
                <w:rFonts w:hint="eastAsia" w:cs="宋体"/>
              </w:rPr>
              <w:t>D</w:t>
            </w:r>
          </w:p>
        </w:tc>
        <w:tc>
          <w:tcPr>
            <w:tcW w:w="933" w:type="dxa"/>
            <w:noWrap w:val="0"/>
            <w:vAlign w:val="center"/>
          </w:tcPr>
          <w:p>
            <w:pPr>
              <w:spacing w:line="360" w:lineRule="auto"/>
              <w:jc w:val="center"/>
              <w:rPr>
                <w:rFonts w:cs="宋体"/>
              </w:rPr>
            </w:pPr>
            <w:r>
              <w:rPr>
                <w:rFonts w:hint="eastAsia" w:cs="宋体"/>
              </w:rPr>
              <w:t>D</w:t>
            </w:r>
          </w:p>
        </w:tc>
        <w:tc>
          <w:tcPr>
            <w:tcW w:w="933" w:type="dxa"/>
            <w:noWrap w:val="0"/>
            <w:vAlign w:val="center"/>
          </w:tcPr>
          <w:p>
            <w:pPr>
              <w:spacing w:line="360" w:lineRule="auto"/>
              <w:jc w:val="center"/>
              <w:rPr>
                <w:rFonts w:cs="宋体"/>
              </w:rPr>
            </w:pPr>
            <w:r>
              <w:rPr>
                <w:rFonts w:hint="eastAsia" w:cs="宋体"/>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r>
    </w:tbl>
    <w:p>
      <w:pPr>
        <w:spacing w:line="360" w:lineRule="auto"/>
        <w:jc w:val="left"/>
        <w:rPr>
          <w:rFonts w:cs="宋体"/>
        </w:rPr>
      </w:pPr>
    </w:p>
    <w:p>
      <w:pPr>
        <w:spacing w:line="360" w:lineRule="auto"/>
        <w:jc w:val="left"/>
        <w:rPr>
          <w:rFonts w:cs="宋体"/>
          <w:b/>
          <w:bCs/>
        </w:rPr>
      </w:pPr>
      <w:r>
        <w:rPr>
          <w:rFonts w:hint="eastAsia" w:cs="宋体"/>
          <w:b/>
          <w:bCs/>
        </w:rPr>
        <w:t>二、判断题（请对以下表述做出判断，正确的在括号内填“√”，错误的在括号内填“×”）</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875"/>
        <w:gridCol w:w="875"/>
        <w:gridCol w:w="875"/>
        <w:gridCol w:w="875"/>
        <w:gridCol w:w="829"/>
        <w:gridCol w:w="829"/>
        <w:gridCol w:w="829"/>
        <w:gridCol w:w="830"/>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1" w:type="dxa"/>
            <w:noWrap w:val="0"/>
            <w:vAlign w:val="center"/>
          </w:tcPr>
          <w:p>
            <w:pPr>
              <w:spacing w:line="360" w:lineRule="auto"/>
              <w:jc w:val="center"/>
              <w:rPr>
                <w:rFonts w:cs="宋体"/>
              </w:rPr>
            </w:pPr>
            <w:r>
              <w:rPr>
                <w:rFonts w:hint="eastAsia" w:cs="宋体"/>
              </w:rPr>
              <w:t>1</w:t>
            </w:r>
          </w:p>
        </w:tc>
        <w:tc>
          <w:tcPr>
            <w:tcW w:w="991" w:type="dxa"/>
            <w:noWrap w:val="0"/>
            <w:vAlign w:val="center"/>
          </w:tcPr>
          <w:p>
            <w:pPr>
              <w:spacing w:line="360" w:lineRule="auto"/>
              <w:jc w:val="center"/>
              <w:rPr>
                <w:rFonts w:cs="宋体"/>
              </w:rPr>
            </w:pPr>
            <w:r>
              <w:rPr>
                <w:rFonts w:hint="eastAsia" w:cs="宋体"/>
              </w:rPr>
              <w:t>2</w:t>
            </w:r>
          </w:p>
        </w:tc>
        <w:tc>
          <w:tcPr>
            <w:tcW w:w="991" w:type="dxa"/>
            <w:noWrap w:val="0"/>
            <w:vAlign w:val="center"/>
          </w:tcPr>
          <w:p>
            <w:pPr>
              <w:spacing w:line="360" w:lineRule="auto"/>
              <w:jc w:val="center"/>
              <w:rPr>
                <w:rFonts w:cs="宋体"/>
              </w:rPr>
            </w:pPr>
            <w:r>
              <w:rPr>
                <w:rFonts w:hint="eastAsia" w:cs="宋体"/>
              </w:rPr>
              <w:t>3</w:t>
            </w:r>
          </w:p>
        </w:tc>
        <w:tc>
          <w:tcPr>
            <w:tcW w:w="991" w:type="dxa"/>
            <w:noWrap w:val="0"/>
            <w:vAlign w:val="center"/>
          </w:tcPr>
          <w:p>
            <w:pPr>
              <w:spacing w:line="360" w:lineRule="auto"/>
              <w:jc w:val="center"/>
              <w:rPr>
                <w:rFonts w:cs="宋体"/>
              </w:rPr>
            </w:pPr>
            <w:r>
              <w:rPr>
                <w:rFonts w:hint="eastAsia" w:cs="宋体"/>
              </w:rPr>
              <w:t>4</w:t>
            </w:r>
          </w:p>
        </w:tc>
        <w:tc>
          <w:tcPr>
            <w:tcW w:w="991" w:type="dxa"/>
            <w:noWrap w:val="0"/>
            <w:vAlign w:val="center"/>
          </w:tcPr>
          <w:p>
            <w:pPr>
              <w:spacing w:line="360" w:lineRule="auto"/>
              <w:jc w:val="center"/>
              <w:rPr>
                <w:rFonts w:cs="宋体"/>
              </w:rPr>
            </w:pPr>
            <w:r>
              <w:rPr>
                <w:rFonts w:hint="eastAsia" w:cs="宋体"/>
              </w:rPr>
              <w:t>5</w:t>
            </w:r>
          </w:p>
        </w:tc>
        <w:tc>
          <w:tcPr>
            <w:tcW w:w="933" w:type="dxa"/>
            <w:noWrap w:val="0"/>
            <w:vAlign w:val="center"/>
          </w:tcPr>
          <w:p>
            <w:pPr>
              <w:spacing w:line="360" w:lineRule="auto"/>
              <w:jc w:val="center"/>
              <w:rPr>
                <w:rFonts w:hint="eastAsia" w:cs="宋体"/>
              </w:rPr>
            </w:pPr>
            <w:r>
              <w:rPr>
                <w:rFonts w:hint="eastAsia" w:cs="宋体"/>
              </w:rPr>
              <w:t>6</w:t>
            </w:r>
          </w:p>
        </w:tc>
        <w:tc>
          <w:tcPr>
            <w:tcW w:w="933" w:type="dxa"/>
            <w:noWrap w:val="0"/>
            <w:vAlign w:val="center"/>
          </w:tcPr>
          <w:p>
            <w:pPr>
              <w:spacing w:line="360" w:lineRule="auto"/>
              <w:jc w:val="center"/>
              <w:rPr>
                <w:rFonts w:hint="eastAsia" w:cs="宋体"/>
              </w:rPr>
            </w:pPr>
            <w:r>
              <w:rPr>
                <w:rFonts w:hint="eastAsia" w:cs="宋体"/>
              </w:rPr>
              <w:t>7</w:t>
            </w:r>
          </w:p>
        </w:tc>
        <w:tc>
          <w:tcPr>
            <w:tcW w:w="933" w:type="dxa"/>
            <w:noWrap w:val="0"/>
            <w:vAlign w:val="center"/>
          </w:tcPr>
          <w:p>
            <w:pPr>
              <w:spacing w:line="360" w:lineRule="auto"/>
              <w:jc w:val="center"/>
              <w:rPr>
                <w:rFonts w:hint="eastAsia" w:cs="宋体"/>
              </w:rPr>
            </w:pPr>
            <w:r>
              <w:rPr>
                <w:rFonts w:hint="eastAsia" w:cs="宋体"/>
              </w:rPr>
              <w:t>8</w:t>
            </w:r>
          </w:p>
        </w:tc>
        <w:tc>
          <w:tcPr>
            <w:tcW w:w="933" w:type="dxa"/>
            <w:noWrap w:val="0"/>
            <w:vAlign w:val="center"/>
          </w:tcPr>
          <w:p>
            <w:pPr>
              <w:spacing w:line="360" w:lineRule="auto"/>
              <w:jc w:val="center"/>
              <w:rPr>
                <w:rFonts w:hint="eastAsia" w:cs="宋体"/>
              </w:rPr>
            </w:pPr>
            <w:r>
              <w:rPr>
                <w:rFonts w:hint="eastAsia" w:cs="宋体"/>
              </w:rPr>
              <w:t>9</w:t>
            </w:r>
          </w:p>
        </w:tc>
        <w:tc>
          <w:tcPr>
            <w:tcW w:w="933" w:type="dxa"/>
            <w:noWrap w:val="0"/>
            <w:vAlign w:val="center"/>
          </w:tcPr>
          <w:p>
            <w:pPr>
              <w:spacing w:line="360" w:lineRule="auto"/>
              <w:jc w:val="center"/>
              <w:rPr>
                <w:rFonts w:hint="eastAsia" w:cs="宋体"/>
              </w:rPr>
            </w:pPr>
            <w:r>
              <w:rPr>
                <w:rFonts w:hint="eastAsia" w:cs="宋体"/>
              </w:rPr>
              <w:t>1</w:t>
            </w:r>
            <w:r>
              <w:rPr>
                <w:rFonts w:cs="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1" w:type="dxa"/>
            <w:noWrap w:val="0"/>
            <w:vAlign w:val="center"/>
          </w:tcPr>
          <w:p>
            <w:pPr>
              <w:spacing w:line="360" w:lineRule="auto"/>
              <w:jc w:val="center"/>
              <w:rPr>
                <w:rFonts w:cs="宋体"/>
              </w:rPr>
            </w:pPr>
            <w:r>
              <w:rPr>
                <w:rFonts w:hint="eastAsia" w:cs="宋体"/>
              </w:rPr>
              <w:t>√</w:t>
            </w: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r>
              <w:rPr>
                <w:rFonts w:hint="eastAsia" w:cs="宋体"/>
              </w:rPr>
              <w:t>×</w:t>
            </w:r>
          </w:p>
        </w:tc>
        <w:tc>
          <w:tcPr>
            <w:tcW w:w="991" w:type="dxa"/>
            <w:noWrap w:val="0"/>
            <w:vAlign w:val="center"/>
          </w:tcPr>
          <w:p>
            <w:pPr>
              <w:spacing w:line="360" w:lineRule="auto"/>
              <w:jc w:val="center"/>
              <w:rPr>
                <w:rFonts w:cs="宋体"/>
              </w:rPr>
            </w:pPr>
            <w:r>
              <w:rPr>
                <w:rFonts w:hint="eastAsia" w:cs="宋体"/>
              </w:rPr>
              <w:t>√</w:t>
            </w:r>
          </w:p>
        </w:tc>
        <w:tc>
          <w:tcPr>
            <w:tcW w:w="991"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r>
              <w:rPr>
                <w:rFonts w:hint="eastAsia" w:cs="宋体"/>
              </w:rPr>
              <w:t>√</w:t>
            </w:r>
          </w:p>
        </w:tc>
        <w:tc>
          <w:tcPr>
            <w:tcW w:w="933" w:type="dxa"/>
            <w:noWrap w:val="0"/>
            <w:vAlign w:val="center"/>
          </w:tcPr>
          <w:p>
            <w:pPr>
              <w:spacing w:line="360" w:lineRule="auto"/>
              <w:jc w:val="center"/>
              <w:rPr>
                <w:rFonts w:cs="宋体"/>
              </w:rPr>
            </w:pPr>
            <w:r>
              <w:rPr>
                <w:rFonts w:hint="eastAsia" w:cs="宋体"/>
              </w:rPr>
              <w:t>√</w:t>
            </w: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r>
              <w:rPr>
                <w:rFonts w:hint="eastAsia" w:cs="宋体"/>
              </w:rPr>
              <w:t>×</w:t>
            </w:r>
          </w:p>
        </w:tc>
        <w:tc>
          <w:tcPr>
            <w:tcW w:w="933" w:type="dxa"/>
            <w:noWrap w:val="0"/>
            <w:vAlign w:val="center"/>
          </w:tcPr>
          <w:p>
            <w:pPr>
              <w:spacing w:line="360" w:lineRule="auto"/>
              <w:jc w:val="center"/>
              <w:rPr>
                <w:rFonts w:cs="宋体"/>
              </w:rPr>
            </w:pP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1" w:type="dxa"/>
            <w:noWrap w:val="0"/>
            <w:vAlign w:val="center"/>
          </w:tcPr>
          <w:p>
            <w:pPr>
              <w:spacing w:line="360" w:lineRule="auto"/>
              <w:jc w:val="center"/>
              <w:rPr>
                <w:rFonts w:hint="eastAsia" w:cs="宋体"/>
              </w:rPr>
            </w:pPr>
            <w:r>
              <w:rPr>
                <w:rFonts w:hint="eastAsia" w:cs="宋体"/>
              </w:rPr>
              <w:t>1</w:t>
            </w:r>
            <w:r>
              <w:rPr>
                <w:rFonts w:cs="宋体"/>
              </w:rPr>
              <w:t>1</w:t>
            </w:r>
          </w:p>
        </w:tc>
        <w:tc>
          <w:tcPr>
            <w:tcW w:w="991" w:type="dxa"/>
            <w:noWrap w:val="0"/>
            <w:vAlign w:val="center"/>
          </w:tcPr>
          <w:p>
            <w:pPr>
              <w:spacing w:line="360" w:lineRule="auto"/>
              <w:jc w:val="center"/>
              <w:rPr>
                <w:rFonts w:hint="eastAsia" w:cs="宋体"/>
              </w:rPr>
            </w:pPr>
            <w:r>
              <w:rPr>
                <w:rFonts w:hint="eastAsia" w:cs="宋体"/>
              </w:rPr>
              <w:t>1</w:t>
            </w:r>
            <w:r>
              <w:rPr>
                <w:rFonts w:cs="宋体"/>
              </w:rPr>
              <w:t>2</w:t>
            </w:r>
          </w:p>
        </w:tc>
        <w:tc>
          <w:tcPr>
            <w:tcW w:w="991" w:type="dxa"/>
            <w:noWrap w:val="0"/>
            <w:vAlign w:val="center"/>
          </w:tcPr>
          <w:p>
            <w:pPr>
              <w:spacing w:line="360" w:lineRule="auto"/>
              <w:jc w:val="center"/>
              <w:rPr>
                <w:rFonts w:hint="eastAsia" w:cs="宋体"/>
              </w:rPr>
            </w:pPr>
            <w:r>
              <w:rPr>
                <w:rFonts w:hint="eastAsia" w:cs="宋体"/>
              </w:rPr>
              <w:t>1</w:t>
            </w:r>
            <w:r>
              <w:rPr>
                <w:rFonts w:cs="宋体"/>
              </w:rPr>
              <w:t>3</w:t>
            </w:r>
          </w:p>
        </w:tc>
        <w:tc>
          <w:tcPr>
            <w:tcW w:w="991" w:type="dxa"/>
            <w:noWrap w:val="0"/>
            <w:vAlign w:val="center"/>
          </w:tcPr>
          <w:p>
            <w:pPr>
              <w:spacing w:line="360" w:lineRule="auto"/>
              <w:jc w:val="center"/>
              <w:rPr>
                <w:rFonts w:hint="eastAsia" w:cs="宋体"/>
              </w:rPr>
            </w:pPr>
            <w:r>
              <w:rPr>
                <w:rFonts w:hint="eastAsia" w:cs="宋体"/>
              </w:rPr>
              <w:t>1</w:t>
            </w:r>
            <w:r>
              <w:rPr>
                <w:rFonts w:cs="宋体"/>
              </w:rPr>
              <w:t>4</w:t>
            </w:r>
          </w:p>
        </w:tc>
        <w:tc>
          <w:tcPr>
            <w:tcW w:w="991" w:type="dxa"/>
            <w:noWrap w:val="0"/>
            <w:vAlign w:val="center"/>
          </w:tcPr>
          <w:p>
            <w:pPr>
              <w:spacing w:line="360" w:lineRule="auto"/>
              <w:jc w:val="center"/>
              <w:rPr>
                <w:rFonts w:hint="eastAsia" w:cs="宋体"/>
              </w:rPr>
            </w:pPr>
            <w:r>
              <w:rPr>
                <w:rFonts w:hint="eastAsia" w:cs="宋体"/>
              </w:rPr>
              <w:t>1</w:t>
            </w:r>
            <w:r>
              <w:rPr>
                <w:rFonts w:cs="宋体"/>
              </w:rPr>
              <w:t>5</w:t>
            </w:r>
          </w:p>
        </w:tc>
        <w:tc>
          <w:tcPr>
            <w:tcW w:w="933" w:type="dxa"/>
            <w:noWrap w:val="0"/>
            <w:vAlign w:val="center"/>
          </w:tcPr>
          <w:p>
            <w:pPr>
              <w:spacing w:line="360" w:lineRule="auto"/>
              <w:jc w:val="center"/>
              <w:rPr>
                <w:rFonts w:hint="eastAsia" w:cs="宋体"/>
              </w:rPr>
            </w:pPr>
            <w:r>
              <w:rPr>
                <w:rFonts w:hint="eastAsia" w:cs="宋体"/>
              </w:rPr>
              <w:t>1</w:t>
            </w:r>
            <w:r>
              <w:rPr>
                <w:rFonts w:cs="宋体"/>
              </w:rPr>
              <w:t>6</w:t>
            </w:r>
          </w:p>
        </w:tc>
        <w:tc>
          <w:tcPr>
            <w:tcW w:w="933" w:type="dxa"/>
            <w:noWrap w:val="0"/>
            <w:vAlign w:val="center"/>
          </w:tcPr>
          <w:p>
            <w:pPr>
              <w:spacing w:line="360" w:lineRule="auto"/>
              <w:jc w:val="center"/>
              <w:rPr>
                <w:rFonts w:hint="eastAsia" w:cs="宋体"/>
              </w:rPr>
            </w:pPr>
            <w:r>
              <w:rPr>
                <w:rFonts w:hint="eastAsia" w:cs="宋体"/>
              </w:rPr>
              <w:t>1</w:t>
            </w:r>
            <w:r>
              <w:rPr>
                <w:rFonts w:cs="宋体"/>
              </w:rPr>
              <w:t>7</w:t>
            </w:r>
          </w:p>
        </w:tc>
        <w:tc>
          <w:tcPr>
            <w:tcW w:w="933" w:type="dxa"/>
            <w:noWrap w:val="0"/>
            <w:vAlign w:val="center"/>
          </w:tcPr>
          <w:p>
            <w:pPr>
              <w:spacing w:line="360" w:lineRule="auto"/>
              <w:jc w:val="center"/>
              <w:rPr>
                <w:rFonts w:hint="eastAsia" w:cs="宋体"/>
              </w:rPr>
            </w:pPr>
            <w:r>
              <w:rPr>
                <w:rFonts w:hint="eastAsia" w:cs="宋体"/>
              </w:rPr>
              <w:t>1</w:t>
            </w:r>
            <w:r>
              <w:rPr>
                <w:rFonts w:cs="宋体"/>
              </w:rPr>
              <w:t>8</w:t>
            </w:r>
          </w:p>
        </w:tc>
        <w:tc>
          <w:tcPr>
            <w:tcW w:w="933" w:type="dxa"/>
            <w:noWrap w:val="0"/>
            <w:vAlign w:val="center"/>
          </w:tcPr>
          <w:p>
            <w:pPr>
              <w:spacing w:line="360" w:lineRule="auto"/>
              <w:jc w:val="center"/>
              <w:rPr>
                <w:rFonts w:hint="eastAsia" w:cs="宋体"/>
              </w:rPr>
            </w:pPr>
            <w:r>
              <w:rPr>
                <w:rFonts w:hint="eastAsia" w:cs="宋体"/>
              </w:rPr>
              <w:t>1</w:t>
            </w:r>
            <w:r>
              <w:rPr>
                <w:rFonts w:cs="宋体"/>
              </w:rPr>
              <w:t>9</w:t>
            </w:r>
          </w:p>
        </w:tc>
        <w:tc>
          <w:tcPr>
            <w:tcW w:w="933" w:type="dxa"/>
            <w:noWrap w:val="0"/>
            <w:vAlign w:val="center"/>
          </w:tcPr>
          <w:p>
            <w:pPr>
              <w:spacing w:line="360" w:lineRule="auto"/>
              <w:jc w:val="center"/>
              <w:rPr>
                <w:rFonts w:hint="eastAsia" w:cs="宋体"/>
              </w:rPr>
            </w:pPr>
            <w:r>
              <w:rPr>
                <w:rFonts w:hint="eastAsia" w:cs="宋体"/>
              </w:rPr>
              <w:t>2</w:t>
            </w:r>
            <w:r>
              <w:rPr>
                <w:rFonts w:cs="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1" w:type="dxa"/>
            <w:noWrap w:val="0"/>
            <w:vAlign w:val="center"/>
          </w:tcPr>
          <w:p>
            <w:pPr>
              <w:spacing w:line="360" w:lineRule="auto"/>
              <w:jc w:val="center"/>
              <w:rPr>
                <w:rFonts w:hint="eastAsia" w:cs="宋体"/>
              </w:rPr>
            </w:pPr>
            <w:r>
              <w:rPr>
                <w:rFonts w:hint="eastAsia" w:cs="宋体"/>
              </w:rPr>
              <w:t>×</w:t>
            </w:r>
          </w:p>
        </w:tc>
        <w:tc>
          <w:tcPr>
            <w:tcW w:w="991" w:type="dxa"/>
            <w:noWrap w:val="0"/>
            <w:vAlign w:val="center"/>
          </w:tcPr>
          <w:p>
            <w:pPr>
              <w:spacing w:line="360" w:lineRule="auto"/>
              <w:jc w:val="center"/>
              <w:rPr>
                <w:rFonts w:hint="eastAsia" w:cs="宋体"/>
              </w:rPr>
            </w:pPr>
          </w:p>
        </w:tc>
        <w:tc>
          <w:tcPr>
            <w:tcW w:w="991" w:type="dxa"/>
            <w:noWrap w:val="0"/>
            <w:vAlign w:val="center"/>
          </w:tcPr>
          <w:p>
            <w:pPr>
              <w:spacing w:line="360" w:lineRule="auto"/>
              <w:jc w:val="center"/>
              <w:rPr>
                <w:rFonts w:hint="eastAsia" w:cs="宋体"/>
              </w:rPr>
            </w:pPr>
            <w:r>
              <w:rPr>
                <w:rFonts w:hint="eastAsia" w:cs="宋体"/>
              </w:rPr>
              <w:t>√</w:t>
            </w:r>
          </w:p>
        </w:tc>
        <w:tc>
          <w:tcPr>
            <w:tcW w:w="991" w:type="dxa"/>
            <w:noWrap w:val="0"/>
            <w:vAlign w:val="center"/>
          </w:tcPr>
          <w:p>
            <w:pPr>
              <w:spacing w:line="360" w:lineRule="auto"/>
              <w:jc w:val="center"/>
              <w:rPr>
                <w:rFonts w:hint="eastAsia" w:cs="宋体"/>
              </w:rPr>
            </w:pPr>
            <w:r>
              <w:rPr>
                <w:rFonts w:hint="eastAsia" w:cs="宋体"/>
              </w:rPr>
              <w:t>√</w:t>
            </w:r>
          </w:p>
        </w:tc>
        <w:tc>
          <w:tcPr>
            <w:tcW w:w="991" w:type="dxa"/>
            <w:noWrap w:val="0"/>
            <w:vAlign w:val="center"/>
          </w:tcPr>
          <w:p>
            <w:pPr>
              <w:spacing w:line="360" w:lineRule="auto"/>
              <w:jc w:val="center"/>
              <w:rPr>
                <w:rFonts w:hint="eastAsia" w:cs="宋体"/>
              </w:rPr>
            </w:pPr>
            <w:r>
              <w:rPr>
                <w:rFonts w:hint="eastAsia" w:cs="宋体"/>
              </w:rPr>
              <w:t>√</w:t>
            </w:r>
          </w:p>
        </w:tc>
        <w:tc>
          <w:tcPr>
            <w:tcW w:w="933" w:type="dxa"/>
            <w:noWrap w:val="0"/>
            <w:vAlign w:val="center"/>
          </w:tcPr>
          <w:p>
            <w:pPr>
              <w:spacing w:line="360" w:lineRule="auto"/>
              <w:jc w:val="center"/>
              <w:rPr>
                <w:rFonts w:hint="eastAsia" w:cs="宋体"/>
              </w:rPr>
            </w:pPr>
            <w:r>
              <w:rPr>
                <w:rFonts w:hint="eastAsia" w:cs="宋体"/>
              </w:rPr>
              <w:t>×</w:t>
            </w:r>
          </w:p>
        </w:tc>
        <w:tc>
          <w:tcPr>
            <w:tcW w:w="933" w:type="dxa"/>
            <w:noWrap w:val="0"/>
            <w:vAlign w:val="center"/>
          </w:tcPr>
          <w:p>
            <w:pPr>
              <w:spacing w:line="360" w:lineRule="auto"/>
              <w:jc w:val="center"/>
              <w:rPr>
                <w:rFonts w:hint="eastAsia" w:cs="宋体"/>
              </w:rPr>
            </w:pPr>
            <w:r>
              <w:rPr>
                <w:rFonts w:hint="eastAsia" w:cs="宋体"/>
              </w:rPr>
              <w:t>√</w:t>
            </w:r>
          </w:p>
        </w:tc>
        <w:tc>
          <w:tcPr>
            <w:tcW w:w="933" w:type="dxa"/>
            <w:noWrap w:val="0"/>
            <w:vAlign w:val="center"/>
          </w:tcPr>
          <w:p>
            <w:pPr>
              <w:spacing w:line="360" w:lineRule="auto"/>
              <w:jc w:val="center"/>
              <w:rPr>
                <w:rFonts w:hint="eastAsia" w:cs="宋体"/>
              </w:rPr>
            </w:pPr>
          </w:p>
        </w:tc>
        <w:tc>
          <w:tcPr>
            <w:tcW w:w="933" w:type="dxa"/>
            <w:noWrap w:val="0"/>
            <w:vAlign w:val="center"/>
          </w:tcPr>
          <w:p>
            <w:pPr>
              <w:spacing w:line="360" w:lineRule="auto"/>
              <w:jc w:val="center"/>
              <w:rPr>
                <w:rFonts w:hint="eastAsia" w:cs="宋体"/>
              </w:rPr>
            </w:pPr>
            <w:r>
              <w:rPr>
                <w:rFonts w:hint="eastAsia" w:cs="宋体"/>
              </w:rPr>
              <w:t>×</w:t>
            </w:r>
          </w:p>
        </w:tc>
        <w:tc>
          <w:tcPr>
            <w:tcW w:w="933" w:type="dxa"/>
            <w:noWrap w:val="0"/>
            <w:vAlign w:val="center"/>
          </w:tcPr>
          <w:p>
            <w:pPr>
              <w:spacing w:line="360" w:lineRule="auto"/>
              <w:jc w:val="center"/>
              <w:rPr>
                <w:rFonts w:hint="eastAsia" w:cs="宋体"/>
              </w:rPr>
            </w:pPr>
            <w:r>
              <w:rPr>
                <w:rFonts w:hint="eastAsia" w:cs="宋体"/>
              </w:rPr>
              <w:t>×</w:t>
            </w:r>
          </w:p>
        </w:tc>
      </w:tr>
    </w:tbl>
    <w:p>
      <w:pPr>
        <w:spacing w:line="360" w:lineRule="auto"/>
        <w:jc w:val="left"/>
        <w:rPr>
          <w:rFonts w:ascii="宋体" w:hAnsi="宋体" w:cs="宋体"/>
          <w:b/>
          <w:bCs/>
        </w:rPr>
      </w:pPr>
    </w:p>
    <w:p>
      <w:pPr>
        <w:spacing w:line="360" w:lineRule="auto"/>
        <w:jc w:val="left"/>
        <w:rPr>
          <w:rFonts w:hint="eastAsia" w:cs="宋体"/>
          <w:b/>
          <w:bCs/>
        </w:rPr>
      </w:pPr>
      <w:r>
        <w:rPr>
          <w:rFonts w:hint="eastAsia" w:cs="宋体"/>
          <w:b/>
          <w:bCs/>
        </w:rPr>
        <w:t>三、名词解释（请对以下名词做出解释）</w:t>
      </w:r>
    </w:p>
    <w:p>
      <w:pPr>
        <w:spacing w:line="360" w:lineRule="auto"/>
        <w:jc w:val="left"/>
        <w:rPr>
          <w:rFonts w:ascii="宋体" w:hAnsi="宋体" w:cs="宋体"/>
        </w:rPr>
      </w:pPr>
      <w:r>
        <w:rPr>
          <w:rFonts w:hint="eastAsia" w:ascii="宋体" w:hAnsi="宋体" w:cs="宋体"/>
        </w:rPr>
        <w:t>1、决策</w:t>
      </w:r>
    </w:p>
    <w:p>
      <w:pPr>
        <w:spacing w:line="360" w:lineRule="auto"/>
        <w:ind w:firstLine="420" w:firstLineChars="200"/>
        <w:jc w:val="left"/>
        <w:rPr>
          <w:rFonts w:hint="eastAsia" w:ascii="宋体" w:hAnsi="宋体" w:cs="宋体"/>
        </w:rPr>
      </w:pPr>
      <w:r>
        <w:rPr>
          <w:rFonts w:hint="eastAsia" w:ascii="宋体" w:hAnsi="宋体" w:cs="宋体"/>
        </w:rPr>
        <w:t>决策是一种为了达到一定的目的在可供选择的方案中作出有利选择的过程，它的确往往是在关键时刻做出的决定，但决策的过程又是复杂的，需要调查情况、分析事实、明确目标、权衡利弊、谨慎实施。</w:t>
      </w:r>
    </w:p>
    <w:p>
      <w:pPr>
        <w:spacing w:line="360" w:lineRule="auto"/>
        <w:jc w:val="left"/>
        <w:rPr>
          <w:rFonts w:ascii="宋体" w:hAnsi="宋体" w:cs="宋体"/>
          <w:b/>
          <w:bCs/>
        </w:rPr>
      </w:pPr>
    </w:p>
    <w:p>
      <w:pPr>
        <w:spacing w:line="360" w:lineRule="auto"/>
        <w:jc w:val="left"/>
        <w:rPr>
          <w:rFonts w:ascii="宋体" w:hAnsi="宋体" w:cs="宋体"/>
          <w:b/>
          <w:bCs/>
        </w:rPr>
      </w:pPr>
    </w:p>
    <w:p>
      <w:pPr>
        <w:numPr>
          <w:ilvl w:val="0"/>
          <w:numId w:val="1"/>
        </w:numPr>
        <w:spacing w:line="360" w:lineRule="auto"/>
        <w:jc w:val="left"/>
        <w:rPr>
          <w:rFonts w:hint="eastAsia" w:ascii="宋体" w:hAnsi="宋体" w:cs="宋体"/>
        </w:rPr>
      </w:pPr>
      <w:r>
        <w:rPr>
          <w:rFonts w:hint="eastAsia" w:ascii="宋体" w:hAnsi="宋体" w:cs="宋体"/>
        </w:rPr>
        <w:t>生产运作管理</w:t>
      </w:r>
      <w:r>
        <w:rPr>
          <w:rFonts w:hint="eastAsia" w:ascii="宋体" w:hAnsi="宋体" w:cs="宋体"/>
        </w:rPr>
        <w:br w:type="textWrapping"/>
      </w:r>
      <w:r>
        <w:rPr>
          <w:rFonts w:hint="eastAsia" w:ascii="宋体" w:hAnsi="宋体" w:cs="宋体"/>
          <w:lang w:eastAsia="zh-CN"/>
        </w:rPr>
        <w:t>略</w:t>
      </w:r>
      <w:bookmarkStart w:id="0" w:name="_GoBack"/>
      <w:bookmarkEnd w:id="0"/>
    </w:p>
    <w:p>
      <w:pPr>
        <w:numPr>
          <w:ilvl w:val="0"/>
          <w:numId w:val="0"/>
        </w:numPr>
        <w:spacing w:line="360" w:lineRule="auto"/>
        <w:jc w:val="left"/>
        <w:rPr>
          <w:rFonts w:hint="eastAsia" w:cs="宋体"/>
          <w:b/>
          <w:bCs/>
        </w:rPr>
      </w:pPr>
    </w:p>
    <w:p>
      <w:pPr>
        <w:numPr>
          <w:ilvl w:val="0"/>
          <w:numId w:val="0"/>
        </w:numPr>
        <w:spacing w:line="360" w:lineRule="auto"/>
        <w:jc w:val="left"/>
        <w:rPr>
          <w:b/>
          <w:bCs/>
        </w:rPr>
      </w:pPr>
      <w:r>
        <w:rPr>
          <w:rFonts w:hint="eastAsia" w:cs="宋体"/>
          <w:b/>
          <w:bCs/>
        </w:rPr>
        <w:t>四、</w:t>
      </w:r>
      <w:r>
        <w:rPr>
          <w:rFonts w:hint="eastAsia"/>
          <w:b/>
          <w:bCs/>
        </w:rPr>
        <w:t>计算题（请写出具体计算过程）</w:t>
      </w:r>
    </w:p>
    <w:p>
      <w:pPr>
        <w:spacing w:line="360" w:lineRule="auto"/>
        <w:jc w:val="left"/>
        <w:rPr>
          <w:rFonts w:hint="eastAsia" w:ascii="宋体" w:hAnsi="宋体" w:cs="宋体"/>
        </w:rPr>
      </w:pPr>
      <w:r>
        <w:rPr>
          <w:rFonts w:hint="eastAsia" w:ascii="宋体" w:hAnsi="宋体" w:cs="宋体"/>
        </w:rPr>
        <w:t>当信用期由30天增至50天时，利润由128000→78000，增加50000元；</w:t>
      </w:r>
    </w:p>
    <w:p>
      <w:pPr>
        <w:spacing w:line="360" w:lineRule="auto"/>
        <w:jc w:val="left"/>
        <w:rPr>
          <w:rFonts w:ascii="宋体" w:hAnsi="宋体" w:cs="宋体"/>
        </w:rPr>
      </w:pPr>
      <w:r>
        <w:rPr>
          <w:rFonts w:hint="eastAsia" w:ascii="宋体" w:hAnsi="宋体" w:cs="宋体"/>
        </w:rPr>
        <w:t>对于30天信用期：</w:t>
      </w:r>
    </w:p>
    <w:p>
      <w:pPr>
        <w:spacing w:line="360" w:lineRule="auto"/>
        <w:jc w:val="left"/>
        <w:rPr>
          <w:rFonts w:hint="eastAsia" w:ascii="宋体" w:hAnsi="宋体" w:cs="宋体"/>
        </w:rPr>
      </w:pPr>
      <w:r>
        <w:rPr>
          <w:rFonts w:hint="eastAsia" w:ascii="宋体" w:hAnsi="宋体" w:cs="宋体"/>
        </w:rPr>
        <w:t>应收账款占用资金:100000</w:t>
      </w:r>
      <w:r>
        <w:rPr>
          <w:rFonts w:ascii="宋体" w:hAnsi="宋体" w:cs="宋体"/>
        </w:rPr>
        <w:t>/360</w:t>
      </w:r>
      <w:r>
        <w:rPr>
          <w:rFonts w:hint="eastAsia" w:ascii="宋体" w:hAnsi="宋体" w:cs="宋体"/>
        </w:rPr>
        <w:t>x30x</w:t>
      </w:r>
      <w:r>
        <w:rPr>
          <w:rFonts w:ascii="宋体" w:hAnsi="宋体" w:cs="宋体"/>
        </w:rPr>
        <w:t>(</w:t>
      </w:r>
      <w:r>
        <w:rPr>
          <w:rFonts w:hint="eastAsia" w:ascii="宋体" w:hAnsi="宋体" w:cs="宋体"/>
        </w:rPr>
        <w:t>80000+10000</w:t>
      </w:r>
      <w:r>
        <w:rPr>
          <w:rFonts w:ascii="宋体" w:hAnsi="宋体" w:cs="宋体"/>
        </w:rPr>
        <w:t>)/1000000=</w:t>
      </w:r>
      <w:r>
        <w:rPr>
          <w:rFonts w:hint="eastAsia" w:ascii="宋体" w:hAnsi="宋体" w:cs="宋体"/>
        </w:rPr>
        <w:t>75000(元)；</w:t>
      </w:r>
    </w:p>
    <w:p>
      <w:pPr>
        <w:spacing w:line="360" w:lineRule="auto"/>
        <w:jc w:val="left"/>
        <w:rPr>
          <w:rFonts w:hint="eastAsia" w:ascii="宋体" w:hAnsi="宋体" w:cs="宋体"/>
        </w:rPr>
      </w:pPr>
      <w:r>
        <w:rPr>
          <w:rFonts w:hint="eastAsia" w:ascii="宋体" w:hAnsi="宋体" w:cs="宋体"/>
        </w:rPr>
        <w:t>应收账款占用资金损失：75000x30%=22500(元)；</w:t>
      </w:r>
    </w:p>
    <w:p>
      <w:pPr>
        <w:spacing w:line="360" w:lineRule="auto"/>
        <w:jc w:val="left"/>
        <w:rPr>
          <w:rFonts w:ascii="宋体" w:hAnsi="宋体" w:cs="宋体"/>
        </w:rPr>
      </w:pPr>
      <w:r>
        <w:rPr>
          <w:rFonts w:hint="eastAsia" w:ascii="宋体" w:hAnsi="宋体" w:cs="宋体"/>
        </w:rPr>
        <w:t>对于50天信用期：</w:t>
      </w:r>
    </w:p>
    <w:p>
      <w:pPr>
        <w:spacing w:line="360" w:lineRule="auto"/>
        <w:jc w:val="left"/>
        <w:rPr>
          <w:rFonts w:hint="eastAsia" w:ascii="宋体" w:hAnsi="宋体" w:cs="宋体"/>
        </w:rPr>
      </w:pPr>
      <w:r>
        <w:rPr>
          <w:rFonts w:hint="eastAsia" w:ascii="宋体" w:hAnsi="宋体" w:cs="宋体"/>
        </w:rPr>
        <w:t>应收账款占用资金：130000</w:t>
      </w:r>
      <w:r>
        <w:rPr>
          <w:rFonts w:ascii="宋体" w:hAnsi="宋体" w:cs="宋体"/>
        </w:rPr>
        <w:t>/360</w:t>
      </w:r>
      <w:r>
        <w:rPr>
          <w:rFonts w:hint="eastAsia" w:ascii="宋体" w:hAnsi="宋体" w:cs="宋体"/>
        </w:rPr>
        <w:t>x50x</w:t>
      </w:r>
      <w:r>
        <w:rPr>
          <w:rFonts w:ascii="宋体" w:hAnsi="宋体" w:cs="宋体"/>
        </w:rPr>
        <w:t>(</w:t>
      </w:r>
      <w:r>
        <w:rPr>
          <w:rFonts w:hint="eastAsia" w:ascii="宋体" w:hAnsi="宋体" w:cs="宋体"/>
        </w:rPr>
        <w:t>1040000</w:t>
      </w:r>
      <w:r>
        <w:rPr>
          <w:rFonts w:ascii="宋体" w:hAnsi="宋体" w:cs="宋体"/>
        </w:rPr>
        <w:t>+1000</w:t>
      </w:r>
      <w:r>
        <w:rPr>
          <w:rFonts w:hint="eastAsia" w:ascii="宋体" w:hAnsi="宋体" w:cs="宋体"/>
        </w:rPr>
        <w:t>00</w:t>
      </w:r>
      <w:r>
        <w:rPr>
          <w:rFonts w:ascii="宋体" w:hAnsi="宋体" w:cs="宋体"/>
        </w:rPr>
        <w:t>/1300000=</w:t>
      </w:r>
      <w:r>
        <w:rPr>
          <w:rFonts w:hint="eastAsia" w:ascii="宋体" w:hAnsi="宋体" w:cs="宋体"/>
        </w:rPr>
        <w:t>158333</w:t>
      </w:r>
      <w:r>
        <w:rPr>
          <w:rFonts w:ascii="宋体" w:hAnsi="宋体" w:cs="宋体"/>
        </w:rPr>
        <w:t>.33</w:t>
      </w:r>
      <w:r>
        <w:rPr>
          <w:rFonts w:hint="eastAsia" w:ascii="宋体" w:hAnsi="宋体" w:cs="宋体"/>
        </w:rPr>
        <w:t>(元)：</w:t>
      </w:r>
    </w:p>
    <w:p>
      <w:pPr>
        <w:spacing w:line="360" w:lineRule="auto"/>
        <w:jc w:val="left"/>
        <w:rPr>
          <w:rFonts w:ascii="宋体" w:hAnsi="宋体" w:cs="宋体"/>
        </w:rPr>
      </w:pPr>
      <w:r>
        <w:rPr>
          <w:rFonts w:hint="eastAsia" w:ascii="宋体" w:hAnsi="宋体" w:cs="宋体"/>
        </w:rPr>
        <w:t>应收账款占用资金损失：158333.33x30％≈47500（元）：</w:t>
      </w:r>
    </w:p>
    <w:p>
      <w:pPr>
        <w:spacing w:line="360" w:lineRule="auto"/>
        <w:jc w:val="left"/>
        <w:rPr>
          <w:rFonts w:ascii="宋体" w:hAnsi="宋体" w:cs="宋体"/>
        </w:rPr>
      </w:pPr>
      <w:r>
        <w:rPr>
          <w:rFonts w:hint="eastAsia" w:ascii="宋体" w:hAnsi="宋体" w:cs="宋体"/>
        </w:rPr>
        <w:t>因此，信用期延长使应收账款占用资金所带来的损失，上升25000元（47500-22500）</w:t>
      </w:r>
    </w:p>
    <w:p>
      <w:pPr>
        <w:spacing w:line="360" w:lineRule="auto"/>
        <w:jc w:val="left"/>
        <w:rPr>
          <w:rFonts w:hint="eastAsia" w:ascii="宋体" w:hAnsi="宋体" w:cs="宋体"/>
        </w:rPr>
      </w:pPr>
      <w:r>
        <w:rPr>
          <w:rFonts w:ascii="宋体" w:hAnsi="宋体" w:cs="宋体"/>
        </w:rPr>
        <w:t>50000&gt;</w:t>
      </w:r>
      <w:r>
        <w:rPr>
          <w:rFonts w:hint="eastAsia" w:ascii="宋体" w:hAnsi="宋体" w:cs="宋体"/>
        </w:rPr>
        <w:t>25000，故信用期放宽至50天对该企业更为有利。</w:t>
      </w:r>
    </w:p>
    <w:p>
      <w:pPr>
        <w:spacing w:line="360" w:lineRule="auto"/>
        <w:jc w:val="left"/>
        <w:rPr>
          <w:rFonts w:hint="eastAsia" w:ascii="宋体" w:hAnsi="宋体" w:cs="宋体"/>
          <w:b/>
          <w:bCs/>
        </w:rPr>
      </w:pPr>
    </w:p>
    <w:p>
      <w:pPr>
        <w:spacing w:line="360" w:lineRule="auto"/>
        <w:jc w:val="left"/>
        <w:rPr>
          <w:rFonts w:hint="eastAsia" w:ascii="宋体" w:hAnsi="宋体" w:cs="宋体"/>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Mincho">
    <w:panose1 w:val="02020609040205080304"/>
    <w:charset w:val="80"/>
    <w:family w:val="roman"/>
    <w:pitch w:val="default"/>
    <w:sig w:usb0="E00002FF" w:usb1="6AC7FDFB" w:usb2="00000012" w:usb3="00000000" w:csb0="4002009F" w:csb1="DFD7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3FB243"/>
    <w:multiLevelType w:val="singleLevel"/>
    <w:tmpl w:val="7F3FB24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26000E45"/>
    <w:rsid w:val="3C6978B0"/>
    <w:rsid w:val="3CEB3F0E"/>
    <w:rsid w:val="63BD210C"/>
    <w:rsid w:val="6D930AC7"/>
    <w:rsid w:val="739E7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2641</Words>
  <Characters>3025</Characters>
  <Lines>0</Lines>
  <Paragraphs>0</Paragraphs>
  <TotalTime>2</TotalTime>
  <ScaleCrop>false</ScaleCrop>
  <LinksUpToDate>false</LinksUpToDate>
  <CharactersWithSpaces>3527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2023-06-10T14:05:00Z</dcterms:created>
  <dc:creator>admin</dc:creator>
  <cp:lastModifiedBy>育华教育叶燮燮</cp:lastModifiedBy>
  <dcterms:modified xsi:type="dcterms:W3CDTF">2023-06-13T07:10:06Z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A944EB16D72C49EA87EAF4335D355002_12</vt:lpwstr>
  </property>
</Properties>
</file>