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1BF42">
      <w:pPr>
        <w:spacing w:line="360" w:lineRule="auto"/>
        <w:jc w:val="center"/>
        <w:rPr>
          <w:rFonts w:ascii="宋体" w:hAnsi="宋体" w:eastAsia="宋体" w:cs="Times New Roman"/>
          <w:b/>
          <w:sz w:val="28"/>
          <w:szCs w:val="28"/>
          <w:u w:val="single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202</w:t>
      </w:r>
      <w:r>
        <w:rPr>
          <w:rFonts w:ascii="宋体" w:hAnsi="宋体" w:eastAsia="宋体" w:cs="Times New Roman"/>
          <w:b/>
          <w:sz w:val="28"/>
          <w:szCs w:val="28"/>
        </w:rPr>
        <w:t>5</w:t>
      </w:r>
      <w:r>
        <w:rPr>
          <w:rFonts w:hint="eastAsia" w:ascii="宋体" w:hAnsi="宋体" w:eastAsia="宋体" w:cs="Times New Roman"/>
          <w:b/>
          <w:sz w:val="28"/>
          <w:szCs w:val="28"/>
        </w:rPr>
        <w:t>学年秋季学期</w:t>
      </w:r>
    </w:p>
    <w:p w14:paraId="66EC9700">
      <w:pPr>
        <w:rPr>
          <w:rFonts w:ascii="Times New Roman" w:hAnsi="Times New Roman" w:eastAsia="宋体" w:cs="Times New Roman"/>
          <w:szCs w:val="24"/>
        </w:rPr>
      </w:pPr>
    </w:p>
    <w:p w14:paraId="4EB2928A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一、华南公司为制造业企业，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2024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年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12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月发生下列交易或事项，根据这些交易或事项编制会计分录：</w:t>
      </w:r>
    </w:p>
    <w:p w14:paraId="3884FA73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收到国家投入的货币资金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150 000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元，存入银行。 </w:t>
      </w:r>
    </w:p>
    <w:p w14:paraId="4C7D89D0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向银行借款</w:t>
      </w:r>
      <w:r>
        <w:rPr>
          <w:rFonts w:asciiTheme="minorEastAsia" w:hAnsiTheme="minorEastAsia" w:eastAsiaTheme="minorEastAsia" w:cstheme="minorBidi"/>
          <w:b/>
          <w:bCs/>
          <w:kern w:val="24"/>
        </w:rPr>
        <w:t>90 000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元，期限为</w:t>
      </w:r>
      <w:r>
        <w:rPr>
          <w:rFonts w:asciiTheme="minorEastAsia" w:hAnsiTheme="minorEastAsia" w:eastAsiaTheme="minorEastAsia" w:cstheme="minorBidi"/>
          <w:b/>
          <w:bCs/>
          <w:kern w:val="24"/>
        </w:rPr>
        <w:t>9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个月，年利率为</w:t>
      </w:r>
      <w:r>
        <w:rPr>
          <w:rFonts w:asciiTheme="minorEastAsia" w:hAnsiTheme="minorEastAsia" w:eastAsiaTheme="minorEastAsia" w:cstheme="minorBidi"/>
          <w:b/>
          <w:bCs/>
          <w:kern w:val="24"/>
        </w:rPr>
        <w:t>8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％，利息每季度结算一次，所得借款存入银行。</w:t>
      </w:r>
    </w:p>
    <w:p w14:paraId="151E31C2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(3)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购进甲、乙、丙三种材料：</w:t>
      </w:r>
    </w:p>
    <w:p w14:paraId="3F68445C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甲材料</w:t>
      </w:r>
      <w:r>
        <w:rPr>
          <w:rFonts w:asciiTheme="minorEastAsia" w:hAnsiTheme="minorEastAsia" w:eastAsiaTheme="minorEastAsia" w:cstheme="minorBidi"/>
          <w:b/>
          <w:bCs/>
          <w:kern w:val="24"/>
        </w:rPr>
        <w:t>50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吨；乙材料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12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吨；丙材料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15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吨；</w:t>
      </w:r>
    </w:p>
    <w:p w14:paraId="43E694C9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单价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1800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元；单价</w:t>
      </w:r>
      <w:r>
        <w:rPr>
          <w:rFonts w:asciiTheme="minorEastAsia" w:hAnsiTheme="minorEastAsia" w:eastAsiaTheme="minorEastAsia" w:cstheme="minorBidi"/>
          <w:b/>
          <w:bCs/>
          <w:kern w:val="24"/>
        </w:rPr>
        <w:t>l000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元；单价</w:t>
      </w:r>
      <w:r>
        <w:rPr>
          <w:rFonts w:asciiTheme="minorEastAsia" w:hAnsiTheme="minorEastAsia" w:eastAsiaTheme="minorEastAsia" w:cstheme="minorBidi"/>
          <w:b/>
          <w:bCs/>
          <w:kern w:val="24"/>
        </w:rPr>
        <w:t>900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元            </w:t>
      </w:r>
    </w:p>
    <w:p w14:paraId="40A87ED9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合计  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115 500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    材料尚未到达，货款尚未支付。</w:t>
      </w:r>
    </w:p>
    <w:p w14:paraId="64F9E6E9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(4)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以银行存款支付上述甲、乙、丙三种材料的运杂费</w:t>
      </w:r>
      <w:r>
        <w:rPr>
          <w:rFonts w:asciiTheme="minorEastAsia" w:hAnsiTheme="minorEastAsia" w:eastAsiaTheme="minorEastAsia" w:cstheme="minorBidi"/>
          <w:b/>
          <w:bCs/>
          <w:kern w:val="24"/>
        </w:rPr>
        <w:t>3 619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</w:t>
      </w:r>
      <w:r>
        <w:rPr>
          <w:rFonts w:asciiTheme="minorEastAsia" w:hAnsiTheme="minorEastAsia" w:eastAsiaTheme="minorEastAsia" w:cstheme="minorBidi"/>
          <w:b/>
          <w:bCs/>
          <w:kern w:val="24"/>
        </w:rPr>
        <w:t>(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运杂费按材料重量比例分配</w:t>
      </w:r>
      <w:r>
        <w:rPr>
          <w:rFonts w:asciiTheme="minorEastAsia" w:hAnsiTheme="minorEastAsia" w:eastAsiaTheme="minorEastAsia" w:cstheme="minorBidi"/>
          <w:b/>
          <w:bCs/>
          <w:kern w:val="24"/>
        </w:rPr>
        <w:t>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。</w:t>
      </w:r>
    </w:p>
    <w:p w14:paraId="022C2F34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(5)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上述甲、乙，丙三种已到，验收入库计算并结转已入库的甲、乙、丙三种材料的实际采购成本。</w:t>
      </w:r>
    </w:p>
    <w:p w14:paraId="50F12C97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(6)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接受庆华公司投入使用过的机床一台，经双方协商作价为</w:t>
      </w:r>
      <w:r>
        <w:rPr>
          <w:rFonts w:asciiTheme="minorEastAsia" w:hAnsiTheme="minorEastAsia" w:eastAsiaTheme="minorEastAsia" w:cstheme="minorBidi"/>
          <w:b/>
          <w:bCs/>
          <w:kern w:val="24"/>
        </w:rPr>
        <w:t>38 000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元。</w:t>
      </w:r>
    </w:p>
    <w:p w14:paraId="5AD07A7C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(7)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仓库发出材料</w:t>
      </w:r>
      <w:r>
        <w:rPr>
          <w:rFonts w:asciiTheme="minorEastAsia" w:hAnsiTheme="minorEastAsia" w:eastAsiaTheme="minorEastAsia" w:cstheme="minorBidi"/>
          <w:b/>
          <w:bCs/>
          <w:kern w:val="24"/>
        </w:rPr>
        <w:t>70 106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元，其中：</w:t>
      </w:r>
      <w:r>
        <w:rPr>
          <w:rFonts w:asciiTheme="minorEastAsia" w:hAnsiTheme="minorEastAsia" w:eastAsiaTheme="minorEastAsia" w:cstheme="minorBidi"/>
          <w:b/>
          <w:bCs/>
          <w:kern w:val="24"/>
        </w:rPr>
        <w:t>A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产品生产耗用</w:t>
      </w:r>
      <w:r>
        <w:rPr>
          <w:rFonts w:asciiTheme="minorEastAsia" w:hAnsiTheme="minorEastAsia" w:eastAsiaTheme="minorEastAsia" w:cstheme="minorBidi"/>
          <w:b/>
          <w:bCs/>
          <w:kern w:val="24"/>
        </w:rPr>
        <w:t>39 200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</w:t>
      </w:r>
      <w:r>
        <w:rPr>
          <w:rFonts w:asciiTheme="minorEastAsia" w:hAnsiTheme="minorEastAsia" w:eastAsiaTheme="minorEastAsia" w:cstheme="minorBidi"/>
          <w:b/>
          <w:bCs/>
          <w:kern w:val="24"/>
        </w:rPr>
        <w:t>B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产品生产耗用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26 300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元，车间一般消耗</w:t>
      </w:r>
      <w:r>
        <w:rPr>
          <w:rFonts w:asciiTheme="minorEastAsia" w:hAnsiTheme="minorEastAsia" w:eastAsiaTheme="minorEastAsia" w:cstheme="minorBidi"/>
          <w:b/>
          <w:bCs/>
          <w:kern w:val="24"/>
        </w:rPr>
        <w:t>806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元，行政管理部门消耗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1 600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元，销售机构耗用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2 200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元。</w:t>
      </w:r>
    </w:p>
    <w:p w14:paraId="23C5037B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(8)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结算本月应付职工薪酬，其中：生产工人薪酬</w:t>
      </w:r>
      <w:r>
        <w:rPr>
          <w:rFonts w:asciiTheme="minorEastAsia" w:hAnsiTheme="minorEastAsia" w:eastAsiaTheme="minorEastAsia" w:cstheme="minorBidi"/>
          <w:b/>
          <w:bCs/>
          <w:kern w:val="24"/>
        </w:rPr>
        <w:t>33 516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元（</w:t>
      </w:r>
      <w:r>
        <w:rPr>
          <w:rFonts w:asciiTheme="minorEastAsia" w:hAnsiTheme="minorEastAsia" w:eastAsiaTheme="minorEastAsia" w:cstheme="minorBidi"/>
          <w:b/>
          <w:bCs/>
          <w:kern w:val="24"/>
        </w:rPr>
        <w:t>A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20 064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 ；</w:t>
      </w:r>
      <w:r>
        <w:rPr>
          <w:rFonts w:asciiTheme="minorEastAsia" w:hAnsiTheme="minorEastAsia" w:eastAsiaTheme="minorEastAsia" w:cstheme="minorBidi"/>
          <w:b/>
          <w:bCs/>
          <w:kern w:val="24"/>
        </w:rPr>
        <w:t>B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13 452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元）；车间管理人员薪酬</w:t>
      </w:r>
      <w:r>
        <w:rPr>
          <w:rFonts w:asciiTheme="minorEastAsia" w:hAnsiTheme="minorEastAsia" w:eastAsiaTheme="minorEastAsia" w:cstheme="minorBidi"/>
          <w:b/>
          <w:bCs/>
          <w:kern w:val="24"/>
        </w:rPr>
        <w:t>5 244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元；行政管理部门人员薪酬</w:t>
      </w:r>
      <w:r>
        <w:rPr>
          <w:rFonts w:asciiTheme="minorEastAsia" w:hAnsiTheme="minorEastAsia" w:eastAsiaTheme="minorEastAsia" w:cstheme="minorBidi"/>
          <w:b/>
          <w:bCs/>
          <w:kern w:val="24"/>
        </w:rPr>
        <w:t>5 700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 ；专设销售机构人员薪酬</w:t>
      </w:r>
      <w:r>
        <w:rPr>
          <w:rFonts w:asciiTheme="minorEastAsia" w:hAnsiTheme="minorEastAsia" w:eastAsiaTheme="minorEastAsia" w:cstheme="minorBidi"/>
          <w:b/>
          <w:bCs/>
          <w:kern w:val="24"/>
        </w:rPr>
        <w:t>3 420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元；合计</w:t>
      </w:r>
      <w:r>
        <w:rPr>
          <w:rFonts w:asciiTheme="minorEastAsia" w:hAnsiTheme="minorEastAsia" w:eastAsiaTheme="minorEastAsia" w:cstheme="minorBidi"/>
          <w:b/>
          <w:bCs/>
          <w:kern w:val="24"/>
        </w:rPr>
        <w:t>47 880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元。</w:t>
      </w:r>
    </w:p>
    <w:p w14:paraId="276F028D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(9)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用银行存款购买办公用品</w:t>
      </w:r>
      <w:r>
        <w:rPr>
          <w:rFonts w:asciiTheme="minorEastAsia" w:hAnsiTheme="minorEastAsia" w:eastAsiaTheme="minorEastAsia" w:cstheme="minorBidi"/>
          <w:b/>
          <w:bCs/>
          <w:kern w:val="24"/>
        </w:rPr>
        <w:t>420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元，交付行政管理部门使用。</w:t>
      </w:r>
    </w:p>
    <w:p w14:paraId="557908B9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(10)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从银行提取现金</w:t>
      </w:r>
      <w:r>
        <w:rPr>
          <w:rFonts w:asciiTheme="minorEastAsia" w:hAnsiTheme="minorEastAsia" w:eastAsiaTheme="minorEastAsia" w:cstheme="minorBidi"/>
          <w:b/>
          <w:bCs/>
          <w:kern w:val="24"/>
        </w:rPr>
        <w:t>47 880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元，以备发放职工薪酬。</w:t>
      </w:r>
    </w:p>
    <w:p w14:paraId="51B4812F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(11)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以现金支付职工薪酬。</w:t>
      </w:r>
    </w:p>
    <w:p w14:paraId="0036028E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(12)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用银行存款支付前欠购料款。</w:t>
      </w:r>
    </w:p>
    <w:p w14:paraId="72D9CB46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(13)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向江汉公司销售</w:t>
      </w:r>
      <w:r>
        <w:rPr>
          <w:rFonts w:asciiTheme="minorEastAsia" w:hAnsiTheme="minorEastAsia" w:eastAsiaTheme="minorEastAsia" w:cstheme="minorBidi"/>
          <w:b/>
          <w:bCs/>
          <w:kern w:val="24"/>
        </w:rPr>
        <w:t>A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产品一批，价款</w:t>
      </w:r>
      <w:r>
        <w:rPr>
          <w:rFonts w:asciiTheme="minorEastAsia" w:hAnsiTheme="minorEastAsia" w:eastAsiaTheme="minorEastAsia" w:cstheme="minorBidi"/>
          <w:b/>
          <w:bCs/>
          <w:kern w:val="24"/>
        </w:rPr>
        <w:t>90 000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元，产品已发出，但货款尚未收到。</w:t>
      </w:r>
    </w:p>
    <w:p w14:paraId="08E4D9D5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(14)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预收宏达公司购买</w:t>
      </w:r>
      <w:r>
        <w:rPr>
          <w:rFonts w:asciiTheme="minorEastAsia" w:hAnsiTheme="minorEastAsia" w:eastAsiaTheme="minorEastAsia" w:cstheme="minorBidi"/>
          <w:b/>
          <w:bCs/>
          <w:kern w:val="24"/>
        </w:rPr>
        <w:t>B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产品货款</w:t>
      </w:r>
      <w:r>
        <w:rPr>
          <w:rFonts w:asciiTheme="minorEastAsia" w:hAnsiTheme="minorEastAsia" w:eastAsiaTheme="minorEastAsia" w:cstheme="minorBidi"/>
          <w:b/>
          <w:bCs/>
          <w:kern w:val="24"/>
        </w:rPr>
        <w:t>46 000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元，存入银行。</w:t>
      </w:r>
    </w:p>
    <w:p w14:paraId="627C615B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(15)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以银行存款支付广告费，包装费等销售费用</w:t>
      </w:r>
      <w:r>
        <w:rPr>
          <w:rFonts w:asciiTheme="minorEastAsia" w:hAnsiTheme="minorEastAsia" w:eastAsiaTheme="minorEastAsia" w:cstheme="minorBidi"/>
          <w:b/>
          <w:bCs/>
          <w:kern w:val="24"/>
        </w:rPr>
        <w:t>3 200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元。 </w:t>
      </w:r>
    </w:p>
    <w:p w14:paraId="301C987F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(16)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取得罚款收入</w:t>
      </w:r>
      <w:r>
        <w:rPr>
          <w:rFonts w:asciiTheme="minorEastAsia" w:hAnsiTheme="minorEastAsia" w:eastAsiaTheme="minorEastAsia" w:cstheme="minorBidi"/>
          <w:b/>
          <w:bCs/>
          <w:kern w:val="24"/>
        </w:rPr>
        <w:t>6 300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元，存入银行。</w:t>
      </w:r>
    </w:p>
    <w:p w14:paraId="6B5C0140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(17)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向宏达公司发出</w:t>
      </w:r>
      <w:r>
        <w:rPr>
          <w:rFonts w:asciiTheme="minorEastAsia" w:hAnsiTheme="minorEastAsia" w:eastAsiaTheme="minorEastAsia" w:cstheme="minorBidi"/>
          <w:b/>
          <w:bCs/>
          <w:kern w:val="24"/>
        </w:rPr>
        <w:t>B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产品，价款</w:t>
      </w:r>
      <w:r>
        <w:rPr>
          <w:rFonts w:asciiTheme="minorEastAsia" w:hAnsiTheme="minorEastAsia" w:eastAsiaTheme="minorEastAsia" w:cstheme="minorBidi"/>
          <w:b/>
          <w:bCs/>
          <w:kern w:val="24"/>
        </w:rPr>
        <w:t>38 000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元，余款退回。</w:t>
      </w:r>
    </w:p>
    <w:p w14:paraId="0BD92132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(18)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计算本月负担的借款利息</w:t>
      </w:r>
      <w:r>
        <w:rPr>
          <w:rFonts w:asciiTheme="minorEastAsia" w:hAnsiTheme="minorEastAsia" w:eastAsiaTheme="minorEastAsia" w:cstheme="minorBidi"/>
          <w:b/>
          <w:bCs/>
          <w:kern w:val="24"/>
        </w:rPr>
        <w:t>620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元。</w:t>
      </w:r>
    </w:p>
    <w:p w14:paraId="37D39660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(19)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计提本月固定资产的折旧费，其中生产车间用固定资产应计折旧</w:t>
      </w:r>
      <w:r>
        <w:rPr>
          <w:rFonts w:asciiTheme="minorEastAsia" w:hAnsiTheme="minorEastAsia" w:eastAsiaTheme="minorEastAsia" w:cstheme="minorBidi"/>
          <w:b/>
          <w:bCs/>
          <w:kern w:val="24"/>
        </w:rPr>
        <w:t>4 200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元，行政管理部门用固定资产应计折旧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2 800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元，销售机构用固定资产应计折旧</w:t>
      </w:r>
      <w:r>
        <w:rPr>
          <w:rFonts w:asciiTheme="minorEastAsia" w:hAnsiTheme="minorEastAsia" w:eastAsiaTheme="minorEastAsia" w:cstheme="minorBidi"/>
          <w:b/>
          <w:bCs/>
          <w:kern w:val="24"/>
        </w:rPr>
        <w:t>800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元。</w:t>
      </w:r>
    </w:p>
    <w:p w14:paraId="775FE3D0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(20)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开出转账支票支付本月水电费，其中车间负担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1 200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元，行政管理部门负担</w:t>
      </w:r>
      <w:r>
        <w:rPr>
          <w:rFonts w:asciiTheme="minorEastAsia" w:hAnsiTheme="minorEastAsia" w:eastAsiaTheme="minorEastAsia" w:cstheme="minorBidi"/>
          <w:b/>
          <w:bCs/>
          <w:kern w:val="24"/>
        </w:rPr>
        <w:t>l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元。</w:t>
      </w:r>
    </w:p>
    <w:p w14:paraId="160CFAE6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(21)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计算并分配本月发生的制造费用</w:t>
      </w:r>
      <w:r>
        <w:rPr>
          <w:rFonts w:asciiTheme="minorEastAsia" w:hAnsiTheme="minorEastAsia" w:eastAsiaTheme="minorEastAsia" w:cstheme="minorBidi"/>
          <w:b/>
          <w:bCs/>
          <w:kern w:val="24"/>
        </w:rPr>
        <w:t>(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按生产工时的比例分配，其中</w:t>
      </w:r>
      <w:r>
        <w:rPr>
          <w:rFonts w:asciiTheme="minorEastAsia" w:hAnsiTheme="minorEastAsia" w:eastAsiaTheme="minorEastAsia" w:cstheme="minorBidi"/>
          <w:b/>
          <w:bCs/>
          <w:kern w:val="24"/>
        </w:rPr>
        <w:t>A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产品的生产工时为</w:t>
      </w:r>
      <w:r>
        <w:rPr>
          <w:rFonts w:asciiTheme="minorEastAsia" w:hAnsiTheme="minorEastAsia" w:eastAsiaTheme="minorEastAsia" w:cstheme="minorBidi"/>
          <w:b/>
          <w:bCs/>
          <w:kern w:val="24"/>
        </w:rPr>
        <w:t>600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小时，</w:t>
      </w:r>
      <w:r>
        <w:rPr>
          <w:rFonts w:asciiTheme="minorEastAsia" w:hAnsiTheme="minorEastAsia" w:eastAsiaTheme="minorEastAsia" w:cstheme="minorBidi"/>
          <w:b/>
          <w:bCs/>
          <w:kern w:val="24"/>
        </w:rPr>
        <w:t>B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产品的生产工时为</w:t>
      </w:r>
      <w:r>
        <w:rPr>
          <w:rFonts w:asciiTheme="minorEastAsia" w:hAnsiTheme="minorEastAsia" w:eastAsiaTheme="minorEastAsia" w:cstheme="minorBidi"/>
          <w:b/>
          <w:bCs/>
          <w:kern w:val="24"/>
        </w:rPr>
        <w:t>400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小时</w:t>
      </w:r>
      <w:r>
        <w:rPr>
          <w:rFonts w:asciiTheme="minorEastAsia" w:hAnsiTheme="minorEastAsia" w:eastAsiaTheme="minorEastAsia" w:cstheme="minorBidi"/>
          <w:b/>
          <w:bCs/>
          <w:kern w:val="24"/>
        </w:rPr>
        <w:t>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。</w:t>
      </w:r>
    </w:p>
    <w:p w14:paraId="537FB8B6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(22)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本月投产的</w:t>
      </w:r>
      <w:r>
        <w:rPr>
          <w:rFonts w:asciiTheme="minorEastAsia" w:hAnsiTheme="minorEastAsia" w:eastAsiaTheme="minorEastAsia" w:cstheme="minorBidi"/>
          <w:b/>
          <w:bCs/>
          <w:kern w:val="24"/>
        </w:rPr>
        <w:t>A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、</w:t>
      </w:r>
      <w:r>
        <w:rPr>
          <w:rFonts w:asciiTheme="minorEastAsia" w:hAnsiTheme="minorEastAsia" w:eastAsiaTheme="minorEastAsia" w:cstheme="minorBidi"/>
          <w:b/>
          <w:bCs/>
          <w:kern w:val="24"/>
        </w:rPr>
        <w:t>B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产品全部完工。计算并结转本月完工入库的</w:t>
      </w:r>
      <w:r>
        <w:rPr>
          <w:rFonts w:asciiTheme="minorEastAsia" w:hAnsiTheme="minorEastAsia" w:eastAsiaTheme="minorEastAsia" w:cstheme="minorBidi"/>
          <w:b/>
          <w:bCs/>
          <w:kern w:val="24"/>
        </w:rPr>
        <w:t>A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、</w:t>
      </w:r>
      <w:r>
        <w:rPr>
          <w:rFonts w:asciiTheme="minorEastAsia" w:hAnsiTheme="minorEastAsia" w:eastAsiaTheme="minorEastAsia" w:cstheme="minorBidi"/>
          <w:b/>
          <w:bCs/>
          <w:kern w:val="24"/>
        </w:rPr>
        <w:t>B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产品的实际生产成本。</w:t>
      </w:r>
    </w:p>
    <w:p w14:paraId="6A9C96A5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(23)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结转本月已销售产品的生产成本</w:t>
      </w:r>
      <w:r>
        <w:rPr>
          <w:rFonts w:asciiTheme="minorEastAsia" w:hAnsiTheme="minorEastAsia" w:eastAsiaTheme="minorEastAsia" w:cstheme="minorBidi"/>
          <w:b/>
          <w:bCs/>
          <w:kern w:val="24"/>
        </w:rPr>
        <w:t>54 800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元。</w:t>
      </w:r>
    </w:p>
    <w:p w14:paraId="39F5C50C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(24)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按照规定计算出本月应负担的产品销售税金及附加</w:t>
      </w:r>
      <w:r>
        <w:rPr>
          <w:rFonts w:asciiTheme="minorEastAsia" w:hAnsiTheme="minorEastAsia" w:eastAsiaTheme="minorEastAsia" w:cstheme="minorBidi"/>
          <w:b/>
          <w:bCs/>
          <w:kern w:val="24"/>
        </w:rPr>
        <w:t>8 100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元。</w:t>
      </w:r>
    </w:p>
    <w:p w14:paraId="6EBF2886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(25)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计算本月实现的利润总额，并按本月利润总额的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25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％计算应交所得税费用。</w:t>
      </w:r>
    </w:p>
    <w:p w14:paraId="42E051AB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(26)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月末，结转各种收入和费用账户的本月发生额。</w:t>
      </w:r>
    </w:p>
    <w:p w14:paraId="1ECA5DB3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(27)2024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年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～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11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月份累计实现的利润总额为</w:t>
      </w:r>
      <w:r>
        <w:rPr>
          <w:rFonts w:asciiTheme="minorEastAsia" w:hAnsiTheme="minorEastAsia" w:eastAsiaTheme="minorEastAsia" w:cstheme="minorBidi"/>
          <w:b/>
          <w:bCs/>
          <w:kern w:val="24"/>
        </w:rPr>
        <w:t>520 000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元，所得税费用为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130 000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元，计算本年实现的净利润并结转。按本年净利润的</w:t>
      </w:r>
      <w:r>
        <w:rPr>
          <w:rFonts w:asciiTheme="minorEastAsia" w:hAnsiTheme="minorEastAsia" w:eastAsiaTheme="minorEastAsia" w:cstheme="minorBidi"/>
          <w:b/>
          <w:bCs/>
          <w:kern w:val="24"/>
        </w:rPr>
        <w:t>10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％提取法定盈余公积金，</w:t>
      </w:r>
      <w:r>
        <w:rPr>
          <w:rFonts w:asciiTheme="minorEastAsia" w:hAnsiTheme="minorEastAsia" w:eastAsiaTheme="minorEastAsia" w:cstheme="minorBidi"/>
          <w:b/>
          <w:bCs/>
          <w:kern w:val="24"/>
        </w:rPr>
        <w:t>5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％提取任意盈余公积金。</w:t>
      </w:r>
    </w:p>
    <w:p w14:paraId="1493012E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 w:cstheme="minorBidi"/>
          <w:b/>
          <w:bCs/>
          <w:kern w:val="24"/>
        </w:rPr>
        <w:t>(28)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年末计算向投资者分配利润</w:t>
      </w:r>
      <w:r>
        <w:rPr>
          <w:rFonts w:asciiTheme="minorEastAsia" w:hAnsiTheme="minorEastAsia" w:eastAsiaTheme="minorEastAsia" w:cstheme="minorBidi"/>
          <w:b/>
          <w:bCs/>
          <w:kern w:val="24"/>
        </w:rPr>
        <w:t>320 000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元。</w:t>
      </w:r>
    </w:p>
    <w:p w14:paraId="0309582D">
      <w:pPr>
        <w:rPr>
          <w:rFonts w:asciiTheme="minorEastAsia" w:hAnsiTheme="minorEastAsia"/>
          <w:sz w:val="24"/>
          <w:szCs w:val="24"/>
        </w:rPr>
      </w:pPr>
    </w:p>
    <w:p w14:paraId="45CD2E34">
      <w:pPr>
        <w:rPr>
          <w:rFonts w:asciiTheme="minorEastAsia" w:hAnsiTheme="minorEastAsia"/>
          <w:sz w:val="24"/>
          <w:szCs w:val="24"/>
        </w:rPr>
      </w:pPr>
    </w:p>
    <w:p w14:paraId="14207D33">
      <w:pPr>
        <w:rPr>
          <w:rFonts w:asciiTheme="minorEastAsia" w:hAnsiTheme="minorEastAsia"/>
          <w:sz w:val="24"/>
          <w:szCs w:val="24"/>
        </w:rPr>
      </w:pPr>
    </w:p>
    <w:p w14:paraId="6C865147">
      <w:pPr>
        <w:rPr>
          <w:rFonts w:asciiTheme="minorEastAsia" w:hAnsiTheme="minorEastAsia"/>
          <w:sz w:val="24"/>
          <w:szCs w:val="24"/>
        </w:rPr>
      </w:pPr>
    </w:p>
    <w:p w14:paraId="27828195">
      <w:pPr>
        <w:rPr>
          <w:rFonts w:asciiTheme="minorEastAsia" w:hAnsiTheme="minorEastAsia"/>
          <w:sz w:val="24"/>
          <w:szCs w:val="24"/>
        </w:rPr>
      </w:pPr>
    </w:p>
    <w:p w14:paraId="23D8E701">
      <w:pPr>
        <w:rPr>
          <w:rFonts w:asciiTheme="minorEastAsia" w:hAnsiTheme="minorEastAsia"/>
          <w:sz w:val="24"/>
          <w:szCs w:val="24"/>
        </w:rPr>
      </w:pPr>
    </w:p>
    <w:p w14:paraId="27ECF903">
      <w:pPr>
        <w:rPr>
          <w:rFonts w:asciiTheme="minorEastAsia" w:hAnsiTheme="minorEastAsia"/>
          <w:sz w:val="24"/>
          <w:szCs w:val="24"/>
        </w:rPr>
      </w:pPr>
    </w:p>
    <w:p w14:paraId="4149CB6A">
      <w:pPr>
        <w:rPr>
          <w:rFonts w:asciiTheme="minorEastAsia" w:hAnsiTheme="minorEastAsia"/>
          <w:sz w:val="24"/>
          <w:szCs w:val="24"/>
        </w:rPr>
      </w:pPr>
    </w:p>
    <w:p w14:paraId="2A164882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二、华北公司20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24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年10月份部分总账及明细账期末余额资料如下：</w:t>
      </w:r>
    </w:p>
    <w:p w14:paraId="520BAB27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要求：根据上述资料填制资产负债表以下项目的金额(列出计算过程)：</w:t>
      </w:r>
    </w:p>
    <w:tbl>
      <w:tblPr>
        <w:tblStyle w:val="7"/>
        <w:tblpPr w:leftFromText="180" w:rightFromText="180" w:vertAnchor="text" w:horzAnchor="margin" w:tblpXSpec="center" w:tblpY="305"/>
        <w:tblW w:w="992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54"/>
        <w:gridCol w:w="1985"/>
        <w:gridCol w:w="1842"/>
        <w:gridCol w:w="1843"/>
        <w:gridCol w:w="1701"/>
      </w:tblGrid>
      <w:tr w14:paraId="61203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55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605804">
            <w:pPr>
              <w:widowControl/>
              <w:ind w:left="547" w:firstLine="14"/>
              <w:jc w:val="center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账户</w:t>
            </w:r>
          </w:p>
        </w:tc>
        <w:tc>
          <w:tcPr>
            <w:tcW w:w="38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24280C">
            <w:pPr>
              <w:widowControl/>
              <w:ind w:left="547" w:firstLine="14"/>
              <w:jc w:val="center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总账</w:t>
            </w:r>
          </w:p>
        </w:tc>
        <w:tc>
          <w:tcPr>
            <w:tcW w:w="35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B2AE15">
            <w:pPr>
              <w:widowControl/>
              <w:ind w:left="547" w:firstLine="14"/>
              <w:jc w:val="center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明细账</w:t>
            </w:r>
          </w:p>
        </w:tc>
      </w:tr>
      <w:tr w14:paraId="2DD794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25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54A77A">
            <w:pPr>
              <w:widowControl/>
              <w:jc w:val="left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8CDED">
            <w:pPr>
              <w:widowControl/>
              <w:ind w:left="547" w:firstLine="14"/>
              <w:jc w:val="center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借方</w:t>
            </w:r>
          </w:p>
        </w:tc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E05FF4">
            <w:pPr>
              <w:widowControl/>
              <w:ind w:left="547" w:firstLine="14"/>
              <w:jc w:val="center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贷方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BCC33">
            <w:pPr>
              <w:widowControl/>
              <w:ind w:left="547" w:firstLine="14"/>
              <w:jc w:val="center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借方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A6E841">
            <w:pPr>
              <w:widowControl/>
              <w:ind w:left="547" w:firstLine="14"/>
              <w:jc w:val="center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贷方</w:t>
            </w:r>
          </w:p>
        </w:tc>
      </w:tr>
      <w:tr w14:paraId="11C2A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4" w:hRule="atLeast"/>
        </w:trPr>
        <w:tc>
          <w:tcPr>
            <w:tcW w:w="2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892AF">
            <w:pPr>
              <w:widowControl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库存现金</w:t>
            </w:r>
          </w:p>
          <w:p w14:paraId="47480449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银行存款</w:t>
            </w:r>
          </w:p>
          <w:p w14:paraId="58605188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应收账款</w:t>
            </w:r>
          </w:p>
          <w:p w14:paraId="0AA97EAF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—乙单位</w:t>
            </w:r>
          </w:p>
          <w:p w14:paraId="71F541A5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预收账款</w:t>
            </w:r>
          </w:p>
          <w:p w14:paraId="496095FE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—丙单位</w:t>
            </w:r>
          </w:p>
          <w:p w14:paraId="0E04A8B3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一乙单位</w:t>
            </w:r>
          </w:p>
          <w:p w14:paraId="7F894A9D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应交税费</w:t>
            </w:r>
          </w:p>
          <w:p w14:paraId="0E562B58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—未交增值税</w:t>
            </w:r>
          </w:p>
          <w:p w14:paraId="15326357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本年利润</w:t>
            </w:r>
          </w:p>
          <w:p w14:paraId="43A6BF51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生产成本</w:t>
            </w:r>
          </w:p>
          <w:p w14:paraId="4F42723C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利润分配</w:t>
            </w:r>
          </w:p>
          <w:p w14:paraId="6ECED2E5">
            <w:pPr>
              <w:widowControl/>
              <w:kinsoku w:val="0"/>
              <w:overflowPunct w:val="0"/>
              <w:ind w:left="547" w:firstLine="14"/>
              <w:jc w:val="lef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库存商品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6680F">
            <w:pPr>
              <w:widowControl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  5 000</w:t>
            </w:r>
          </w:p>
          <w:p w14:paraId="27284C4B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 86 000</w:t>
            </w:r>
          </w:p>
          <w:p w14:paraId="46C38845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  4 000</w:t>
            </w:r>
          </w:p>
          <w:p w14:paraId="7C6F49B9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 </w:t>
            </w:r>
          </w:p>
          <w:p w14:paraId="21DF52FE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0D5B98C2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7BC8CA55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311AA56A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7 500</w:t>
            </w:r>
          </w:p>
          <w:p w14:paraId="67100D61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 </w:t>
            </w:r>
          </w:p>
          <w:p w14:paraId="28066229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446D7CC1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8 000</w:t>
            </w:r>
          </w:p>
          <w:p w14:paraId="218781F1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 1O 000</w:t>
            </w:r>
          </w:p>
          <w:p w14:paraId="126A2205">
            <w:pPr>
              <w:widowControl/>
              <w:kinsoku w:val="0"/>
              <w:overflowPunct w:val="0"/>
              <w:ind w:left="547" w:hanging="302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 12 000</w:t>
            </w:r>
          </w:p>
        </w:tc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15E00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44D60822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</w:t>
            </w:r>
          </w:p>
          <w:p w14:paraId="7459E670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220C8FC0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74E499A2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20 000</w:t>
            </w:r>
          </w:p>
          <w:p w14:paraId="444FBEA9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 </w:t>
            </w:r>
          </w:p>
          <w:p w14:paraId="50561520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5F0AFC42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41CC8A76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14C61F40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94 200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A00611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5B4A5BC2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</w:t>
            </w:r>
          </w:p>
          <w:p w14:paraId="3CA18267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00384C53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4 000</w:t>
            </w:r>
          </w:p>
          <w:p w14:paraId="7D5742B9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199945A7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3D08A834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8 000</w:t>
            </w:r>
          </w:p>
          <w:p w14:paraId="4A24286D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</w:t>
            </w:r>
          </w:p>
          <w:p w14:paraId="25859DDF">
            <w:pPr>
              <w:widowControl/>
              <w:kinsoku w:val="0"/>
              <w:overflowPunct w:val="0"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7 500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53103A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 xml:space="preserve">   </w:t>
            </w:r>
          </w:p>
          <w:p w14:paraId="1DD2DE23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75DFE780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68D0C6A9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6EE48370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24"/>
                <w:sz w:val="24"/>
                <w:szCs w:val="24"/>
              </w:rPr>
            </w:pPr>
          </w:p>
          <w:p w14:paraId="5502C954">
            <w:pPr>
              <w:widowControl/>
              <w:ind w:left="547" w:firstLine="14"/>
              <w:jc w:val="right"/>
              <w:textAlignment w:val="baseline"/>
              <w:rPr>
                <w:rFonts w:cs="Arial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kern w:val="24"/>
                <w:sz w:val="24"/>
                <w:szCs w:val="24"/>
              </w:rPr>
              <w:t>28 000</w:t>
            </w:r>
          </w:p>
        </w:tc>
      </w:tr>
    </w:tbl>
    <w:p w14:paraId="63BA2B8A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</w:rPr>
        <w:t xml:space="preserve">   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(1)货币资金=</w:t>
      </w:r>
    </w:p>
    <w:p w14:paraId="3D415AC3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   (2)应收账款=</w:t>
      </w:r>
    </w:p>
    <w:p w14:paraId="2510035B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   (3)预收账款=</w:t>
      </w:r>
    </w:p>
    <w:p w14:paraId="5BC546B9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   (4)应交税费=</w:t>
      </w:r>
    </w:p>
    <w:p w14:paraId="2827A32D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   (5)未分配利润=</w:t>
      </w:r>
    </w:p>
    <w:p w14:paraId="0727BF02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   (6)存货=</w:t>
      </w:r>
    </w:p>
    <w:p w14:paraId="572BCD74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</w:p>
    <w:p w14:paraId="7A441591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三、国华公司20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24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年1月至11月实现利润总额400 000元，累计已交所得税100 000元。20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24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年12月份发生的经济业务如下：</w:t>
      </w:r>
    </w:p>
    <w:p w14:paraId="4131E869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(1)销售乙产品30件，价款总额90 000元，以银行存款支付代垫运费800元。全部款项尚未收到。</w:t>
      </w:r>
    </w:p>
    <w:p w14:paraId="3D3E5C39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(2)以银行存款支付12月份短期借款利息5 000元。</w:t>
      </w:r>
    </w:p>
    <w:p w14:paraId="3E7CEEAD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(3)结转本月已销产品的生产成本40 000元。</w:t>
      </w:r>
    </w:p>
    <w:p w14:paraId="2FBC0192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(4)计提本月行政管理部门使用固定资产的折旧费20 000元。</w:t>
      </w:r>
    </w:p>
    <w:p w14:paraId="39FB2396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12月份，公司营业税金及附加7 000元，营业外收入3 000元，营业外支出1 000元，未发生销售费用和投资收益，利润总额为20 000元，所得税税率25％。除上述资料外，不考虑其他因素。 </w:t>
      </w:r>
    </w:p>
    <w:p w14:paraId="4B491A0C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要求：</w:t>
      </w:r>
    </w:p>
    <w:p w14:paraId="23AD40D3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(1)编制12月份上述经济业务(1)至 (4)的会计分录。</w:t>
      </w:r>
    </w:p>
    <w:p w14:paraId="1ED775E0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(2)计算20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24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年度光华公司的利润总额、应交所得税费用总额及净利润。</w:t>
      </w:r>
    </w:p>
    <w:p w14:paraId="3F906A0A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(3)编制12月份应交所得税费用的会计分录。</w:t>
      </w:r>
    </w:p>
    <w:p w14:paraId="2840845C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(4)根据上述资料，将正确数字填入利润表相关项目内。</w:t>
      </w:r>
    </w:p>
    <w:p w14:paraId="62DFC8A1">
      <w:pPr>
        <w:pStyle w:val="6"/>
        <w:spacing w:before="115" w:beforeAutospacing="0" w:after="0" w:afterAutospacing="0" w:line="312" w:lineRule="auto"/>
        <w:ind w:left="547" w:hanging="547"/>
        <w:jc w:val="center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利润表</w:t>
      </w:r>
    </w:p>
    <w:p w14:paraId="7E1E5162">
      <w:pPr>
        <w:pStyle w:val="6"/>
        <w:spacing w:before="115" w:beforeAutospacing="0" w:after="0" w:afterAutospacing="0" w:line="312" w:lineRule="auto"/>
        <w:ind w:left="547" w:hanging="547"/>
        <w:textAlignment w:val="baseline"/>
        <w:rPr>
          <w:rFonts w:asciiTheme="minorEastAsia" w:hAnsiTheme="minorEastAsia" w:eastAsiaTheme="minorEastAsia" w:cstheme="minorBidi"/>
          <w:b/>
          <w:bCs/>
          <w:kern w:val="24"/>
        </w:rPr>
      </w:pP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编报单位：国华公司 </w:t>
      </w:r>
      <w:r>
        <w:rPr>
          <w:rFonts w:asciiTheme="minorEastAsia" w:hAnsiTheme="minorEastAsia" w:eastAsiaTheme="minorEastAsia" w:cstheme="minorBidi"/>
          <w:b/>
          <w:bCs/>
          <w:kern w:val="24"/>
        </w:rPr>
        <w:t xml:space="preserve">          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20</w:t>
      </w:r>
      <w:r>
        <w:rPr>
          <w:rFonts w:asciiTheme="minorEastAsia" w:hAnsiTheme="minorEastAsia" w:eastAsiaTheme="minorEastAsia" w:cstheme="minorBidi"/>
          <w:b/>
          <w:bCs/>
          <w:kern w:val="24"/>
        </w:rPr>
        <w:t>24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 xml:space="preserve">年12月           </w:t>
      </w:r>
      <w:r>
        <w:rPr>
          <w:rFonts w:asciiTheme="minorEastAsia" w:hAnsiTheme="minorEastAsia" w:eastAsiaTheme="minorEastAsia" w:cstheme="minorBidi"/>
          <w:b/>
          <w:bCs/>
          <w:kern w:val="24"/>
        </w:rPr>
        <w:t xml:space="preserve">     </w:t>
      </w:r>
      <w:r>
        <w:rPr>
          <w:rFonts w:hint="eastAsia" w:asciiTheme="minorEastAsia" w:hAnsiTheme="minorEastAsia" w:eastAsiaTheme="minorEastAsia" w:cstheme="minorBidi"/>
          <w:b/>
          <w:bCs/>
          <w:kern w:val="24"/>
        </w:rPr>
        <w:t>单位：元</w:t>
      </w:r>
    </w:p>
    <w:tbl>
      <w:tblPr>
        <w:tblStyle w:val="7"/>
        <w:tblW w:w="977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43"/>
        <w:gridCol w:w="2614"/>
        <w:gridCol w:w="2119"/>
      </w:tblGrid>
      <w:tr w14:paraId="4ED58F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0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12B626">
            <w:pPr>
              <w:widowControl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项目</w:t>
            </w:r>
          </w:p>
        </w:tc>
        <w:tc>
          <w:tcPr>
            <w:tcW w:w="2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69D87E">
            <w:pPr>
              <w:widowControl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本月数</w:t>
            </w:r>
          </w:p>
        </w:tc>
        <w:tc>
          <w:tcPr>
            <w:tcW w:w="2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5C34E5">
            <w:pPr>
              <w:widowControl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本年累计数</w:t>
            </w:r>
          </w:p>
        </w:tc>
      </w:tr>
      <w:tr w14:paraId="51EAC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4" w:hRule="atLeast"/>
        </w:trPr>
        <w:tc>
          <w:tcPr>
            <w:tcW w:w="50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26093">
            <w:pPr>
              <w:widowControl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 一、营业收入</w:t>
            </w:r>
          </w:p>
          <w:p w14:paraId="39C1A87D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减：营业成本</w:t>
            </w:r>
          </w:p>
          <w:p w14:paraId="46299F8C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    营业税金及附加</w:t>
            </w:r>
          </w:p>
          <w:p w14:paraId="163BA361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    销售费用</w:t>
            </w:r>
          </w:p>
          <w:p w14:paraId="7A0F04EA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    管理费用</w:t>
            </w:r>
          </w:p>
          <w:p w14:paraId="1D3D79CE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    财务费用</w:t>
            </w:r>
          </w:p>
          <w:p w14:paraId="6F2EF7E9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    资产减值损失</w:t>
            </w:r>
          </w:p>
          <w:p w14:paraId="33ED3787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加：公允价值变动收益(损失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“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一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”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)</w:t>
            </w:r>
          </w:p>
          <w:p w14:paraId="699F9CD7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    投资收益(损失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“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一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”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)</w:t>
            </w:r>
          </w:p>
          <w:p w14:paraId="6C6A380E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二、营业利润(亏损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“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一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”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)</w:t>
            </w:r>
          </w:p>
          <w:p w14:paraId="60D35CD0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加：营业外收入</w:t>
            </w:r>
          </w:p>
          <w:p w14:paraId="590D2E32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减：营业外支出</w:t>
            </w:r>
          </w:p>
          <w:p w14:paraId="28FC7EEF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三、利润总额(亏损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“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一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”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)</w:t>
            </w:r>
          </w:p>
          <w:p w14:paraId="34174B09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减：所得税费用</w:t>
            </w:r>
          </w:p>
          <w:p w14:paraId="28463E23">
            <w:pPr>
              <w:widowControl/>
              <w:kinsoku w:val="0"/>
              <w:overflowPunct w:val="0"/>
              <w:jc w:val="left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 xml:space="preserve">   四、净利润(亏损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“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一</w:t>
            </w:r>
            <w:r>
              <w:rPr>
                <w:rFonts w:cs="Arial" w:asciiTheme="minorEastAsia" w:hAnsiTheme="minorEastAsia"/>
                <w:kern w:val="24"/>
                <w:sz w:val="24"/>
                <w:szCs w:val="24"/>
              </w:rPr>
              <w:t>”</w:t>
            </w: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)</w:t>
            </w:r>
          </w:p>
        </w:tc>
        <w:tc>
          <w:tcPr>
            <w:tcW w:w="2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B749B7">
            <w:pPr>
              <w:widowControl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(       )</w:t>
            </w:r>
          </w:p>
          <w:p w14:paraId="7F91FB03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(       )</w:t>
            </w:r>
          </w:p>
          <w:p w14:paraId="3116965E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7 000</w:t>
            </w:r>
          </w:p>
          <w:p w14:paraId="093BCD24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0</w:t>
            </w:r>
          </w:p>
          <w:p w14:paraId="5F91937E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(       )</w:t>
            </w:r>
          </w:p>
          <w:p w14:paraId="70C1ADA6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(       )</w:t>
            </w:r>
          </w:p>
          <w:p w14:paraId="1AF2B15F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0</w:t>
            </w:r>
          </w:p>
          <w:p w14:paraId="695FCE08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0</w:t>
            </w:r>
          </w:p>
          <w:p w14:paraId="5683D0FD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0</w:t>
            </w:r>
          </w:p>
          <w:p w14:paraId="611FE7B9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(       )</w:t>
            </w:r>
          </w:p>
          <w:p w14:paraId="475C9C5B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3 000</w:t>
            </w:r>
          </w:p>
          <w:p w14:paraId="4B812909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1 000</w:t>
            </w:r>
          </w:p>
          <w:p w14:paraId="2E460FEE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(      )</w:t>
            </w:r>
          </w:p>
          <w:p w14:paraId="2AA550A5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(      )</w:t>
            </w:r>
          </w:p>
          <w:p w14:paraId="62A8123A">
            <w:pPr>
              <w:widowControl/>
              <w:kinsoku w:val="0"/>
              <w:overflowPunct w:val="0"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(      )</w:t>
            </w:r>
          </w:p>
        </w:tc>
        <w:tc>
          <w:tcPr>
            <w:tcW w:w="2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E9DECF">
            <w:pPr>
              <w:widowControl/>
              <w:jc w:val="center"/>
              <w:textAlignment w:val="baseline"/>
              <w:rPr>
                <w:rFonts w:cs="Arial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kern w:val="24"/>
                <w:sz w:val="24"/>
                <w:szCs w:val="24"/>
              </w:rPr>
              <w:t>(略)</w:t>
            </w:r>
          </w:p>
        </w:tc>
      </w:tr>
    </w:tbl>
    <w:p w14:paraId="0CFEA03D">
      <w:pPr>
        <w:rPr>
          <w:szCs w:val="21"/>
        </w:rPr>
      </w:pPr>
    </w:p>
    <w:p w14:paraId="58702714">
      <w:pPr>
        <w:rPr>
          <w:b/>
          <w:szCs w:val="21"/>
        </w:rPr>
      </w:pPr>
      <w:r>
        <w:rPr>
          <w:rFonts w:hint="eastAsia"/>
          <w:b/>
          <w:szCs w:val="21"/>
        </w:rPr>
        <w:t>四、简述题</w:t>
      </w:r>
    </w:p>
    <w:p w14:paraId="1095C370">
      <w:pPr>
        <w:rPr>
          <w:szCs w:val="21"/>
        </w:rPr>
      </w:pPr>
      <w:r>
        <w:rPr>
          <w:rFonts w:hint="eastAsia"/>
          <w:szCs w:val="21"/>
        </w:rPr>
        <w:t>1、什么是复式记账法？其特点是什么？</w:t>
      </w:r>
    </w:p>
    <w:p w14:paraId="362E91E1">
      <w:pPr>
        <w:rPr>
          <w:szCs w:val="21"/>
        </w:rPr>
      </w:pPr>
      <w:r>
        <w:rPr>
          <w:rFonts w:hint="eastAsia"/>
          <w:szCs w:val="21"/>
        </w:rPr>
        <w:t>2、何为会计凭证？其种类有哪些？</w:t>
      </w:r>
    </w:p>
    <w:p w14:paraId="1018CD9A">
      <w:pPr>
        <w:rPr>
          <w:szCs w:val="21"/>
        </w:rPr>
      </w:pPr>
      <w:r>
        <w:rPr>
          <w:rFonts w:hint="eastAsia"/>
          <w:szCs w:val="21"/>
        </w:rPr>
        <w:t>3、会计账本种类有哪些？对账与结账各是什么？</w:t>
      </w:r>
    </w:p>
    <w:p w14:paraId="6AF78649">
      <w:pPr>
        <w:rPr>
          <w:szCs w:val="21"/>
        </w:rPr>
      </w:pPr>
      <w:r>
        <w:rPr>
          <w:rFonts w:hint="eastAsia"/>
          <w:szCs w:val="21"/>
        </w:rPr>
        <w:t>4、会计假设有哪些？基本原则有哪些？</w:t>
      </w:r>
    </w:p>
    <w:p w14:paraId="08D31635">
      <w:pPr>
        <w:rPr>
          <w:szCs w:val="21"/>
        </w:rPr>
      </w:pPr>
      <w:r>
        <w:rPr>
          <w:rFonts w:hint="eastAsia"/>
          <w:szCs w:val="21"/>
        </w:rPr>
        <w:t>5、登记总账有哪些方法？总账与明细账有何关系？</w:t>
      </w:r>
    </w:p>
    <w:p w14:paraId="3B9C8B1C">
      <w:pPr>
        <w:rPr>
          <w:szCs w:val="21"/>
        </w:rPr>
      </w:pPr>
      <w:r>
        <w:rPr>
          <w:rFonts w:hint="eastAsia"/>
          <w:szCs w:val="21"/>
        </w:rPr>
        <w:t>6、何为未达账项？有哪四种形式？</w:t>
      </w:r>
    </w:p>
    <w:p w14:paraId="447C84D9">
      <w:pPr>
        <w:rPr>
          <w:szCs w:val="21"/>
        </w:rPr>
      </w:pPr>
      <w:r>
        <w:rPr>
          <w:rFonts w:hint="eastAsia"/>
          <w:szCs w:val="21"/>
        </w:rPr>
        <w:t>7、资产负债表与利润表各自的作用是什么？</w:t>
      </w:r>
    </w:p>
    <w:p w14:paraId="6390B1D1">
      <w:pPr>
        <w:rPr>
          <w:szCs w:val="21"/>
        </w:rPr>
      </w:pPr>
      <w:r>
        <w:rPr>
          <w:rFonts w:hint="eastAsia"/>
          <w:szCs w:val="21"/>
        </w:rPr>
        <w:t>8、会计要素有哪些？</w:t>
      </w:r>
    </w:p>
    <w:p w14:paraId="5F9F7BBE">
      <w:pPr>
        <w:rPr>
          <w:szCs w:val="21"/>
        </w:rPr>
      </w:pPr>
      <w:r>
        <w:rPr>
          <w:rFonts w:hint="eastAsia"/>
          <w:szCs w:val="21"/>
        </w:rPr>
        <w:t>9、更正错账的方法有哪些？</w:t>
      </w:r>
    </w:p>
    <w:p w14:paraId="361F8A3E">
      <w:pPr>
        <w:rPr>
          <w:szCs w:val="21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251B572B">
        <w:pPr>
          <w:pStyle w:val="3"/>
        </w:pPr>
        <w:r>
          <w:rPr>
            <w:lang w:val="zh-CN"/>
          </w:rPr>
          <w:t>[键入文字]</w:t>
        </w:r>
      </w:p>
    </w:sdtContent>
  </w:sdt>
  <w:p w14:paraId="43CEE46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AFAEA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FEF24F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0E278F"/>
    <w:rsid w:val="00121459"/>
    <w:rsid w:val="001A275D"/>
    <w:rsid w:val="001D2471"/>
    <w:rsid w:val="001D2687"/>
    <w:rsid w:val="001D53D9"/>
    <w:rsid w:val="001E2AAE"/>
    <w:rsid w:val="00225D0F"/>
    <w:rsid w:val="00242423"/>
    <w:rsid w:val="002621A7"/>
    <w:rsid w:val="00262EBE"/>
    <w:rsid w:val="00286CF9"/>
    <w:rsid w:val="00292132"/>
    <w:rsid w:val="002C4A93"/>
    <w:rsid w:val="002D02E0"/>
    <w:rsid w:val="00301C81"/>
    <w:rsid w:val="00333DB7"/>
    <w:rsid w:val="00333DCD"/>
    <w:rsid w:val="00375A91"/>
    <w:rsid w:val="00391968"/>
    <w:rsid w:val="00430D78"/>
    <w:rsid w:val="00454DD2"/>
    <w:rsid w:val="00454ED8"/>
    <w:rsid w:val="004674B2"/>
    <w:rsid w:val="00476546"/>
    <w:rsid w:val="00515FAA"/>
    <w:rsid w:val="0053320C"/>
    <w:rsid w:val="00535B80"/>
    <w:rsid w:val="00557A97"/>
    <w:rsid w:val="0056459D"/>
    <w:rsid w:val="0056506B"/>
    <w:rsid w:val="00583176"/>
    <w:rsid w:val="00592268"/>
    <w:rsid w:val="005D525F"/>
    <w:rsid w:val="006122DF"/>
    <w:rsid w:val="00615A96"/>
    <w:rsid w:val="006409C0"/>
    <w:rsid w:val="00641EFF"/>
    <w:rsid w:val="00655119"/>
    <w:rsid w:val="00662923"/>
    <w:rsid w:val="00670918"/>
    <w:rsid w:val="0071135E"/>
    <w:rsid w:val="007130F0"/>
    <w:rsid w:val="007403E5"/>
    <w:rsid w:val="00746DC9"/>
    <w:rsid w:val="00754E34"/>
    <w:rsid w:val="007647A9"/>
    <w:rsid w:val="007B524B"/>
    <w:rsid w:val="007C6F66"/>
    <w:rsid w:val="007F170D"/>
    <w:rsid w:val="00843086"/>
    <w:rsid w:val="00865FC5"/>
    <w:rsid w:val="008C44DC"/>
    <w:rsid w:val="00907372"/>
    <w:rsid w:val="00916E20"/>
    <w:rsid w:val="00922164"/>
    <w:rsid w:val="009755B3"/>
    <w:rsid w:val="00987706"/>
    <w:rsid w:val="009D5398"/>
    <w:rsid w:val="009F1156"/>
    <w:rsid w:val="00A02CEE"/>
    <w:rsid w:val="00A2679F"/>
    <w:rsid w:val="00A47DCA"/>
    <w:rsid w:val="00A537C8"/>
    <w:rsid w:val="00A54AEA"/>
    <w:rsid w:val="00A62232"/>
    <w:rsid w:val="00A8029B"/>
    <w:rsid w:val="00A85CF5"/>
    <w:rsid w:val="00A90B6E"/>
    <w:rsid w:val="00AA1632"/>
    <w:rsid w:val="00AA64DB"/>
    <w:rsid w:val="00B1108F"/>
    <w:rsid w:val="00B12A8F"/>
    <w:rsid w:val="00B269E9"/>
    <w:rsid w:val="00B358AB"/>
    <w:rsid w:val="00B36FA2"/>
    <w:rsid w:val="00B60725"/>
    <w:rsid w:val="00B667F4"/>
    <w:rsid w:val="00B80716"/>
    <w:rsid w:val="00BA6041"/>
    <w:rsid w:val="00C040AB"/>
    <w:rsid w:val="00C26E9D"/>
    <w:rsid w:val="00C46B3C"/>
    <w:rsid w:val="00C73E17"/>
    <w:rsid w:val="00CC255C"/>
    <w:rsid w:val="00CC78FF"/>
    <w:rsid w:val="00CD06FD"/>
    <w:rsid w:val="00D458E5"/>
    <w:rsid w:val="00D61407"/>
    <w:rsid w:val="00DB7B73"/>
    <w:rsid w:val="00DF4CA4"/>
    <w:rsid w:val="00E06366"/>
    <w:rsid w:val="00E26DF1"/>
    <w:rsid w:val="00E43165"/>
    <w:rsid w:val="00E503C7"/>
    <w:rsid w:val="00E7135A"/>
    <w:rsid w:val="00E92617"/>
    <w:rsid w:val="00E92B1C"/>
    <w:rsid w:val="00EB21F1"/>
    <w:rsid w:val="00EC2CC1"/>
    <w:rsid w:val="00F61706"/>
    <w:rsid w:val="00F94223"/>
    <w:rsid w:val="00FA0CAB"/>
    <w:rsid w:val="00FC3335"/>
    <w:rsid w:val="00FD19C2"/>
    <w:rsid w:val="2802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Char"/>
    <w:basedOn w:val="8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2"/>
    <w:semiHidden/>
    <w:uiPriority w:val="99"/>
    <w:rPr>
      <w:sz w:val="18"/>
      <w:szCs w:val="18"/>
    </w:rPr>
  </w:style>
  <w:style w:type="character" w:customStyle="1" w:styleId="14">
    <w:name w:val="页眉 Char"/>
    <w:basedOn w:val="8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0E8BFFF2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1079AB"/>
    <w:rsid w:val="00177EA6"/>
    <w:rsid w:val="001A3A10"/>
    <w:rsid w:val="002A7542"/>
    <w:rsid w:val="003C1F6B"/>
    <w:rsid w:val="00413D6F"/>
    <w:rsid w:val="0050547A"/>
    <w:rsid w:val="00511ADE"/>
    <w:rsid w:val="005C7459"/>
    <w:rsid w:val="00632B54"/>
    <w:rsid w:val="00670918"/>
    <w:rsid w:val="006A62E5"/>
    <w:rsid w:val="006E5BB4"/>
    <w:rsid w:val="008161EB"/>
    <w:rsid w:val="00877053"/>
    <w:rsid w:val="008F185A"/>
    <w:rsid w:val="0093349D"/>
    <w:rsid w:val="00A0520E"/>
    <w:rsid w:val="00B5183B"/>
    <w:rsid w:val="00B647F5"/>
    <w:rsid w:val="00C16A6C"/>
    <w:rsid w:val="00C367C3"/>
    <w:rsid w:val="00C45A0C"/>
    <w:rsid w:val="00C57215"/>
    <w:rsid w:val="00C957F4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3129</Words>
  <Characters>4083</Characters>
  <Lines>40</Lines>
  <Paragraphs>11</Paragraphs>
  <TotalTime>871</TotalTime>
  <ScaleCrop>false</ScaleCrop>
  <LinksUpToDate>false</LinksUpToDate>
  <CharactersWithSpaces>5446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2025-11-08T06:46:48Z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ED77B51F1C324A69AFE1A3B917CCD1DE_12</vt:lpwstr>
  </property>
</Properties>
</file>