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580B7">
      <w:pPr>
        <w:jc w:val="center"/>
        <w:rPr>
          <w:rFonts w:ascii="Times New Roman" w:hAnsi="Times New Roman" w:cs="Times New Roman"/>
          <w:b/>
          <w:sz w:val="30"/>
          <w:szCs w:val="30"/>
        </w:rPr>
      </w:pPr>
      <w:r>
        <w:rPr>
          <w:rFonts w:ascii="Times New Roman" w:hAnsi="Times New Roman" w:cs="Times New Roman"/>
          <w:b/>
          <w:sz w:val="30"/>
          <w:szCs w:val="30"/>
        </w:rPr>
        <w:t>2025学年秋季学期课后作业</w:t>
      </w:r>
    </w:p>
    <w:p w14:paraId="5AF2E906">
      <w:pPr>
        <w:jc w:val="center"/>
        <w:rPr>
          <w:rFonts w:ascii="Times New Roman" w:hAnsi="Times New Roman" w:cs="Times New Roman"/>
          <w:b/>
          <w:sz w:val="30"/>
          <w:szCs w:val="30"/>
        </w:rPr>
      </w:pPr>
    </w:p>
    <w:p w14:paraId="2E487612">
      <w:pPr>
        <w:rPr>
          <w:rFonts w:ascii="Times New Roman" w:hAnsi="Times New Roman" w:cs="Times New Roman"/>
          <w:b/>
          <w:szCs w:val="21"/>
        </w:rPr>
      </w:pPr>
      <w:r>
        <w:rPr>
          <w:rFonts w:ascii="Times New Roman" w:hAnsi="Times New Roman" w:cs="Times New Roman"/>
          <w:b/>
          <w:szCs w:val="21"/>
        </w:rPr>
        <w:t>Unit 1翻译：</w:t>
      </w:r>
    </w:p>
    <w:p w14:paraId="5F15612D">
      <w:pPr>
        <w:rPr>
          <w:rFonts w:ascii="Times New Roman" w:hAnsi="Times New Roman" w:cs="Times New Roman"/>
          <w:szCs w:val="21"/>
        </w:rPr>
      </w:pPr>
      <w:r>
        <w:rPr>
          <w:rFonts w:ascii="Times New Roman" w:hAnsi="Times New Roman" w:cs="Times New Roman"/>
          <w:szCs w:val="21"/>
        </w:rPr>
        <w:t>《中国制造2025》被称为中国版“工业4.0”。新工业革命的关键在于实现从“中国制造”到“中国创造”再到“中国智造”的转变。如果我国想提升在全球产业链中的地位，就必须从世界制造工厂转变为世界创新基地。这意味着我国要研发自主核心技术，以加速诸如新一代信息技术、生物技术、新能源、航空技术等新兴产业的发展。</w:t>
      </w:r>
    </w:p>
    <w:p w14:paraId="27B57E80">
      <w:pPr>
        <w:rPr>
          <w:rFonts w:ascii="Times New Roman" w:hAnsi="Times New Roman" w:cs="Times New Roman"/>
          <w:szCs w:val="21"/>
        </w:rPr>
      </w:pPr>
    </w:p>
    <w:p w14:paraId="4591AD33">
      <w:pPr>
        <w:rPr>
          <w:rFonts w:ascii="Times New Roman" w:hAnsi="Times New Roman" w:cs="Times New Roman"/>
          <w:szCs w:val="21"/>
        </w:rPr>
      </w:pPr>
    </w:p>
    <w:p w14:paraId="6675F78E">
      <w:pPr>
        <w:rPr>
          <w:rFonts w:ascii="Times New Roman" w:hAnsi="Times New Roman" w:cs="Times New Roman"/>
          <w:szCs w:val="21"/>
        </w:rPr>
      </w:pPr>
    </w:p>
    <w:p w14:paraId="1928D32A">
      <w:pPr>
        <w:rPr>
          <w:rFonts w:ascii="Times New Roman" w:hAnsi="Times New Roman" w:cs="Times New Roman"/>
          <w:szCs w:val="21"/>
        </w:rPr>
      </w:pPr>
      <w:r>
        <w:rPr>
          <w:rFonts w:ascii="Times New Roman" w:hAnsi="Times New Roman" w:cs="Times New Roman"/>
          <w:b/>
          <w:szCs w:val="21"/>
        </w:rPr>
        <w:t>Unit 2翻译：</w:t>
      </w:r>
    </w:p>
    <w:p w14:paraId="58C57875">
      <w:pPr>
        <w:rPr>
          <w:rFonts w:ascii="Times New Roman" w:hAnsi="Times New Roman" w:cs="Times New Roman"/>
          <w:szCs w:val="21"/>
        </w:rPr>
      </w:pPr>
      <w:r>
        <w:rPr>
          <w:rFonts w:ascii="Times New Roman" w:hAnsi="Times New Roman" w:cs="Times New Roman"/>
          <w:szCs w:val="21"/>
        </w:rPr>
        <w:t>中国以旅游资源丰富而著称。壮丽的自然风貌、丰富多彩的民俗民风、奇特的动植物和数不尽的名胜古迹，加之独具特色的戏曲、音乐、舞蹈和享誉世界的美食，吸引着大批的国内外</w:t>
      </w:r>
      <w:bookmarkStart w:id="0" w:name="_GoBack"/>
      <w:bookmarkEnd w:id="0"/>
      <w:r>
        <w:rPr>
          <w:rFonts w:ascii="Times New Roman" w:hAnsi="Times New Roman" w:cs="Times New Roman"/>
          <w:szCs w:val="21"/>
        </w:rPr>
        <w:t>旅游者。中国拥有56个民族，各民族独特的生活方式已经成为中华文化的重要组成部分，同时也成为了宝贵的旅游资源。</w:t>
      </w:r>
    </w:p>
    <w:p w14:paraId="6CB3D33F">
      <w:pPr>
        <w:rPr>
          <w:rFonts w:ascii="Times New Roman" w:hAnsi="Times New Roman" w:cs="Times New Roman"/>
          <w:szCs w:val="21"/>
        </w:rPr>
      </w:pPr>
    </w:p>
    <w:p w14:paraId="701272FF">
      <w:pPr>
        <w:rPr>
          <w:rFonts w:ascii="Times New Roman" w:hAnsi="Times New Roman" w:cs="Times New Roman"/>
          <w:b/>
          <w:szCs w:val="21"/>
        </w:rPr>
      </w:pPr>
    </w:p>
    <w:p w14:paraId="523B2EC9">
      <w:pPr>
        <w:rPr>
          <w:rFonts w:ascii="Times New Roman" w:hAnsi="Times New Roman" w:cs="Times New Roman"/>
          <w:b/>
          <w:szCs w:val="21"/>
        </w:rPr>
      </w:pPr>
      <w:r>
        <w:rPr>
          <w:rFonts w:ascii="Times New Roman" w:hAnsi="Times New Roman" w:cs="Times New Roman"/>
          <w:b/>
          <w:szCs w:val="21"/>
        </w:rPr>
        <w:t>Unit 3翻译：</w:t>
      </w:r>
    </w:p>
    <w:p w14:paraId="01966A93">
      <w:pPr>
        <w:rPr>
          <w:rFonts w:ascii="Times New Roman" w:hAnsi="Times New Roman" w:cs="Times New Roman"/>
          <w:szCs w:val="21"/>
        </w:rPr>
      </w:pPr>
      <w:r>
        <w:rPr>
          <w:rFonts w:ascii="Times New Roman" w:hAnsi="Times New Roman" w:cs="Times New Roman"/>
          <w:szCs w:val="21"/>
        </w:rPr>
        <w:t>曾经，在上海寻找户外跑步的好场地有些困难，因为这个城市的车流、人流非常密集。不过现在，可供跑步的路线越来越多，很多跑友都有各自心仪的跑步地点。上海最好的跑步场地是一些公园以及许多道路旁宽阔并修整一新的人行道。即使你最喜欢的场地略远也无须担心，便捷的公共交通可以帮你轻松抵达。</w:t>
      </w:r>
    </w:p>
    <w:p w14:paraId="5C399EED">
      <w:pPr>
        <w:rPr>
          <w:rFonts w:ascii="Times New Roman" w:hAnsi="Times New Roman" w:cs="Times New Roman"/>
          <w:szCs w:val="21"/>
        </w:rPr>
      </w:pPr>
    </w:p>
    <w:p w14:paraId="385D96CA">
      <w:pPr>
        <w:rPr>
          <w:rFonts w:ascii="Times New Roman" w:hAnsi="Times New Roman" w:cs="Times New Roman"/>
          <w:szCs w:val="21"/>
        </w:rPr>
      </w:pPr>
    </w:p>
    <w:p w14:paraId="21EA2036">
      <w:pPr>
        <w:rPr>
          <w:rFonts w:ascii="Times New Roman" w:hAnsi="Times New Roman" w:cs="Times New Roman"/>
          <w:b/>
          <w:szCs w:val="21"/>
        </w:rPr>
      </w:pPr>
      <w:r>
        <w:rPr>
          <w:rFonts w:ascii="Times New Roman" w:hAnsi="Times New Roman" w:cs="Times New Roman"/>
          <w:b/>
          <w:szCs w:val="21"/>
        </w:rPr>
        <w:t>Unit 4翻译：</w:t>
      </w:r>
    </w:p>
    <w:p w14:paraId="2AB40676">
      <w:pPr>
        <w:rPr>
          <w:rFonts w:ascii="Times New Roman" w:hAnsi="Times New Roman" w:cs="Times New Roman"/>
          <w:szCs w:val="21"/>
        </w:rPr>
      </w:pPr>
      <w:r>
        <w:rPr>
          <w:rFonts w:ascii="Times New Roman" w:hAnsi="Times New Roman" w:cs="Times New Roman"/>
          <w:szCs w:val="21"/>
        </w:rPr>
        <w:t>以往，男性更多从事技术、销售、工程等薪酬回报高的岗位，而女性更多从事行政、运营等相对稳定但薪酬回报不太高的岗位。职位和行业等因素导致了男女薪酬差异，且这种差异还会随着工作年限增加而逐渐拉大。近年来，女性的职场参与度不断提高，贡献越来越大，与男性的薪资差距正在逐渐缩小。很多过去被男性垄断的工作领域已经常能见到女性的身影。</w:t>
      </w:r>
    </w:p>
    <w:p w14:paraId="5EB9F4AD">
      <w:pPr>
        <w:rPr>
          <w:rFonts w:ascii="Times New Roman" w:hAnsi="Times New Roman" w:cs="Times New Roman"/>
          <w:szCs w:val="21"/>
        </w:rPr>
      </w:pPr>
    </w:p>
    <w:p w14:paraId="283409BD">
      <w:pPr>
        <w:rPr>
          <w:rFonts w:ascii="Times New Roman" w:hAnsi="Times New Roman" w:cs="Times New Roman"/>
          <w:szCs w:val="21"/>
        </w:rPr>
      </w:pPr>
    </w:p>
    <w:p w14:paraId="6D801D32">
      <w:pPr>
        <w:rPr>
          <w:rFonts w:ascii="Times New Roman" w:hAnsi="Times New Roman" w:cs="Times New Roman"/>
          <w:szCs w:val="21"/>
        </w:rPr>
      </w:pPr>
    </w:p>
    <w:p w14:paraId="71F755C5">
      <w:pPr>
        <w:rPr>
          <w:rFonts w:ascii="Times New Roman" w:hAnsi="Times New Roman" w:cs="Times New Roman"/>
          <w:szCs w:val="21"/>
        </w:rPr>
      </w:pPr>
    </w:p>
    <w:sectPr>
      <w:footerReference r:id="rId3" w:type="even"/>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AE009">
    <w:pPr>
      <w:pStyle w:val="3"/>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32F58027">
    <w:pPr>
      <w:pStyle w:val="3"/>
    </w:pPr>
  </w:p>
  <w:p w14:paraId="23AE0067"/>
  <w:p w14:paraId="66F87F1A"/>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130F0"/>
    <w:rsid w:val="0000565C"/>
    <w:rsid w:val="00032289"/>
    <w:rsid w:val="000C58AD"/>
    <w:rsid w:val="001C3FB3"/>
    <w:rsid w:val="001D53D9"/>
    <w:rsid w:val="001E0E82"/>
    <w:rsid w:val="001E2AAE"/>
    <w:rsid w:val="00225D0F"/>
    <w:rsid w:val="00242423"/>
    <w:rsid w:val="002621A7"/>
    <w:rsid w:val="00292132"/>
    <w:rsid w:val="002929FF"/>
    <w:rsid w:val="00301C81"/>
    <w:rsid w:val="003069E5"/>
    <w:rsid w:val="00333DB7"/>
    <w:rsid w:val="00333DCD"/>
    <w:rsid w:val="00341D9B"/>
    <w:rsid w:val="00364E1F"/>
    <w:rsid w:val="00375A91"/>
    <w:rsid w:val="00391968"/>
    <w:rsid w:val="00454DD2"/>
    <w:rsid w:val="00454ED8"/>
    <w:rsid w:val="004674B2"/>
    <w:rsid w:val="00476546"/>
    <w:rsid w:val="004C2D2C"/>
    <w:rsid w:val="00515FAA"/>
    <w:rsid w:val="0053320C"/>
    <w:rsid w:val="00535B80"/>
    <w:rsid w:val="00557A97"/>
    <w:rsid w:val="0056506B"/>
    <w:rsid w:val="0058297B"/>
    <w:rsid w:val="00583176"/>
    <w:rsid w:val="00592268"/>
    <w:rsid w:val="006122DF"/>
    <w:rsid w:val="00615A96"/>
    <w:rsid w:val="006409C0"/>
    <w:rsid w:val="00641EFF"/>
    <w:rsid w:val="00655119"/>
    <w:rsid w:val="00662700"/>
    <w:rsid w:val="00670918"/>
    <w:rsid w:val="00683BBC"/>
    <w:rsid w:val="006C4351"/>
    <w:rsid w:val="0071135E"/>
    <w:rsid w:val="00712FC4"/>
    <w:rsid w:val="007130F0"/>
    <w:rsid w:val="007403E5"/>
    <w:rsid w:val="00746DC9"/>
    <w:rsid w:val="00754E34"/>
    <w:rsid w:val="0075689F"/>
    <w:rsid w:val="007647A9"/>
    <w:rsid w:val="007A5A57"/>
    <w:rsid w:val="007B524B"/>
    <w:rsid w:val="007C6F66"/>
    <w:rsid w:val="007C75C2"/>
    <w:rsid w:val="00810915"/>
    <w:rsid w:val="00843086"/>
    <w:rsid w:val="00865FC5"/>
    <w:rsid w:val="0088758B"/>
    <w:rsid w:val="008F4A2E"/>
    <w:rsid w:val="00907372"/>
    <w:rsid w:val="009755B3"/>
    <w:rsid w:val="009E43F5"/>
    <w:rsid w:val="00A02CEE"/>
    <w:rsid w:val="00A34B9B"/>
    <w:rsid w:val="00A47DCA"/>
    <w:rsid w:val="00A62232"/>
    <w:rsid w:val="00A85CF5"/>
    <w:rsid w:val="00AA1632"/>
    <w:rsid w:val="00AA64DB"/>
    <w:rsid w:val="00AE5116"/>
    <w:rsid w:val="00B1108F"/>
    <w:rsid w:val="00B269E9"/>
    <w:rsid w:val="00B358AB"/>
    <w:rsid w:val="00B36FA2"/>
    <w:rsid w:val="00B80716"/>
    <w:rsid w:val="00BA6041"/>
    <w:rsid w:val="00C26E9D"/>
    <w:rsid w:val="00C46B3C"/>
    <w:rsid w:val="00C51575"/>
    <w:rsid w:val="00C547E9"/>
    <w:rsid w:val="00CB10CC"/>
    <w:rsid w:val="00CC255C"/>
    <w:rsid w:val="00CD06FD"/>
    <w:rsid w:val="00D458E5"/>
    <w:rsid w:val="00D81BD8"/>
    <w:rsid w:val="00DF4CA4"/>
    <w:rsid w:val="00E06366"/>
    <w:rsid w:val="00E26DF1"/>
    <w:rsid w:val="00E43165"/>
    <w:rsid w:val="00E503C7"/>
    <w:rsid w:val="00E7135A"/>
    <w:rsid w:val="00E8735A"/>
    <w:rsid w:val="00E92617"/>
    <w:rsid w:val="00EB21F1"/>
    <w:rsid w:val="00EF45B4"/>
    <w:rsid w:val="00F61706"/>
    <w:rsid w:val="00F94223"/>
    <w:rsid w:val="00FC3335"/>
    <w:rsid w:val="00FD19C2"/>
    <w:rsid w:val="00FD47D2"/>
    <w:rsid w:val="00FF44DA"/>
    <w:rsid w:val="63CE4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3"/>
    <w:qFormat/>
    <w:uiPriority w:val="0"/>
    <w:pPr>
      <w:snapToGrid w:val="0"/>
      <w:jc w:val="left"/>
    </w:pPr>
    <w:rPr>
      <w:rFonts w:ascii="Times New Roman" w:hAnsi="Times New Roman" w:eastAsia="宋体" w:cs="Times New Roman"/>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footnote reference"/>
    <w:basedOn w:val="9"/>
    <w:qFormat/>
    <w:uiPriority w:val="0"/>
    <w:rPr>
      <w:vertAlign w:val="superscript"/>
    </w:rPr>
  </w:style>
  <w:style w:type="character" w:customStyle="1" w:styleId="12">
    <w:name w:val="页脚 Char"/>
    <w:basedOn w:val="9"/>
    <w:link w:val="3"/>
    <w:uiPriority w:val="99"/>
    <w:rPr>
      <w:rFonts w:ascii="Times New Roman" w:hAnsi="Times New Roman" w:eastAsia="宋体" w:cs="Times New Roman"/>
      <w:sz w:val="18"/>
      <w:szCs w:val="18"/>
    </w:rPr>
  </w:style>
  <w:style w:type="character" w:customStyle="1" w:styleId="13">
    <w:name w:val="脚注文本 Char"/>
    <w:basedOn w:val="9"/>
    <w:link w:val="5"/>
    <w:qFormat/>
    <w:uiPriority w:val="0"/>
    <w:rPr>
      <w:rFonts w:ascii="Times New Roman" w:hAnsi="Times New Roman" w:eastAsia="宋体" w:cs="Times New Roman"/>
      <w:sz w:val="18"/>
      <w:szCs w:val="18"/>
    </w:rPr>
  </w:style>
  <w:style w:type="character" w:customStyle="1" w:styleId="14">
    <w:name w:val="批注框文本 Char"/>
    <w:basedOn w:val="9"/>
    <w:link w:val="2"/>
    <w:semiHidden/>
    <w:uiPriority w:val="99"/>
    <w:rPr>
      <w:sz w:val="18"/>
      <w:szCs w:val="18"/>
    </w:rPr>
  </w:style>
  <w:style w:type="character" w:customStyle="1" w:styleId="15">
    <w:name w:val="页眉 Char"/>
    <w:basedOn w:val="9"/>
    <w:link w:val="4"/>
    <w:uiPriority w:val="99"/>
    <w:rPr>
      <w:sz w:val="18"/>
      <w:szCs w:val="18"/>
    </w:rPr>
  </w:style>
  <w:style w:type="paragraph" w:styleId="16">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980</Words>
  <Characters>2499</Characters>
  <Lines>20</Lines>
  <Paragraphs>5</Paragraphs>
  <TotalTime>42</TotalTime>
  <ScaleCrop>false</ScaleCrop>
  <LinksUpToDate>false</LinksUpToDate>
  <CharactersWithSpaces>2870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2025-06-23T11:42:00Z</dcterms:created>
  <dc:creator>Hewlett-Packard Company</dc:creator>
  <cp:lastModifiedBy>Casual</cp:lastModifiedBy>
  <dcterms:modified xsi:type="dcterms:W3CDTF">2025-11-07T02:20:34Z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8E739A6F915246078763208A7FF261F5_12</vt:lpwstr>
  </property>
</Properties>
</file>