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tLeast"/>
        <w:jc w:val="both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Times New Roman" w:hAnsi="Times New Roman" w:eastAsia="黑体"/>
          <w:sz w:val="32"/>
        </w:rPr>
        <w:t>工程力学</w:t>
      </w:r>
      <w:r>
        <w:rPr>
          <w:rFonts w:hint="eastAsia" w:ascii="Times New Roman" w:hAnsi="Times New Roman" w:eastAsia="黑体"/>
          <w:sz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lang w:val="en-US" w:eastAsia="zh-CN"/>
        </w:rPr>
        <w:t>专</w:t>
      </w:r>
      <w:r>
        <w:rPr>
          <w:rFonts w:hint="eastAsia" w:ascii="Times New Roman" w:hAnsi="Times New Roman" w:eastAsia="黑体"/>
          <w:sz w:val="32"/>
          <w:lang w:eastAsia="zh-CN"/>
        </w:rPr>
        <w:t>）</w:t>
      </w:r>
      <w:r>
        <w:rPr>
          <w:rFonts w:hint="eastAsia" w:ascii="Times New Roman" w:hAnsi="Times New Roman" w:eastAsia="黑体"/>
          <w:sz w:val="32"/>
          <w:lang w:val="en-US" w:eastAsia="zh-CN"/>
        </w:rPr>
        <w:t>复习资料A卷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一、填空题(每空1分，共16分)</w:t>
      </w:r>
    </w:p>
    <w:p>
      <w:pPr>
        <w:pStyle w:val="2"/>
        <w:numPr>
          <w:ilvl w:val="0"/>
          <w:numId w:val="0"/>
        </w:numPr>
        <w:tabs>
          <w:tab w:val="left" w:pos="226"/>
        </w:tabs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物体的平衡是指物体相对于地面__________或作________运动的状态。</w:t>
      </w:r>
    </w:p>
    <w:p>
      <w:pPr>
        <w:pStyle w:val="2"/>
        <w:numPr>
          <w:ilvl w:val="0"/>
          <w:numId w:val="0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仿宋"/>
          <w:sz w:val="24"/>
          <w:szCs w:val="24"/>
        </w:rPr>
        <w:t>平面汇交力系平衡的必要与充分条件是：_____。该力系中各力构成的力多边形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图片 3" o:spid="_x0000_s1026" o:spt="75" alt="2159-10" type="#_x0000_t75" style="position:absolute;left:0pt;margin-left:292.95pt;margin-top:2.6pt;height:73.3pt;width:118.05pt;z-index:25165209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一物块重600N，放在不光滑的平面上，摩擦系数f=0.3，在左侧有一推力150N，物块有向右滑动的趋势。F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=__________,所以此物块处于静止状态，而其F=__________。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刚体在作平动过程中，其上各点的__________相同，每一瞬时，各点具有__________的速度和加速度。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图片 2" o:spid="_x0000_s1027" o:spt="75" alt="2159-9" type="#_x0000_t75" style="position:absolute;left:0pt;margin-left:299.9pt;margin-top:2.75pt;height:83.65pt;width:111.1pt;z-index:25165107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AB杆质量为m，长为L，曲柄O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A、O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B质量不计，且O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A=O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B=R，O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=L，当φ=60°时，O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A杆绕O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轴转动，角速度ω为常量，则该瞬时AB杆应加的惯性力大小为__________，方向为__________ 。</w:t>
      </w:r>
    </w:p>
    <w:p>
      <w:pPr>
        <w:pStyle w:val="2"/>
        <w:ind w:left="426" w:hanging="426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二、单项选择题(在每小题的四个备选答案中，选出一个正确答案，并将正确答案的序号填在题干的括号内。每小题3分，共18分)</w:t>
      </w:r>
    </w:p>
    <w:p>
      <w:pPr>
        <w:pStyle w:val="2"/>
        <w:ind w:left="284" w:hanging="284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pict>
          <v:shape id="_x0000_s1028" o:spid="_x0000_s1028" o:spt="75" alt="2159-8" type="#_x0000_t75" style="position:absolute;left:0pt;margin-left:207.1pt;margin-top:21.5pt;height:74.35pt;width:122.15pt;z-index:251653120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某简支梁AB受载荷如图所示，现分别用R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表示支座A、B处的约束反力，则它们的关系为(      )。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A.R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&lt;R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B.R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&gt;R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ascii="Times New Roman" w:hAnsi="Times New Roma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C.R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=R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D.无法比较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10、</w:t>
      </w:r>
      <w:r>
        <w:rPr>
          <w:rFonts w:hint="eastAsia" w:ascii="仿宋" w:hAnsi="仿宋" w:eastAsia="仿宋" w:cs="仿宋"/>
          <w:sz w:val="24"/>
          <w:szCs w:val="24"/>
        </w:rPr>
        <w:t>材料不同的两物块A和B叠放在水平面上，已知物块A重0.5kN，物块B重0.2kN，物块A、B间的摩擦系数f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=0.25，物块B与地面间的摩擦系数f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=0.2，拉动B物块所需要的最小力为(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29" o:spid="_x0000_s1029" o:spt="75" alt="2159-11" type="#_x0000_t75" style="position:absolute;left:0pt;margin-left:212.4pt;margin-top:13.1pt;height:58.8pt;width:194.15pt;z-index:25165414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</w:rPr>
        <w:t xml:space="preserve">  A.0.14kN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B.0.265kN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C.0.213kN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D.0.237kN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11、</w:t>
      </w:r>
      <w:r>
        <w:rPr>
          <w:rFonts w:hint="eastAsia" w:ascii="仿宋" w:hAnsi="仿宋" w:eastAsia="仿宋" w:cs="仿宋"/>
          <w:sz w:val="24"/>
          <w:szCs w:val="24"/>
        </w:rPr>
        <w:t>在无阻共振曲线中，当激振力频率等于系统的固有频率时，振幅B趋近于(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A.零              B.静变形        C.无穷大          D.一个定值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12、</w:t>
      </w:r>
      <w:r>
        <w:rPr>
          <w:rFonts w:hint="eastAsia" w:ascii="仿宋" w:hAnsi="仿宋" w:eastAsia="仿宋" w:cs="仿宋"/>
          <w:sz w:val="24"/>
          <w:szCs w:val="24"/>
        </w:rPr>
        <w:t>虎克定律应用的条件是(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A.只适用于塑性材料                B.只适用于轴向拉伸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C.应力不超过比例极限              D.应力不超过屈服极限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三、简答题(每小题4分，共16分)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15、</w:t>
      </w:r>
      <w:r>
        <w:rPr>
          <w:rFonts w:hint="eastAsia" w:ascii="仿宋" w:hAnsi="仿宋" w:eastAsia="仿宋" w:cs="仿宋"/>
          <w:sz w:val="24"/>
          <w:szCs w:val="24"/>
        </w:rPr>
        <w:t>平面图形在什么情况下作瞬时平动?瞬时平动的特征是什么?</w:t>
      </w:r>
    </w:p>
    <w:p>
      <w:pPr>
        <w:pStyle w:val="2"/>
        <w:ind w:left="564" w:hanging="564" w:hangingChars="235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16、</w:t>
      </w:r>
      <w:r>
        <w:rPr>
          <w:rFonts w:hint="eastAsia" w:ascii="仿宋" w:hAnsi="仿宋" w:eastAsia="仿宋" w:cs="仿宋"/>
          <w:sz w:val="24"/>
          <w:szCs w:val="24"/>
        </w:rPr>
        <w:t>一质点在铅垂平面内作圆周运动，当质点恰好转过一周时，其重力的功为零，对吗?为什么?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17、</w:t>
      </w:r>
      <w:r>
        <w:rPr>
          <w:rFonts w:hint="eastAsia" w:ascii="仿宋" w:hAnsi="仿宋" w:eastAsia="仿宋" w:cs="仿宋"/>
          <w:sz w:val="24"/>
          <w:szCs w:val="24"/>
        </w:rPr>
        <w:t>何谓纯弯曲和平面弯曲?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18、</w:t>
      </w:r>
      <w:r>
        <w:rPr>
          <w:rFonts w:hint="eastAsia" w:ascii="仿宋" w:hAnsi="仿宋" w:eastAsia="仿宋" w:cs="仿宋"/>
          <w:sz w:val="24"/>
          <w:szCs w:val="24"/>
        </w:rPr>
        <w:t>试述构件发生疲劳破坏时的主要特点。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四、计算题(共50分)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1" o:spid="_x0000_s1031" o:spt="75" alt="2159-7" type="#_x0000_t75" style="position:absolute;left:0pt;margin-left:156.1pt;margin-top:21.4pt;height:111.8pt;width:150.65pt;z-index:25165619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19、</w:t>
      </w:r>
      <w:r>
        <w:rPr>
          <w:rFonts w:hint="eastAsia" w:ascii="仿宋" w:hAnsi="仿宋" w:eastAsia="仿宋" w:cs="仿宋"/>
          <w:sz w:val="24"/>
          <w:szCs w:val="24"/>
        </w:rPr>
        <w:t>三铰拱刚架如图所示，受一力偶作用，其矩M=50kN·m，不计自重，试求A、B处的约束反力。(8分)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2" o:spid="_x0000_s1032" o:spt="75" alt="2159-13" type="#_x0000_t75" style="position:absolute;left:0pt;margin-left:163.6pt;margin-top:33.4pt;height:83.3pt;width:210.65pt;mso-wrap-distance-bottom:0pt;mso-wrap-distance-top:0pt;z-index:25165721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20、</w:t>
      </w:r>
      <w:r>
        <w:rPr>
          <w:rFonts w:hint="eastAsia" w:ascii="仿宋" w:hAnsi="仿宋" w:eastAsia="仿宋" w:cs="仿宋"/>
          <w:sz w:val="24"/>
          <w:szCs w:val="24"/>
        </w:rPr>
        <w:t>杆AB的A端沿水平线以等速度v运动，运动时杆恒与一半圆周相切，半圆周的半径为R，如图所示。如杆与水平线间夹角为θ，试以角θ表示杆的角速度。  (8分)</w:t>
      </w:r>
    </w:p>
    <w:p>
      <w:pPr>
        <w:pStyle w:val="2"/>
        <w:numPr>
          <w:ilvl w:val="0"/>
          <w:numId w:val="0"/>
        </w:numPr>
        <w:ind w:leftChars="0" w:right="3155" w:righ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3" o:spid="_x0000_s1033" o:spt="75" alt="2159-6" type="#_x0000_t75" style="position:absolute;left:0pt;margin-left:274.25pt;margin-top:27.8pt;height:81.5pt;width:116.15pt;z-index:251658240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21、</w:t>
      </w:r>
      <w:r>
        <w:rPr>
          <w:rFonts w:hint="eastAsia" w:ascii="仿宋" w:hAnsi="仿宋" w:eastAsia="仿宋" w:cs="仿宋"/>
          <w:sz w:val="24"/>
          <w:szCs w:val="24"/>
        </w:rPr>
        <w:t>重为P的物块A沿光滑斜面下滑，并通过一绕过光滑滑轮的绳索带动重为Q的物块B运动，如图所示。斜面与水平夹角为α，滑轮和绳索质量不计，且绳索不可伸长，求物块B的加速度a  (10分)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pict>
          <v:shape id="_x0000_s1034" o:spid="_x0000_s1034" o:spt="75" alt="2159-5" type="#_x0000_t75" style="position:absolute;left:0pt;margin-left:299.65pt;margin-top:41.6pt;height:79.45pt;width:80.25pt;z-index:25165926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22、</w:t>
      </w:r>
      <w:r>
        <w:rPr>
          <w:rFonts w:hint="eastAsia" w:ascii="仿宋" w:hAnsi="仿宋" w:eastAsia="仿宋" w:cs="仿宋"/>
          <w:sz w:val="24"/>
          <w:szCs w:val="24"/>
        </w:rPr>
        <w:t>如图所示为二杆桁架，1杆为钢杆，许用应力［σ］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=160MPa，横截面面积A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=6cm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；2杆为木杆，其许用压应力［σ］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=7MPa，横截面面积A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=100cm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。如果载荷P=40kN，试校核结构强度。  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23、</w:t>
      </w:r>
      <w:r>
        <w:rPr>
          <w:rFonts w:hint="eastAsia" w:ascii="仿宋" w:hAnsi="仿宋" w:eastAsia="仿宋" w:cs="仿宋"/>
          <w:sz w:val="24"/>
          <w:szCs w:val="24"/>
        </w:rPr>
        <w:t>试作如图所示梁的剪力图和弯矩图。(8分)</w:t>
      </w:r>
    </w:p>
    <w:p>
      <w:pPr>
        <w:pStyle w:val="2"/>
        <w:rPr>
          <w:rFonts w:ascii="Times New Roman" w:hAnsi="Times New Roman"/>
        </w:rPr>
      </w:pPr>
      <w:r>
        <w:pict>
          <v:shape id="_x0000_s1036" o:spid="_x0000_s1036" o:spt="75" alt="2159-3" type="#_x0000_t75" style="position:absolute;left:0pt;margin-left:267.35pt;margin-top:16.75pt;height:95.35pt;width:110.15pt;mso-wrap-distance-bottom:0pt;mso-wrap-distance-top:0pt;z-index:251661312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3" o:title=""/>
            <o:lock v:ext="edit" aspectratio="t"/>
            <w10:wrap type="topAndBottom"/>
          </v:shape>
        </w:pict>
      </w:r>
    </w:p>
    <w:p>
      <w:pPr>
        <w:pStyle w:val="2"/>
        <w:spacing w:line="240" w:lineRule="atLeast"/>
        <w:jc w:val="both"/>
        <w:rPr>
          <w:rFonts w:hint="eastAsia" w:ascii="Times New Roman" w:hAnsi="Times New Roman" w:eastAsia="黑体"/>
          <w:sz w:val="32"/>
        </w:rPr>
      </w:pPr>
    </w:p>
    <w:p>
      <w:pPr>
        <w:pStyle w:val="2"/>
        <w:spacing w:line="240" w:lineRule="atLeast"/>
        <w:jc w:val="both"/>
        <w:rPr>
          <w:rFonts w:hint="default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</w:rPr>
        <w:t>工程力学</w:t>
      </w:r>
      <w:r>
        <w:rPr>
          <w:rFonts w:hint="eastAsia" w:ascii="Times New Roman" w:hAnsi="Times New Roman" w:eastAsia="黑体"/>
          <w:sz w:val="32"/>
          <w:lang w:eastAsia="zh-CN"/>
        </w:rPr>
        <w:t>（</w:t>
      </w:r>
      <w:r>
        <w:rPr>
          <w:rFonts w:hint="eastAsia" w:ascii="Times New Roman" w:hAnsi="Times New Roman" w:eastAsia="黑体"/>
          <w:sz w:val="32"/>
          <w:lang w:val="en-US" w:eastAsia="zh-CN"/>
        </w:rPr>
        <w:t>专</w:t>
      </w:r>
      <w:r>
        <w:rPr>
          <w:rFonts w:hint="eastAsia" w:ascii="Times New Roman" w:hAnsi="Times New Roman" w:eastAsia="黑体"/>
          <w:sz w:val="32"/>
          <w:lang w:eastAsia="zh-CN"/>
        </w:rPr>
        <w:t>）</w:t>
      </w:r>
      <w:r>
        <w:rPr>
          <w:rFonts w:hint="eastAsia" w:ascii="Times New Roman" w:hAnsi="Times New Roman" w:eastAsia="黑体"/>
          <w:sz w:val="32"/>
          <w:lang w:val="en-US" w:eastAsia="zh-CN"/>
        </w:rPr>
        <w:t>复习资料A卷</w:t>
      </w:r>
    </w:p>
    <w:p>
      <w:pPr>
        <w:pStyle w:val="2"/>
        <w:rPr>
          <w:rFonts w:ascii="Times New Roman" w:hAnsi="Times New Roman"/>
        </w:rPr>
      </w:pPr>
      <w:r>
        <w:rPr>
          <w:rFonts w:hint="eastAsia" w:ascii="Times New Roman" w:hAnsi="Times New Roman" w:eastAsia="黑体"/>
        </w:rPr>
        <w:t>一、填空题</w:t>
      </w:r>
      <w:r>
        <w:rPr>
          <w:rFonts w:ascii="Times New Roman" w:hAnsi="Times New Roman" w:eastAsia="黑体"/>
        </w:rPr>
        <w:t>(</w:t>
      </w:r>
      <w:r>
        <w:rPr>
          <w:rFonts w:hint="eastAsia" w:ascii="Times New Roman" w:hAnsi="Times New Roman" w:eastAsia="黑体"/>
        </w:rPr>
        <w:t>每空</w:t>
      </w:r>
      <w:r>
        <w:rPr>
          <w:rFonts w:ascii="Times New Roman" w:hAnsi="Times New Roman" w:eastAsia="黑体"/>
        </w:rPr>
        <w:t>1</w:t>
      </w:r>
      <w:r>
        <w:rPr>
          <w:rFonts w:hint="eastAsia" w:ascii="Times New Roman" w:hAnsi="Times New Roman" w:eastAsia="黑体"/>
        </w:rPr>
        <w:t>分，共</w:t>
      </w:r>
      <w:r>
        <w:rPr>
          <w:rFonts w:ascii="Times New Roman" w:hAnsi="Times New Roman" w:eastAsia="黑体"/>
        </w:rPr>
        <w:t>16</w:t>
      </w:r>
      <w:r>
        <w:rPr>
          <w:rFonts w:hint="eastAsia" w:ascii="Times New Roman" w:hAnsi="Times New Roman" w:eastAsia="黑体"/>
        </w:rPr>
        <w:t>分</w:t>
      </w:r>
      <w:r>
        <w:rPr>
          <w:rFonts w:ascii="Times New Roman" w:hAnsi="Times New Roman" w:eastAsia="黑体"/>
        </w:rPr>
        <w:t>)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</w:t>
      </w:r>
      <w:r>
        <w:rPr>
          <w:rFonts w:hint="eastAsia" w:ascii="Times New Roman" w:hAnsi="Times New Roman"/>
        </w:rPr>
        <w:t>保持静止</w:t>
      </w:r>
      <w:r>
        <w:rPr>
          <w:rFonts w:ascii="Times New Roman" w:hAnsi="Times New Roman"/>
        </w:rPr>
        <w:t xml:space="preserve">  </w:t>
      </w:r>
      <w:r>
        <w:rPr>
          <w:rFonts w:hint="eastAsia" w:ascii="Times New Roman" w:hAnsi="Times New Roman"/>
        </w:rPr>
        <w:t>匀速直线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</w:t>
      </w:r>
      <w:r>
        <w:rPr>
          <w:rFonts w:hint="eastAsia" w:ascii="Times New Roman" w:hAnsi="Times New Roman"/>
        </w:rPr>
        <w:t>该力系的合力为零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自行封闭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3.180N    150N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</w:t>
      </w:r>
      <w:r>
        <w:rPr>
          <w:rFonts w:hint="eastAsia" w:ascii="Times New Roman" w:hAnsi="Times New Roman"/>
        </w:rPr>
        <w:t>轨迹形状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相同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5.F</w:t>
      </w:r>
      <w:r>
        <w:rPr>
          <w:rFonts w:ascii="Times New Roman" w:hAnsi="Times New Roman"/>
          <w:vertAlign w:val="subscript"/>
        </w:rPr>
        <w:t>gh</w:t>
      </w:r>
      <w:r>
        <w:rPr>
          <w:rFonts w:ascii="Times New Roman" w:hAnsi="Times New Roman"/>
        </w:rPr>
        <w:t>=mR</w:t>
      </w:r>
      <w:r>
        <w:rPr>
          <w:rFonts w:hint="eastAsia" w:ascii="Times New Roman" w:hAnsi="Times New Roman"/>
        </w:rPr>
        <w:t>ω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</w:rPr>
        <w:t>过质心</w:t>
      </w:r>
      <w:r>
        <w:rPr>
          <w:rFonts w:ascii="Times New Roman" w:hAnsi="Times New Roman"/>
        </w:rPr>
        <w:t>C</w:t>
      </w:r>
      <w:r>
        <w:rPr>
          <w:rFonts w:hint="eastAsia" w:ascii="Times New Roman" w:hAnsi="Times New Roman"/>
        </w:rPr>
        <w:t>平行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指向向下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二、单项选择题</w:t>
      </w:r>
      <w:r>
        <w:rPr>
          <w:rFonts w:ascii="Times New Roman" w:hAnsi="Times New Roman" w:eastAsia="黑体"/>
        </w:rPr>
        <w:t>(</w:t>
      </w:r>
      <w:r>
        <w:rPr>
          <w:rFonts w:hint="eastAsia" w:ascii="Times New Roman" w:hAnsi="Times New Roman" w:eastAsia="黑体"/>
        </w:rPr>
        <w:t>每小题</w:t>
      </w:r>
      <w:r>
        <w:rPr>
          <w:rFonts w:ascii="Times New Roman" w:hAnsi="Times New Roman" w:eastAsia="黑体"/>
        </w:rPr>
        <w:t>3</w:t>
      </w:r>
      <w:r>
        <w:rPr>
          <w:rFonts w:hint="eastAsia" w:ascii="Times New Roman" w:hAnsi="Times New Roman" w:eastAsia="黑体"/>
        </w:rPr>
        <w:t>分，共</w:t>
      </w:r>
      <w:r>
        <w:rPr>
          <w:rFonts w:ascii="Times New Roman" w:hAnsi="Times New Roman" w:eastAsia="黑体"/>
        </w:rPr>
        <w:t>18</w:t>
      </w:r>
      <w:r>
        <w:rPr>
          <w:rFonts w:hint="eastAsia" w:ascii="Times New Roman" w:hAnsi="Times New Roman" w:eastAsia="黑体"/>
        </w:rPr>
        <w:t>分</w:t>
      </w:r>
      <w:r>
        <w:rPr>
          <w:rFonts w:ascii="Times New Roman" w:hAnsi="Times New Roman" w:eastAsia="黑体"/>
        </w:rPr>
        <w:t>)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9</w:t>
      </w:r>
      <w:r>
        <w:rPr>
          <w:rFonts w:ascii="Times New Roman" w:hAnsi="Times New Roman"/>
        </w:rPr>
        <w:t xml:space="preserve">.C         </w:t>
      </w:r>
      <w:r>
        <w:rPr>
          <w:rFonts w:hint="eastAsia" w:ascii="Times New Roman" w:hAnsi="Times New Roman"/>
          <w:lang w:val="en-US" w:eastAsia="zh-CN"/>
        </w:rPr>
        <w:t>10</w:t>
      </w:r>
      <w:r>
        <w:rPr>
          <w:rFonts w:ascii="Times New Roman" w:hAnsi="Times New Roman"/>
        </w:rPr>
        <w:t xml:space="preserve">.A          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 xml:space="preserve">.C          </w:t>
      </w:r>
      <w:r>
        <w:rPr>
          <w:rFonts w:hint="eastAsia" w:ascii="Times New Roman" w:hAnsi="Times New Roman"/>
          <w:lang w:val="en-US" w:eastAsia="zh-CN"/>
        </w:rPr>
        <w:t>12</w:t>
      </w:r>
      <w:r>
        <w:rPr>
          <w:rFonts w:ascii="Times New Roman" w:hAnsi="Times New Roman"/>
        </w:rPr>
        <w:t xml:space="preserve">.C          </w:t>
      </w: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三、简答题</w:t>
      </w:r>
      <w:r>
        <w:rPr>
          <w:rFonts w:ascii="Times New Roman" w:hAnsi="Times New Roman" w:eastAsia="黑体"/>
        </w:rPr>
        <w:t>(</w:t>
      </w:r>
      <w:r>
        <w:rPr>
          <w:rFonts w:hint="eastAsia" w:ascii="Times New Roman" w:hAnsi="Times New Roman" w:eastAsia="黑体"/>
        </w:rPr>
        <w:t>每小题</w:t>
      </w:r>
      <w:r>
        <w:rPr>
          <w:rFonts w:ascii="Times New Roman" w:hAnsi="Times New Roman" w:eastAsia="黑体"/>
        </w:rPr>
        <w:t>4</w:t>
      </w:r>
      <w:r>
        <w:rPr>
          <w:rFonts w:hint="eastAsia" w:ascii="Times New Roman" w:hAnsi="Times New Roman" w:eastAsia="黑体"/>
        </w:rPr>
        <w:t>分，共</w:t>
      </w:r>
      <w:r>
        <w:rPr>
          <w:rFonts w:ascii="Times New Roman" w:hAnsi="Times New Roman" w:eastAsia="黑体"/>
        </w:rPr>
        <w:t>16</w:t>
      </w:r>
      <w:r>
        <w:rPr>
          <w:rFonts w:hint="eastAsia" w:ascii="Times New Roman" w:hAnsi="Times New Roman" w:eastAsia="黑体"/>
        </w:rPr>
        <w:t>分</w:t>
      </w:r>
      <w:r>
        <w:rPr>
          <w:rFonts w:ascii="Times New Roman" w:hAnsi="Times New Roman" w:eastAsia="黑体"/>
        </w:rPr>
        <w:t>)</w:t>
      </w:r>
    </w:p>
    <w:p>
      <w:pPr>
        <w:pStyle w:val="2"/>
        <w:ind w:left="709" w:hanging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15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  <w:lang w:val="en-US" w:eastAsia="zh-CN"/>
        </w:rPr>
        <w:t>答：</w:t>
      </w:r>
      <w:r>
        <w:rPr>
          <w:rFonts w:hint="eastAsia" w:ascii="Times New Roman" w:hAnsi="Times New Roman"/>
        </w:rPr>
        <w:t>某瞬时，若平面图形的转动角速度等于零</w:t>
      </w:r>
      <w:r>
        <w:rPr>
          <w:rFonts w:ascii="Times New Roman" w:hAnsi="Times New Roman"/>
        </w:rPr>
        <w:t>(</w:t>
      </w:r>
      <w:r>
        <w:rPr>
          <w:rFonts w:hint="eastAsia" w:ascii="Times New Roman" w:hAnsi="Times New Roman"/>
        </w:rPr>
        <w:t>如有两点的速度</w:t>
      </w:r>
      <w:r>
        <w:rPr>
          <w:rFonts w:ascii="Times New Roman" w:hAnsi="Times New Roman"/>
          <w:position w:val="-6"/>
        </w:rPr>
        <w:object>
          <v:shape id="_x0000_i1025" o:spt="75" type="#_x0000_t75" style="height:15pt;width:39pt;" o:ole="t" fillcolor="#FFFFFF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4">
            <o:LockedField>false</o:LockedField>
          </o:OLEObject>
        </w:object>
      </w:r>
      <w:r>
        <w:rPr>
          <w:rFonts w:hint="eastAsia" w:ascii="Times New Roman" w:hAnsi="Times New Roman"/>
        </w:rPr>
        <w:t>，而该两点的连线</w:t>
      </w:r>
      <w:r>
        <w:rPr>
          <w:rFonts w:ascii="Times New Roman" w:hAnsi="Times New Roman"/>
        </w:rPr>
        <w:t>AB</w:t>
      </w:r>
      <w:r>
        <w:rPr>
          <w:rFonts w:hint="eastAsia" w:ascii="Times New Roman" w:hAnsi="Times New Roman"/>
        </w:rPr>
        <w:t>不垂直于速度矢时</w:t>
      </w:r>
      <w:r>
        <w:rPr>
          <w:rFonts w:ascii="Times New Roman" w:hAnsi="Times New Roman"/>
        </w:rPr>
        <w:t>)</w:t>
      </w:r>
      <w:r>
        <w:rPr>
          <w:rFonts w:hint="eastAsia" w:ascii="Times New Roman" w:hAnsi="Times New Roman"/>
        </w:rPr>
        <w:t>而该瞬时图形上的速度分布规律与刚体平动时速度分布规律相同，称平面图形在该瞬时作瞬时平动。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瞬时平动的特征是：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平面图形在该瞬时的角速度为零；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平面图形在该瞬时的各点的速度相同；</w:t>
      </w:r>
    </w:p>
    <w:p>
      <w:pPr>
        <w:pStyle w:val="2"/>
        <w:ind w:firstLine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平面图形在该瞬时的各点的加速度不相同。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16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  <w:lang w:val="en-US" w:eastAsia="zh-CN"/>
        </w:rPr>
        <w:t>答：</w:t>
      </w:r>
      <w:r>
        <w:rPr>
          <w:rFonts w:hint="eastAsia" w:ascii="Times New Roman" w:hAnsi="Times New Roman"/>
        </w:rPr>
        <w:t>对的</w:t>
      </w:r>
    </w:p>
    <w:p>
      <w:pPr>
        <w:pStyle w:val="2"/>
        <w:ind w:left="709"/>
        <w:rPr>
          <w:rFonts w:ascii="Times New Roman" w:hAnsi="Times New Roman"/>
        </w:rPr>
      </w:pPr>
      <w:r>
        <w:rPr>
          <w:rFonts w:hint="eastAsia" w:ascii="Times New Roman" w:hAnsi="Times New Roman"/>
        </w:rPr>
        <w:t>因为重力的功等于质点的质量与其始末位置的高度差的乘积，当高度差为零时，重力的功为零。</w:t>
      </w:r>
    </w:p>
    <w:p>
      <w:pPr>
        <w:pStyle w:val="2"/>
        <w:ind w:left="709" w:hanging="709"/>
        <w:rPr>
          <w:rFonts w:ascii="Times New Roman" w:hAnsi="Times New Roman"/>
        </w:rPr>
      </w:pPr>
      <w:r>
        <w:pict>
          <v:shape id="_x0000_s1037" o:spid="_x0000_s1037" o:spt="75" alt="2159-2" type="#_x0000_t75" style="position:absolute;left:0pt;margin-left:261.1pt;margin-top:24.35pt;height:282.25pt;width:179.6pt;z-index:251662336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17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  <w:lang w:val="en-US" w:eastAsia="zh-CN"/>
        </w:rPr>
        <w:t>答：</w:t>
      </w:r>
      <w:r>
        <w:rPr>
          <w:rFonts w:hint="eastAsia" w:ascii="Times New Roman" w:hAnsi="Times New Roman"/>
        </w:rPr>
        <w:t>梁的横截面上只有弯矩而无剪力时称纯弯曲；梁上的外力作用在梁的纵向对称平面内时，梁的轴线将在平面内弯成一条曲线，这种弯曲称之平面弯曲。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18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  <w:lang w:val="en-US" w:eastAsia="zh-CN"/>
        </w:rPr>
        <w:t>答：</w:t>
      </w:r>
      <w:r>
        <w:rPr>
          <w:rFonts w:ascii="Times New Roman" w:hAnsi="Times New Roman"/>
        </w:rPr>
        <w:t>(1)</w:t>
      </w:r>
      <w:r>
        <w:rPr>
          <w:rFonts w:hint="eastAsia" w:ascii="Times New Roman" w:hAnsi="Times New Roman"/>
        </w:rPr>
        <w:t>工作应力水平较低；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(2)</w:t>
      </w:r>
      <w:r>
        <w:rPr>
          <w:rFonts w:hint="eastAsia" w:ascii="Times New Roman" w:hAnsi="Times New Roman"/>
        </w:rPr>
        <w:t>无明显塑性变形；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(3)</w:t>
      </w:r>
      <w:r>
        <w:rPr>
          <w:rFonts w:hint="eastAsia" w:ascii="Times New Roman" w:hAnsi="Times New Roman"/>
        </w:rPr>
        <w:t>断面上明显分为光滑区和粗糙区。</w:t>
      </w:r>
    </w:p>
    <w:p>
      <w:pPr>
        <w:pStyle w:val="2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四、计算题</w:t>
      </w:r>
      <w:r>
        <w:rPr>
          <w:rFonts w:ascii="Times New Roman" w:hAnsi="Times New Roman" w:eastAsia="黑体"/>
        </w:rPr>
        <w:t>(</w:t>
      </w:r>
      <w:r>
        <w:rPr>
          <w:rFonts w:hint="eastAsia" w:ascii="Times New Roman" w:hAnsi="Times New Roman" w:eastAsia="黑体"/>
        </w:rPr>
        <w:t>共</w:t>
      </w:r>
      <w:r>
        <w:rPr>
          <w:rFonts w:ascii="Times New Roman" w:hAnsi="Times New Roman" w:eastAsia="黑体"/>
        </w:rPr>
        <w:t>50</w:t>
      </w:r>
      <w:r>
        <w:rPr>
          <w:rFonts w:hint="eastAsia" w:ascii="Times New Roman" w:hAnsi="Times New Roman" w:eastAsia="黑体"/>
        </w:rPr>
        <w:t>分</w:t>
      </w:r>
      <w:r>
        <w:rPr>
          <w:rFonts w:ascii="Times New Roman" w:hAnsi="Times New Roman" w:eastAsia="黑体"/>
        </w:rPr>
        <w:t>)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</w:t>
      </w:r>
      <w:r>
        <w:rPr>
          <w:rFonts w:ascii="Times New Roman" w:hAnsi="Times New Roman"/>
        </w:rPr>
        <w:t>AC</w:t>
      </w:r>
      <w:r>
        <w:rPr>
          <w:rFonts w:hint="eastAsia" w:ascii="Times New Roman" w:hAnsi="Times New Roman"/>
        </w:rPr>
        <w:t>杆为二力杆受力图如</w:t>
      </w:r>
      <w:r>
        <w:rPr>
          <w:rFonts w:ascii="Times New Roman" w:hAnsi="Times New Roman"/>
        </w:rPr>
        <w:t>(a)</w:t>
      </w:r>
      <w:r>
        <w:rPr>
          <w:rFonts w:hint="eastAsia" w:ascii="Times New Roman" w:hAnsi="Times New Roman"/>
        </w:rPr>
        <w:t>所示。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再画整体受力图，如</w:t>
      </w:r>
      <w:r>
        <w:rPr>
          <w:rFonts w:ascii="Times New Roman" w:hAnsi="Times New Roman"/>
        </w:rPr>
        <w:t>(b)</w:t>
      </w:r>
      <w:r>
        <w:rPr>
          <w:rFonts w:hint="eastAsia" w:ascii="Times New Roman" w:hAnsi="Times New Roman"/>
        </w:rPr>
        <w:t>图所示。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</w:rPr>
        <w:t xml:space="preserve">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  <w:lang w:val="it-IT"/>
        </w:rPr>
        <w:t>m=0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R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hint="eastAsia" w:hAnsi="Times New Roman"/>
          <w:lang w:val="it-IT"/>
        </w:rPr>
        <w:t>·</w:t>
      </w:r>
      <w:r>
        <w:rPr>
          <w:rFonts w:ascii="Times New Roman" w:hAnsi="Times New Roman"/>
          <w:lang w:val="it-IT"/>
        </w:rPr>
        <w:t>AD=M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</w:t>
      </w:r>
      <w:r>
        <w:rPr>
          <w:rFonts w:hint="eastAsia" w:ascii="Times New Roman" w:hAnsi="Times New Roman"/>
          <w:lang w:val="it-IT"/>
        </w:rPr>
        <w:t>∴</w:t>
      </w:r>
      <w:r>
        <w:rPr>
          <w:rFonts w:ascii="Times New Roman" w:hAnsi="Times New Roman"/>
          <w:lang w:val="it-IT"/>
        </w:rPr>
        <w:t>R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ascii="Times New Roman" w:hAnsi="Times New Roman"/>
          <w:lang w:val="it-IT"/>
        </w:rPr>
        <w:t>=R</w:t>
      </w:r>
      <w:r>
        <w:rPr>
          <w:rFonts w:ascii="Times New Roman" w:hAnsi="Times New Roman"/>
          <w:vertAlign w:val="subscript"/>
          <w:lang w:val="it-IT"/>
        </w:rPr>
        <w:t>B</w:t>
      </w:r>
      <w:r>
        <w:rPr>
          <w:rFonts w:ascii="Times New Roman" w:hAnsi="Times New Roman"/>
          <w:lang w:val="it-IT"/>
        </w:rPr>
        <w:t>=</w:t>
      </w:r>
      <w:r>
        <w:rPr>
          <w:rFonts w:ascii="Times New Roman" w:hAnsi="Times New Roman"/>
          <w:position w:val="-20"/>
          <w:lang w:val="it-IT"/>
        </w:rPr>
        <w:object>
          <v:shape id="_x0000_i1026" o:spt="75" type="#_x0000_t75" style="height:26.25pt;width:20.25pt;" o:ole="t" fillcolor="#FFFFFF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7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       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52"/>
        </w:rPr>
        <w:object>
          <v:shape id="_x0000_i1027" o:spt="75" type="#_x0000_t75" style="height:42pt;width:35.25pt;" o:ole="t" fillcolor="#FFFFFF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9">
            <o:LockedField>false</o:LockedField>
          </o:OLEObject>
        </w:object>
      </w:r>
      <w:r>
        <w:rPr>
          <w:rFonts w:ascii="Times New Roman" w:hAnsi="Times New Roman"/>
        </w:rPr>
        <w:t xml:space="preserve">=17.7kN           </w:t>
      </w:r>
      <w:r>
        <w:rPr>
          <w:rFonts w:hint="eastAsia" w:ascii="Times New Roman" w:hAnsi="Times New Roman"/>
        </w:rPr>
        <w:t>方向如图所示。</w: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20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解：选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点作为基点，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则</w:t>
      </w:r>
      <w:r>
        <w:rPr>
          <w:rFonts w:ascii="Times New Roman" w:hAnsi="Times New Roman"/>
        </w:rPr>
        <w:t>C</w:t>
      </w:r>
      <w:r>
        <w:rPr>
          <w:rFonts w:hint="eastAsia" w:ascii="Times New Roman" w:hAnsi="Times New Roman"/>
        </w:rPr>
        <w:t>点的速度有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position w:val="-6"/>
        </w:rPr>
        <w:object>
          <v:shape id="_x0000_i1028" o:spt="75" type="#_x0000_t75" style="height:15pt;width:65.25pt;" o:ole="t" fillcolor="#FFFFFF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21">
            <o:LockedField>false</o:LockedField>
          </o:OLEObject>
        </w:object>
      </w: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由图中几何关系，可解得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lang w:val="it-IT"/>
        </w:rPr>
        <w:t>v</w:t>
      </w:r>
      <w:r>
        <w:rPr>
          <w:rFonts w:ascii="Times New Roman" w:hAnsi="Times New Roman"/>
          <w:vertAlign w:val="subscript"/>
          <w:lang w:val="it-IT"/>
        </w:rPr>
        <w:t>CA</w:t>
      </w:r>
      <w:r>
        <w:rPr>
          <w:rFonts w:ascii="Times New Roman" w:hAnsi="Times New Roman"/>
          <w:lang w:val="it-IT"/>
        </w:rPr>
        <w:t>=v</w:t>
      </w:r>
      <w:r>
        <w:rPr>
          <w:rFonts w:ascii="Times New Roman" w:hAnsi="Times New Roman"/>
          <w:vertAlign w:val="subscript"/>
          <w:lang w:val="it-IT"/>
        </w:rPr>
        <w:t>A</w:t>
      </w:r>
      <w:r>
        <w:rPr>
          <w:rFonts w:hint="eastAsia" w:hAnsi="Times New Roman"/>
          <w:lang w:val="it-IT"/>
        </w:rPr>
        <w:t>·</w:t>
      </w:r>
      <w:r>
        <w:rPr>
          <w:rFonts w:ascii="Times New Roman" w:hAnsi="Times New Roman"/>
          <w:lang w:val="it-IT"/>
        </w:rPr>
        <w:t>sin</w:t>
      </w:r>
      <w:r>
        <w:rPr>
          <w:rFonts w:hint="eastAsia" w:ascii="Times New Roman" w:hAnsi="Times New Roman"/>
        </w:rPr>
        <w:t>θ</w:t>
      </w:r>
      <w:r>
        <w:rPr>
          <w:rFonts w:ascii="Times New Roman" w:hAnsi="Times New Roman"/>
          <w:lang w:val="it-IT"/>
        </w:rPr>
        <w:t>=vsin</w:t>
      </w:r>
      <w:r>
        <w:rPr>
          <w:rFonts w:hint="eastAsia" w:ascii="Times New Roman" w:hAnsi="Times New Roman"/>
        </w:rPr>
        <w:t>θ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</w:t>
      </w:r>
      <w:r>
        <w:rPr>
          <w:rFonts w:hint="eastAsia" w:ascii="Times New Roman" w:hAnsi="Times New Roman"/>
        </w:rPr>
        <w:t>又</w:t>
      </w:r>
      <w:r>
        <w:rPr>
          <w:rFonts w:ascii="Times New Roman" w:hAnsi="Times New Roman"/>
          <w:lang w:val="it-IT"/>
        </w:rPr>
        <w:t>v</w:t>
      </w:r>
      <w:r>
        <w:rPr>
          <w:rFonts w:ascii="Times New Roman" w:hAnsi="Times New Roman"/>
          <w:vertAlign w:val="subscript"/>
          <w:lang w:val="it-IT"/>
        </w:rPr>
        <w:t>CA</w:t>
      </w:r>
      <w:r>
        <w:rPr>
          <w:rFonts w:ascii="Times New Roman" w:hAnsi="Times New Roman"/>
          <w:lang w:val="it-IT"/>
        </w:rPr>
        <w:t>=AC</w:t>
      </w:r>
      <w:r>
        <w:rPr>
          <w:rFonts w:hint="eastAsia" w:hAnsi="Times New Roman"/>
          <w:lang w:val="it-IT"/>
        </w:rPr>
        <w:t>·</w:t>
      </w:r>
      <w:r>
        <w:rPr>
          <w:rFonts w:hint="eastAsia" w:ascii="Times New Roman" w:hAnsi="Times New Roman"/>
        </w:rPr>
        <w:t>ω</w:t>
      </w:r>
    </w:p>
    <w:p>
      <w:pPr>
        <w:pStyle w:val="2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 xml:space="preserve">          </w:t>
      </w:r>
      <w:r>
        <w:rPr>
          <w:rFonts w:hint="eastAsia" w:ascii="Times New Roman" w:hAnsi="Times New Roman"/>
          <w:lang w:val="it-IT"/>
        </w:rPr>
        <w:t>∴</w:t>
      </w:r>
      <w:r>
        <w:rPr>
          <w:rFonts w:hint="eastAsia" w:ascii="Times New Roman" w:hAnsi="Times New Roman"/>
        </w:rPr>
        <w:t>ω</w:t>
      </w:r>
      <w:r>
        <w:rPr>
          <w:rFonts w:ascii="Times New Roman" w:hAnsi="Times New Roman"/>
          <w:lang w:val="it-IT"/>
        </w:rPr>
        <w:t>=</w:t>
      </w:r>
      <w:r>
        <w:rPr>
          <w:rFonts w:ascii="Times New Roman" w:hAnsi="Times New Roman"/>
          <w:position w:val="-20"/>
          <w:lang w:val="it-IT"/>
        </w:rPr>
        <w:object>
          <v:shape id="_x0000_i1029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3">
            <o:LockedField>false</o:LockedField>
          </o:OLEObject>
        </w:object>
      </w:r>
      <w:r>
        <w:rPr>
          <w:rFonts w:ascii="Times New Roman" w:hAnsi="Times New Roman"/>
          <w:lang w:val="it-IT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21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解：物块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、</w:t>
      </w: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均作平动，设物块</w:t>
      </w:r>
      <w:r>
        <w:rPr>
          <w:rFonts w:ascii="Times New Roman" w:hAnsi="Times New Roman"/>
        </w:rPr>
        <w:t>B</w:t>
      </w:r>
      <w:r>
        <w:rPr>
          <w:rFonts w:hint="eastAsia" w:ascii="Times New Roman" w:hAnsi="Times New Roman"/>
        </w:rPr>
        <w:t>移动</w:t>
      </w:r>
      <w:r>
        <w:rPr>
          <w:rFonts w:ascii="Times New Roman" w:hAnsi="Times New Roman"/>
        </w:rPr>
        <w:t>S</w:t>
      </w:r>
      <w:r>
        <w:rPr>
          <w:rFonts w:hint="eastAsia" w:ascii="Times New Roman" w:hAnsi="Times New Roman"/>
        </w:rPr>
        <w:t>时的速度为</w:t>
      </w:r>
      <w:r>
        <w:rPr>
          <w:rFonts w:ascii="Times New Roman" w:hAnsi="Times New Roman"/>
        </w:rPr>
        <w:t>v</w:t>
      </w:r>
      <w:r>
        <w:rPr>
          <w:rFonts w:hint="eastAsia" w:ascii="Times New Roman" w:hAnsi="Times New Roman"/>
        </w:rPr>
        <w:t>，系统的动能为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T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=T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>+T</w:t>
      </w:r>
      <w:r>
        <w:rPr>
          <w:rFonts w:ascii="Times New Roman" w:hAnsi="Times New Roman"/>
          <w:vertAlign w:val="subscript"/>
        </w:rPr>
        <w:t>B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4"/>
        </w:rPr>
        <w:object>
          <v:shape id="_x0000_i1030" o:spt="75" type="#_x0000_t75" style="height:29.25pt;width:71.25pt;" o:ole="t" fillcolor="#FFFFFF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5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T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系统外力作功之和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vertAlign w:val="subscript"/>
        </w:rPr>
        <w:t>12</w:t>
      </w:r>
      <w:r>
        <w:rPr>
          <w:rFonts w:ascii="Times New Roman" w:hAnsi="Times New Roman"/>
        </w:rPr>
        <w:t>=PS</w:t>
      </w:r>
      <w:r>
        <w:rPr>
          <w:rFonts w:hint="eastAsia" w:hAnsi="Times New Roman"/>
        </w:rPr>
        <w:t>·</w:t>
      </w:r>
      <w:r>
        <w:rPr>
          <w:rFonts w:ascii="Times New Roman" w:hAnsi="Times New Roman"/>
        </w:rPr>
        <w:t>sin</w:t>
      </w:r>
      <w:r>
        <w:rPr>
          <w:rFonts w:hint="eastAsia" w:ascii="Times New Roman" w:hAnsi="Times New Roman"/>
        </w:rPr>
        <w:t>α</w:t>
      </w:r>
      <w:r>
        <w:rPr>
          <w:rFonts w:ascii="Times New Roman" w:hAnsi="Times New Roman"/>
        </w:rPr>
        <w:t xml:space="preserve">-QS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由动能定理，得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position w:val="-24"/>
        </w:rPr>
        <w:object>
          <v:shape id="_x0000_i1031" o:spt="75" type="#_x0000_t75" style="height:27.75pt;width:105pt;" o:ole="t" fillcolor="#FFFFFF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7">
            <o:LockedField>false</o:LockedField>
          </o:OLEObject>
        </w:obje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v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4"/>
        </w:rPr>
        <w:object>
          <v:shape id="_x0000_i1032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9">
            <o:LockedField>false</o:LockedField>
          </o:OLEObject>
        </w:objec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对上式两边求导，并注意</w:t>
      </w:r>
      <w:r>
        <w:rPr>
          <w:rFonts w:ascii="Times New Roman" w:hAnsi="Times New Roman"/>
          <w:position w:val="-20"/>
        </w:rPr>
        <w:object>
          <v:shape id="_x0000_i1033" o:spt="75" type="#_x0000_t75" style="height:26.25pt;width:45pt;" o:ole="t" fillcolor="#FFFFFF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31">
            <o:LockedField>false</o:LockedField>
          </o:OLEObject>
        </w:object>
      </w:r>
      <w:r>
        <w:rPr>
          <w:rFonts w:ascii="Times New Roman" w:hAnsi="Times New Roman"/>
        </w:rPr>
        <w:t>=v</w:t>
      </w:r>
    </w:p>
    <w:p>
      <w:pPr>
        <w:pStyle w:val="2"/>
        <w:rPr>
          <w:rFonts w:ascii="Times New Roman" w:hAnsi="Times New Roman"/>
        </w:rPr>
      </w:pPr>
      <w:r>
        <w:pict>
          <v:shape id="_x0000_s1038" o:spid="_x0000_s1038" o:spt="75" alt="2159-1" type="#_x0000_t75" style="position:absolute;left:0pt;margin-left:267.85pt;margin-top:5.4pt;height:79.05pt;width:89.15pt;z-index:251663360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得</w:t>
      </w:r>
      <w:r>
        <w:rPr>
          <w:rFonts w:ascii="Times New Roman" w:hAnsi="Times New Roman"/>
        </w:rPr>
        <w:t>a=</w:t>
      </w:r>
      <w:r>
        <w:rPr>
          <w:rFonts w:ascii="Times New Roman" w:hAnsi="Times New Roman"/>
          <w:position w:val="-24"/>
        </w:rPr>
        <w:object>
          <v:shape id="_x0000_i1034" o:spt="75" type="#_x0000_t75" style="height:29.25pt;width:62.25pt;" o:ole="t" fillcolor="#FFFFFF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34">
            <o:LockedField>false</o:LockedField>
          </o:OLEObject>
        </w:objec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22</w:t>
      </w:r>
      <w:r>
        <w:rPr>
          <w:rFonts w:ascii="Times New Roman" w:hAnsi="Times New Roman"/>
        </w:rPr>
        <w:t>.</w:t>
      </w:r>
      <w:r>
        <w:rPr>
          <w:rFonts w:hint="eastAsia" w:ascii="Times New Roman" w:hAnsi="Times New Roman"/>
        </w:rPr>
        <w:t>解：两杆均为二力杆，取结点</w:t>
      </w:r>
      <w:r>
        <w:rPr>
          <w:rFonts w:ascii="Times New Roman" w:hAnsi="Times New Roman"/>
        </w:rPr>
        <w:t>A</w:t>
      </w:r>
      <w:r>
        <w:rPr>
          <w:rFonts w:hint="eastAsia" w:ascii="Times New Roman" w:hAnsi="Times New Roman"/>
        </w:rPr>
        <w:t>为研究对象，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受力图如图所示。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y=0,N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sin30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>-P=0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hint="eastAsia" w:ascii="Times New Roman" w:hAnsi="Times New Roman"/>
        </w:rPr>
        <w:t>∴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=P/sin30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 xml:space="preserve">=80kN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Σ</w:t>
      </w:r>
      <w:r>
        <w:rPr>
          <w:rFonts w:ascii="Times New Roman" w:hAnsi="Times New Roman"/>
        </w:rPr>
        <w:t>x=0,-N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cos30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>+N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=0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hint="eastAsia" w:ascii="Times New Roman" w:hAnsi="Times New Roman"/>
        </w:rPr>
        <w:t>∴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=N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cos30</w:t>
      </w:r>
      <w:r>
        <w:rPr>
          <w:rFonts w:hint="eastAsia" w:ascii="Times New Roman" w:hAnsi="Times New Roman"/>
        </w:rPr>
        <w:t>°</w:t>
      </w:r>
      <w:r>
        <w:rPr>
          <w:rFonts w:ascii="Times New Roman" w:hAnsi="Times New Roman"/>
        </w:rPr>
        <w:t xml:space="preserve">=69.3kN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1</w:t>
      </w:r>
      <w:r>
        <w:rPr>
          <w:rFonts w:hint="eastAsia" w:ascii="Times New Roman" w:hAnsi="Times New Roman"/>
        </w:rPr>
        <w:t>杆：σ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6"/>
          <w:vertAlign w:val="subscript"/>
        </w:rPr>
        <w:object>
          <v:shape id="_x0000_i1035" o:spt="75" type="#_x0000_t75" style="height:32.25pt;width:63pt;" o:ole="t" fillcolor="#FFFFFF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6">
            <o:LockedField>false</o:LockedField>
          </o:OLEObject>
        </w:object>
      </w:r>
      <w:r>
        <w:rPr>
          <w:rFonts w:ascii="Times New Roman" w:hAnsi="Times New Roman"/>
        </w:rPr>
        <w:t xml:space="preserve"> =133MPa&lt;</w:t>
      </w:r>
      <w:r>
        <w:rPr>
          <w:rFonts w:hint="eastAsia" w:ascii="Times New Roman" w:hAnsi="Times New Roman"/>
        </w:rPr>
        <w:t>［σ］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2</w:t>
      </w:r>
      <w:r>
        <w:rPr>
          <w:rFonts w:hint="eastAsia" w:ascii="Times New Roman" w:hAnsi="Times New Roman"/>
        </w:rPr>
        <w:t>杆：σ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position w:val="-26"/>
        </w:rPr>
        <w:object>
          <v:shape id="_x0000_i1036" o:spt="75" type="#_x0000_t75" style="height:32.25pt;width:72pt;" o:ole="t" fillcolor="#FFFFFF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8">
            <o:LockedField>false</o:LockedField>
          </o:OLEObject>
        </w:object>
      </w:r>
      <w:r>
        <w:rPr>
          <w:rFonts w:ascii="Times New Roman" w:hAnsi="Times New Roman"/>
        </w:rPr>
        <w:t xml:space="preserve"> =6.93MPa&lt;</w:t>
      </w:r>
      <w:r>
        <w:rPr>
          <w:rFonts w:hint="eastAsia" w:ascii="Times New Roman" w:hAnsi="Times New Roman"/>
        </w:rPr>
        <w:t>［σ］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   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hint="eastAsia" w:ascii="Times New Roman" w:hAnsi="Times New Roman"/>
        </w:rPr>
        <w:t>两杆均满足强度。</w: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hint="eastAsia" w:ascii="Times New Roman" w:hAnsi="Times New Roman"/>
          <w:lang w:val="en-US" w:eastAsia="zh-CN"/>
        </w:rPr>
        <w:t>23</w:t>
      </w:r>
      <w:r>
        <w:rPr>
          <w:rFonts w:ascii="Times New Roman" w:hAnsi="Times New Roman"/>
        </w:rPr>
        <w:t>.R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</w:rPr>
        <w:t>=2qa,R</w:t>
      </w:r>
      <w:r>
        <w:rPr>
          <w:rFonts w:ascii="Times New Roman" w:hAnsi="Times New Roman"/>
          <w:vertAlign w:val="subscript"/>
        </w:rPr>
        <w:t>B</w:t>
      </w:r>
      <w:r>
        <w:rPr>
          <w:rFonts w:ascii="Times New Roman" w:hAnsi="Times New Roman"/>
        </w:rPr>
        <w:t xml:space="preserve">=qa    </w:t>
      </w:r>
    </w:p>
    <w:p>
      <w:pPr>
        <w:pStyle w:val="2"/>
        <w:rPr>
          <w:rFonts w:ascii="Times New Roman" w:hAnsi="Times New Roman"/>
        </w:rPr>
      </w:pPr>
      <w:bookmarkStart w:id="0" w:name="_GoBack"/>
      <w:bookmarkEnd w:id="0"/>
      <w:r>
        <w:pict>
          <v:shape id="_x0000_s1039" o:spid="_x0000_s1039" o:spt="75" alt="2159-14" type="#_x0000_t75" style="position:absolute;left:0pt;margin-left:75.85pt;margin-top:7.75pt;height:128.3pt;width:157.4pt;mso-wrap-distance-bottom:0pt;mso-wrap-distance-top:0pt;z-index:251664384;mso-width-relative:page;mso-height-relative:page;" filled="f" o:preferrelative="t" stroked="f" coordsize="21600,21600" o:allowincell="f">
            <v:path/>
            <v:fill on="f" focussize="0,0"/>
            <v:stroke on="f" joinstyle="miter"/>
            <v:imagedata r:id="rId40" o:title=""/>
            <o:lock v:ext="edit" aspectratio="t"/>
            <w10:wrap type="topAndBottom"/>
          </v:shape>
        </w:pict>
      </w:r>
    </w:p>
    <w:p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>
      <w:pPr>
        <w:pStyle w:val="2"/>
        <w:rPr>
          <w:rFonts w:ascii="Times New Roman" w:hAnsi="Times New Roma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6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B07"/>
    <w:rsid w:val="002D1D08"/>
    <w:rsid w:val="00353DA3"/>
    <w:rsid w:val="005C0ADC"/>
    <w:rsid w:val="008A1D2C"/>
    <w:rsid w:val="008F675D"/>
    <w:rsid w:val="0091197A"/>
    <w:rsid w:val="009704AC"/>
    <w:rsid w:val="009872AE"/>
    <w:rsid w:val="00A17B07"/>
    <w:rsid w:val="00C059F1"/>
    <w:rsid w:val="06AD16B1"/>
    <w:rsid w:val="081B3F8A"/>
    <w:rsid w:val="0906776B"/>
    <w:rsid w:val="0E1979B4"/>
    <w:rsid w:val="11A24396"/>
    <w:rsid w:val="13480D45"/>
    <w:rsid w:val="160D66F1"/>
    <w:rsid w:val="168A781C"/>
    <w:rsid w:val="17EB6C98"/>
    <w:rsid w:val="18883F29"/>
    <w:rsid w:val="18F36394"/>
    <w:rsid w:val="1E50061F"/>
    <w:rsid w:val="1F835400"/>
    <w:rsid w:val="228F0219"/>
    <w:rsid w:val="23674467"/>
    <w:rsid w:val="24BD12D0"/>
    <w:rsid w:val="265C04EE"/>
    <w:rsid w:val="28A96195"/>
    <w:rsid w:val="2DF06485"/>
    <w:rsid w:val="391359E2"/>
    <w:rsid w:val="3C795947"/>
    <w:rsid w:val="3D176222"/>
    <w:rsid w:val="3FD14136"/>
    <w:rsid w:val="418A1BA3"/>
    <w:rsid w:val="41904F0D"/>
    <w:rsid w:val="44D371A7"/>
    <w:rsid w:val="45E3529B"/>
    <w:rsid w:val="4A622479"/>
    <w:rsid w:val="4A767D90"/>
    <w:rsid w:val="4D502534"/>
    <w:rsid w:val="4ED42DE6"/>
    <w:rsid w:val="50657DDD"/>
    <w:rsid w:val="50850772"/>
    <w:rsid w:val="5187157A"/>
    <w:rsid w:val="51A4697F"/>
    <w:rsid w:val="51D8544A"/>
    <w:rsid w:val="52923BAD"/>
    <w:rsid w:val="572207CF"/>
    <w:rsid w:val="59E96BBF"/>
    <w:rsid w:val="60E670B1"/>
    <w:rsid w:val="62472340"/>
    <w:rsid w:val="6394549C"/>
    <w:rsid w:val="64D8527C"/>
    <w:rsid w:val="6F6A6590"/>
    <w:rsid w:val="72BC5524"/>
    <w:rsid w:val="742438A9"/>
    <w:rsid w:val="74CF6902"/>
    <w:rsid w:val="762A05F7"/>
    <w:rsid w:val="77B52B4E"/>
    <w:rsid w:val="79326F6C"/>
    <w:rsid w:val="793851E4"/>
    <w:rsid w:val="7A1D2CE8"/>
    <w:rsid w:val="7A2D1FF5"/>
    <w:rsid w:val="7A2E552D"/>
    <w:rsid w:val="7B143DCA"/>
    <w:rsid w:val="7CBB6711"/>
    <w:rsid w:val="7EE86CCC"/>
    <w:rsid w:val="7FF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uiPriority w:val="99"/>
    <w:rPr>
      <w:rFonts w:ascii="宋体" w:hAnsi="Courier New"/>
      <w:szCs w:val="20"/>
    </w:rPr>
  </w:style>
  <w:style w:type="paragraph" w:styleId="3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iPriority w:val="99"/>
    <w:rPr>
      <w:rFonts w:cs="Times New Roman"/>
      <w:color w:val="136EC2"/>
      <w:u w:val="single"/>
    </w:rPr>
  </w:style>
  <w:style w:type="character" w:customStyle="1" w:styleId="8">
    <w:name w:val="Header Char"/>
    <w:basedOn w:val="6"/>
    <w:link w:val="4"/>
    <w:semiHidden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6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0">
    <w:name w:val="time"/>
    <w:basedOn w:val="6"/>
    <w:uiPriority w:val="99"/>
    <w:rPr>
      <w:rFonts w:cs="Times New Roman"/>
    </w:rPr>
  </w:style>
  <w:style w:type="character" w:customStyle="1" w:styleId="11">
    <w:name w:val="Plain Text Char"/>
    <w:basedOn w:val="6"/>
    <w:link w:val="2"/>
    <w:locked/>
    <w:uiPriority w:val="99"/>
    <w:rPr>
      <w:rFonts w:ascii="宋体" w:hAnsi="Courier New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24.png"/><Relationship Id="rId4" Type="http://schemas.openxmlformats.org/officeDocument/2006/relationships/theme" Target="theme/theme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1.wmf"/><Relationship Id="rId34" Type="http://schemas.openxmlformats.org/officeDocument/2006/relationships/oleObject" Target="embeddings/oleObject10.bin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9.bin"/><Relationship Id="rId30" Type="http://schemas.openxmlformats.org/officeDocument/2006/relationships/image" Target="media/image18.wmf"/><Relationship Id="rId3" Type="http://schemas.openxmlformats.org/officeDocument/2006/relationships/footer" Target="foot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7.wmf"/><Relationship Id="rId27" Type="http://schemas.openxmlformats.org/officeDocument/2006/relationships/oleObject" Target="embeddings/oleObject7.bin"/><Relationship Id="rId26" Type="http://schemas.openxmlformats.org/officeDocument/2006/relationships/image" Target="media/image16.wmf"/><Relationship Id="rId25" Type="http://schemas.openxmlformats.org/officeDocument/2006/relationships/oleObject" Target="embeddings/oleObject6.bin"/><Relationship Id="rId24" Type="http://schemas.openxmlformats.org/officeDocument/2006/relationships/image" Target="media/image15.wmf"/><Relationship Id="rId23" Type="http://schemas.openxmlformats.org/officeDocument/2006/relationships/oleObject" Target="embeddings/oleObject5.bin"/><Relationship Id="rId22" Type="http://schemas.openxmlformats.org/officeDocument/2006/relationships/image" Target="media/image14.wmf"/><Relationship Id="rId21" Type="http://schemas.openxmlformats.org/officeDocument/2006/relationships/oleObject" Target="embeddings/oleObject4.bin"/><Relationship Id="rId20" Type="http://schemas.openxmlformats.org/officeDocument/2006/relationships/image" Target="media/image13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12.wmf"/><Relationship Id="rId17" Type="http://schemas.openxmlformats.org/officeDocument/2006/relationships/oleObject" Target="embeddings/oleObject2.bin"/><Relationship Id="rId16" Type="http://schemas.openxmlformats.org/officeDocument/2006/relationships/image" Target="media/image11.png"/><Relationship Id="rId15" Type="http://schemas.openxmlformats.org/officeDocument/2006/relationships/image" Target="media/image10.wmf"/><Relationship Id="rId14" Type="http://schemas.openxmlformats.org/officeDocument/2006/relationships/oleObject" Target="embeddings/oleObject1.bin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6"/>
    <customShpInfo spid="_x0000_s1027"/>
    <customShpInfo spid="_x0000_s1028"/>
    <customShpInfo spid="_x0000_s1029"/>
    <customShpInfo spid="_x0000_s1031"/>
    <customShpInfo spid="_x0000_s1032"/>
    <customShpInfo spid="_x0000_s1033"/>
    <customShpInfo spid="_x0000_s1034"/>
    <customShpInfo spid="_x0000_s1036"/>
    <customShpInfo spid="_x0000_s1037"/>
    <customShpInfo spid="_x0000_s1038"/>
    <customShpInfo spid="_x0000_s103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565</Words>
  <Characters>3224</Characters>
  <Lines>0</Lines>
  <Paragraphs>0</Paragraphs>
  <TotalTime>5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2012-06-18T05:39:00Z</dcterms:created>
  <dc:creator>syf</dc:creator>
  <cp:lastModifiedBy>慢慢</cp:lastModifiedBy>
  <dcterms:modified xsi:type="dcterms:W3CDTF">2020-03-02T14:45:40Z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