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6F039F3">
      <w:pPr>
        <w:numPr>
          <w:ilvl w:val="0"/>
          <w:numId w:val="0"/>
        </w:numPr>
        <w:spacing w:line="360" w:lineRule="auto"/>
        <w:ind w:left="450" w:leftChars="0" w:hanging="450" w:firstLineChars="0"/>
        <w:jc w:val="left"/>
        <w:rPr>
          <w:rFonts w:hint="default" w:ascii="宋体" w:hAnsi="宋体" w:eastAsia="宋体" w:cs="宋体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/>
          <w:b/>
          <w:bCs/>
        </w:rPr>
        <w:t xml:space="preserve">《 工程力学 》 </w:t>
      </w:r>
      <w:r>
        <w:rPr>
          <w:rFonts w:hint="eastAsia"/>
          <w:b/>
          <w:bCs/>
          <w:lang w:val="en-US" w:eastAsia="zh-CN"/>
        </w:rPr>
        <w:t>复习资料</w:t>
      </w:r>
    </w:p>
    <w:p w14:paraId="3E810C9C">
      <w:pPr>
        <w:numPr>
          <w:ilvl w:val="0"/>
          <w:numId w:val="0"/>
        </w:numPr>
        <w:spacing w:line="360" w:lineRule="auto"/>
        <w:ind w:left="450" w:leftChars="0" w:hanging="450" w:firstLineChars="0"/>
        <w:jc w:val="left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default" w:ascii="宋体" w:hAnsi="宋体" w:eastAsia="宋体" w:cs="宋体"/>
          <w:b/>
          <w:bCs/>
          <w:kern w:val="2"/>
          <w:sz w:val="21"/>
          <w:szCs w:val="24"/>
          <w:lang w:val="en-US" w:eastAsia="zh-CN" w:bidi="ar-SA"/>
        </w:rPr>
        <w:t>一、</w:t>
      </w:r>
      <w:r>
        <w:rPr>
          <w:rFonts w:hint="eastAsia" w:ascii="宋体" w:hAnsi="宋体" w:cs="宋体"/>
          <w:b/>
          <w:bCs/>
        </w:rPr>
        <w:t>判断题</w:t>
      </w:r>
      <w:r>
        <w:rPr>
          <w:rFonts w:hint="eastAsia" w:ascii="宋体" w:hAnsi="宋体" w:cs="宋体"/>
          <w:b/>
          <w:bCs/>
          <w:lang w:val="en-US" w:eastAsia="zh-CN"/>
        </w:rPr>
        <w:t xml:space="preserve"> </w:t>
      </w:r>
    </w:p>
    <w:p w14:paraId="77CD8546">
      <w:pPr>
        <w:numPr>
          <w:ilvl w:val="0"/>
          <w:numId w:val="1"/>
        </w:numPr>
        <w:spacing w:line="360" w:lineRule="auto"/>
      </w:pPr>
      <w:r>
        <w:rPr>
          <w:rFonts w:hAnsi="宋体"/>
        </w:rPr>
        <w:t>当物体系统处于平衡状态时，组成该系统的每个物体处于平衡状态。（</w:t>
      </w:r>
      <w:r>
        <w:t xml:space="preserve">      </w:t>
      </w:r>
      <w:r>
        <w:rPr>
          <w:rFonts w:hAnsi="宋体"/>
        </w:rPr>
        <w:t>）</w:t>
      </w:r>
    </w:p>
    <w:p w14:paraId="227ECF02">
      <w:pPr>
        <w:numPr>
          <w:ilvl w:val="0"/>
          <w:numId w:val="1"/>
        </w:numPr>
        <w:spacing w:line="360" w:lineRule="auto"/>
      </w:pPr>
      <w:r>
        <w:rPr>
          <w:rFonts w:hAnsi="宋体"/>
        </w:rPr>
        <w:t>平面力系平衡的必要和充分条件是，力系的主矢等于零，对任意点的主矩等于零。（</w:t>
      </w:r>
      <w:r>
        <w:t xml:space="preserve">      </w:t>
      </w:r>
      <w:r>
        <w:rPr>
          <w:rFonts w:hAnsi="宋体"/>
        </w:rPr>
        <w:t>）</w:t>
      </w:r>
    </w:p>
    <w:p w14:paraId="75D84DE0">
      <w:pPr>
        <w:numPr>
          <w:ilvl w:val="0"/>
          <w:numId w:val="1"/>
        </w:numPr>
        <w:spacing w:line="360" w:lineRule="auto"/>
      </w:pPr>
      <w:r>
        <w:rPr>
          <w:rFonts w:hAnsi="宋体"/>
        </w:rPr>
        <w:t>衡量材料塑性性能的两个指标是伸长率和截面收缩率</w:t>
      </w:r>
      <w:r>
        <w:rPr>
          <w:rFonts w:hint="eastAsia" w:hAnsi="宋体"/>
        </w:rPr>
        <w:t>。</w:t>
      </w:r>
      <w:r>
        <w:rPr>
          <w:rFonts w:hAnsi="宋体"/>
        </w:rPr>
        <w:t>（</w:t>
      </w:r>
      <w:r>
        <w:t xml:space="preserve">      </w:t>
      </w:r>
      <w:r>
        <w:rPr>
          <w:rFonts w:hAnsi="宋体"/>
        </w:rPr>
        <w:t>）</w:t>
      </w:r>
    </w:p>
    <w:p w14:paraId="06307587">
      <w:pPr>
        <w:numPr>
          <w:ilvl w:val="0"/>
          <w:numId w:val="1"/>
        </w:numPr>
        <w:spacing w:line="360" w:lineRule="auto"/>
      </w:pPr>
      <w:r>
        <w:rPr>
          <w:rFonts w:hAnsi="宋体"/>
        </w:rPr>
        <w:t>工程中把</w:t>
      </w:r>
      <w:r>
        <w:t>λ＞λ</w:t>
      </w:r>
      <w:r>
        <w:rPr>
          <w:vertAlign w:val="subscript"/>
        </w:rPr>
        <w:t>p</w:t>
      </w:r>
      <w:r>
        <w:rPr>
          <w:rFonts w:hAnsi="宋体"/>
        </w:rPr>
        <w:t>的压杆称为中长杆</w:t>
      </w:r>
      <w:r>
        <w:rPr>
          <w:rFonts w:hint="eastAsia" w:hAnsi="宋体"/>
        </w:rPr>
        <w:t>。</w:t>
      </w:r>
      <w:r>
        <w:rPr>
          <w:rFonts w:hAnsi="宋体"/>
        </w:rPr>
        <w:t>（</w:t>
      </w:r>
      <w:r>
        <w:t xml:space="preserve">      </w:t>
      </w:r>
      <w:r>
        <w:rPr>
          <w:rFonts w:hAnsi="宋体"/>
        </w:rPr>
        <w:t>）</w:t>
      </w:r>
    </w:p>
    <w:p w14:paraId="0C1965EE">
      <w:pPr>
        <w:numPr>
          <w:ilvl w:val="0"/>
          <w:numId w:val="1"/>
        </w:numPr>
        <w:spacing w:line="360" w:lineRule="auto"/>
      </w:pPr>
      <w:r>
        <w:rPr>
          <w:rFonts w:hAnsi="宋体"/>
        </w:rPr>
        <w:t>在纯弯曲情况下，梁的中性层通过截面的形心。</w:t>
      </w:r>
      <w:bookmarkStart w:id="0" w:name="OLE_LINK8"/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  <w:bookmarkEnd w:id="0"/>
    </w:p>
    <w:p w14:paraId="4568238B">
      <w:pPr>
        <w:numPr>
          <w:ilvl w:val="0"/>
          <w:numId w:val="1"/>
        </w:numPr>
        <w:spacing w:line="360" w:lineRule="auto"/>
      </w:pPr>
      <w:r>
        <w:t>组合变形问题中，叠加法适用于所有情况</w:t>
      </w:r>
      <w:r>
        <w:rPr>
          <w:rFonts w:hint="eastAsia"/>
        </w:rPr>
        <w:t>。</w:t>
      </w:r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</w:p>
    <w:p w14:paraId="47285B4B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二力杆一定是直杆。</w:t>
      </w:r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</w:p>
    <w:p w14:paraId="7243373E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梁上加个集中力偶作用，对剪力图的形状无影响。</w:t>
      </w:r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</w:p>
    <w:p w14:paraId="17AB2E0D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平面图形的静矩与坐标系有关。</w:t>
      </w:r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</w:p>
    <w:p w14:paraId="1D126B30">
      <w:pPr>
        <w:numPr>
          <w:ilvl w:val="0"/>
          <w:numId w:val="1"/>
        </w:numPr>
        <w:spacing w:line="360" w:lineRule="auto"/>
      </w:pPr>
      <w:r>
        <w:t>压杆的临界压力与材料的弹性模量成正比，与截面的惯性矩成反比</w:t>
      </w:r>
      <w:r>
        <w:rPr>
          <w:rFonts w:hint="eastAsia"/>
        </w:rPr>
        <w:t>。</w:t>
      </w:r>
      <w:r>
        <w:rPr>
          <w:rFonts w:hAnsi="宋体"/>
        </w:rPr>
        <w:t>（</w:t>
      </w:r>
      <w:r>
        <w:t xml:space="preserve">       </w:t>
      </w:r>
      <w:r>
        <w:rPr>
          <w:rFonts w:hAnsi="宋体"/>
        </w:rPr>
        <w:t>）</w:t>
      </w:r>
    </w:p>
    <w:p w14:paraId="66A6C855">
      <w:pPr>
        <w:numPr>
          <w:ilvl w:val="0"/>
          <w:numId w:val="0"/>
        </w:numPr>
        <w:spacing w:line="360" w:lineRule="auto"/>
        <w:ind w:left="450" w:leftChars="0" w:hanging="450" w:firstLineChars="0"/>
        <w:jc w:val="left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default" w:ascii="宋体" w:hAnsi="宋体" w:eastAsia="宋体" w:cs="宋体"/>
          <w:b/>
          <w:bCs/>
          <w:kern w:val="2"/>
          <w:sz w:val="21"/>
          <w:szCs w:val="24"/>
          <w:lang w:val="en-US" w:eastAsia="zh-CN" w:bidi="ar-SA"/>
        </w:rPr>
        <w:t>二、</w:t>
      </w:r>
      <w:r>
        <w:rPr>
          <w:rFonts w:hint="eastAsia" w:ascii="宋体" w:hAnsi="宋体" w:cs="宋体"/>
          <w:b/>
          <w:bCs/>
        </w:rPr>
        <w:t>单选题</w:t>
      </w:r>
      <w:r>
        <w:rPr>
          <w:rFonts w:hint="eastAsia" w:ascii="宋体" w:hAnsi="宋体" w:cs="宋体"/>
          <w:b/>
          <w:bCs/>
          <w:lang w:val="en-US" w:eastAsia="zh-CN"/>
        </w:rPr>
        <w:t xml:space="preserve"> </w:t>
      </w:r>
    </w:p>
    <w:p w14:paraId="2760520D">
      <w:pPr>
        <w:numPr>
          <w:ilvl w:val="0"/>
          <w:numId w:val="2"/>
        </w:numPr>
        <w:spacing w:line="360" w:lineRule="auto"/>
      </w:pPr>
      <w:r>
        <w:rPr>
          <w:rFonts w:hAnsi="宋体"/>
        </w:rPr>
        <w:t>合力与分力之间的关系，正确的说法为（</w:t>
      </w:r>
      <w:r>
        <w:t xml:space="preserve">     </w:t>
      </w:r>
      <w:r>
        <w:rPr>
          <w:rFonts w:hAnsi="宋体"/>
        </w:rPr>
        <w:t>）。</w:t>
      </w:r>
    </w:p>
    <w:p w14:paraId="7E63FA21">
      <w:pPr>
        <w:spacing w:line="360" w:lineRule="auto"/>
        <w:ind w:left="420"/>
      </w:pPr>
      <w:r>
        <w:rPr>
          <w:rFonts w:hint="eastAsia"/>
        </w:rPr>
        <w:t>A.</w:t>
      </w:r>
      <w:r>
        <w:rPr>
          <w:rFonts w:hint="eastAsia"/>
        </w:rPr>
        <w:tab/>
      </w:r>
      <w:r>
        <w:t>合力不一定比分力大</w:t>
      </w:r>
      <w:r>
        <w:rPr>
          <w:rFonts w:hint="eastAsia"/>
        </w:rPr>
        <w:t xml:space="preserve">      </w:t>
      </w:r>
    </w:p>
    <w:p w14:paraId="00B7FE38">
      <w:pPr>
        <w:spacing w:line="360" w:lineRule="auto"/>
        <w:ind w:left="420"/>
      </w:pPr>
      <w:r>
        <w:rPr>
          <w:rFonts w:hint="eastAsia"/>
        </w:rPr>
        <w:t>B.</w:t>
      </w:r>
      <w:r>
        <w:rPr>
          <w:rFonts w:hint="eastAsia"/>
        </w:rPr>
        <w:tab/>
      </w:r>
      <w:r>
        <w:t>两个分力夹角越小合力越小</w:t>
      </w:r>
    </w:p>
    <w:p w14:paraId="54F25B22">
      <w:pPr>
        <w:spacing w:line="360" w:lineRule="auto"/>
        <w:ind w:left="420"/>
      </w:pPr>
      <w:r>
        <w:rPr>
          <w:rFonts w:hint="eastAsia"/>
        </w:rPr>
        <w:t>C.</w:t>
      </w:r>
      <w:r>
        <w:rPr>
          <w:rFonts w:hint="eastAsia"/>
        </w:rPr>
        <w:tab/>
      </w:r>
      <w:r>
        <w:t>合力一定比分力大</w:t>
      </w:r>
      <w:r>
        <w:rPr>
          <w:rFonts w:hint="eastAsia"/>
        </w:rPr>
        <w:t xml:space="preserve">      </w:t>
      </w:r>
    </w:p>
    <w:p w14:paraId="709F0981">
      <w:pPr>
        <w:spacing w:line="360" w:lineRule="auto"/>
        <w:ind w:left="420"/>
      </w:pPr>
      <w:r>
        <w:rPr>
          <w:rFonts w:hint="eastAsia"/>
        </w:rPr>
        <w:t>D.</w:t>
      </w:r>
      <w:r>
        <w:rPr>
          <w:rFonts w:hint="eastAsia"/>
        </w:rPr>
        <w:tab/>
      </w:r>
      <w:r>
        <w:t>两个分力夹角（锐角）越大合力越大</w:t>
      </w:r>
    </w:p>
    <w:p w14:paraId="203C981F">
      <w:pPr>
        <w:numPr>
          <w:ilvl w:val="0"/>
          <w:numId w:val="2"/>
        </w:numPr>
        <w:spacing w:line="360" w:lineRule="auto"/>
        <w:rPr>
          <w:rFonts w:hint="eastAsia" w:hAnsi="宋体"/>
        </w:rPr>
      </w:pPr>
      <w:r>
        <w:rPr>
          <w:rFonts w:hAnsi="宋体"/>
        </w:rPr>
        <w:t>根据均匀性假设，可以认为构件的（</w:t>
      </w:r>
      <w:r>
        <w:t xml:space="preserve">     </w:t>
      </w:r>
      <w:r>
        <w:rPr>
          <w:rFonts w:hAnsi="宋体"/>
        </w:rPr>
        <w:t>）在各点处相同。</w:t>
      </w:r>
    </w:p>
    <w:p w14:paraId="4FA49349">
      <w:pPr>
        <w:spacing w:line="360" w:lineRule="auto"/>
        <w:ind w:left="420"/>
      </w:pPr>
      <w:r>
        <w:rPr>
          <w:rFonts w:hint="eastAsia"/>
        </w:rPr>
        <w:t>A．</w:t>
      </w:r>
      <w:r>
        <w:t>应力</w:t>
      </w:r>
      <w:r>
        <w:rPr>
          <w:rFonts w:hint="eastAsia"/>
        </w:rPr>
        <w:t xml:space="preserve">             B．</w:t>
      </w:r>
      <w:r>
        <w:t>应变</w:t>
      </w:r>
      <w:r>
        <w:rPr>
          <w:rFonts w:hint="eastAsia"/>
        </w:rPr>
        <w:t xml:space="preserve">            C．</w:t>
      </w:r>
      <w:r>
        <w:t>位移</w:t>
      </w:r>
      <w:r>
        <w:rPr>
          <w:rFonts w:hint="eastAsia"/>
        </w:rPr>
        <w:t xml:space="preserve">           D．</w:t>
      </w:r>
      <w:r>
        <w:t>材料的弹性常数</w:t>
      </w:r>
    </w:p>
    <w:p w14:paraId="77B32FEF">
      <w:pPr>
        <w:numPr>
          <w:ilvl w:val="0"/>
          <w:numId w:val="2"/>
        </w:numPr>
        <w:spacing w:line="360" w:lineRule="auto"/>
      </w:pPr>
      <w:r>
        <w:rPr>
          <w:rFonts w:hAnsi="宋体"/>
        </w:rPr>
        <w:t>固定端约束通常有（     ）个约束反力。</w:t>
      </w:r>
    </w:p>
    <w:p w14:paraId="6B69FE6A">
      <w:pPr>
        <w:spacing w:line="360" w:lineRule="auto"/>
        <w:ind w:left="420"/>
        <w:rPr>
          <w:rFonts w:hint="eastAsia"/>
        </w:rPr>
      </w:pPr>
      <w:r>
        <w:t>A</w:t>
      </w:r>
      <w:r>
        <w:rPr>
          <w:rFonts w:hint="eastAsia"/>
        </w:rPr>
        <w:t xml:space="preserve">．一               </w:t>
      </w:r>
      <w:r>
        <w:t>B．</w:t>
      </w:r>
      <w:r>
        <w:rPr>
          <w:rFonts w:hint="eastAsia"/>
        </w:rPr>
        <w:t xml:space="preserve">二              </w:t>
      </w:r>
      <w:r>
        <w:t>C．</w:t>
      </w:r>
      <w:r>
        <w:rPr>
          <w:rFonts w:hint="eastAsia"/>
        </w:rPr>
        <w:t xml:space="preserve">三             </w:t>
      </w:r>
      <w:r>
        <w:t>D.</w:t>
      </w:r>
      <w:r>
        <w:rPr>
          <w:rFonts w:hint="eastAsia"/>
        </w:rPr>
        <w:t xml:space="preserve">  四</w:t>
      </w:r>
    </w:p>
    <w:p w14:paraId="5C520CAF">
      <w:pPr>
        <w:numPr>
          <w:ilvl w:val="0"/>
          <w:numId w:val="2"/>
        </w:numPr>
        <w:spacing w:line="360" w:lineRule="auto"/>
      </w:pPr>
      <w:r>
        <w:t>横截面为三角形的直杆自由扭转时，横截面上三个角点处的切应力</w:t>
      </w:r>
      <w:r>
        <w:rPr>
          <w:rFonts w:hAnsi="宋体"/>
        </w:rPr>
        <w:t>（</w:t>
      </w:r>
      <w:r>
        <w:t xml:space="preserve">      </w:t>
      </w:r>
      <w:r>
        <w:rPr>
          <w:rFonts w:hAnsi="宋体"/>
        </w:rPr>
        <w:t>）</w:t>
      </w:r>
      <w:r>
        <w:t>。</w:t>
      </w:r>
    </w:p>
    <w:p w14:paraId="63DA717B">
      <w:pPr>
        <w:spacing w:line="360" w:lineRule="auto"/>
        <w:ind w:left="420"/>
      </w:pPr>
      <w:bookmarkStart w:id="1" w:name="OLE_LINK1"/>
      <w:r>
        <w:rPr>
          <w:rFonts w:hint="eastAsia"/>
        </w:rPr>
        <w:t>A</w:t>
      </w:r>
      <w:r>
        <w:t>.</w:t>
      </w:r>
      <w:bookmarkEnd w:id="1"/>
      <w:r>
        <w:t>必最大</w:t>
      </w:r>
      <w:r>
        <w:rPr>
          <w:rFonts w:hint="eastAsia"/>
        </w:rPr>
        <w:t xml:space="preserve">            </w:t>
      </w:r>
      <w:r>
        <w:t>B.必最小</w:t>
      </w:r>
      <w:r>
        <w:rPr>
          <w:rFonts w:hint="eastAsia"/>
        </w:rPr>
        <w:t xml:space="preserve">            </w:t>
      </w:r>
      <w:r>
        <w:t>C.必为零</w:t>
      </w:r>
      <w:r>
        <w:rPr>
          <w:rFonts w:hint="eastAsia"/>
        </w:rPr>
        <w:t xml:space="preserve">          </w:t>
      </w:r>
      <w:r>
        <w:t>D.数值不定</w:t>
      </w:r>
    </w:p>
    <w:p w14:paraId="4E4065DB">
      <w:pPr>
        <w:numPr>
          <w:ilvl w:val="0"/>
          <w:numId w:val="2"/>
        </w:numPr>
        <w:spacing w:line="360" w:lineRule="auto"/>
      </w:pPr>
      <w:r>
        <w:t>梁弯曲变形时，中性轴上的（     ）为零</w:t>
      </w:r>
      <w:r>
        <w:rPr>
          <w:sz w:val="24"/>
        </w:rPr>
        <w:t>。</w:t>
      </w:r>
    </w:p>
    <w:p w14:paraId="1A6BCD40">
      <w:pPr>
        <w:spacing w:line="360" w:lineRule="auto"/>
        <w:ind w:left="420"/>
      </w:pPr>
      <w:r>
        <w:rPr>
          <w:rFonts w:hint="eastAsia"/>
        </w:rPr>
        <w:t xml:space="preserve">A. </w:t>
      </w:r>
      <w:r>
        <w:t>正应力</w:t>
      </w:r>
      <w:r>
        <w:rPr>
          <w:rFonts w:hint="eastAsia"/>
        </w:rPr>
        <w:t xml:space="preserve">           B. </w:t>
      </w:r>
      <w:r>
        <w:t>剪应力</w:t>
      </w:r>
      <w:r>
        <w:rPr>
          <w:rFonts w:hint="eastAsia"/>
        </w:rPr>
        <w:t xml:space="preserve">           C. </w:t>
      </w:r>
      <w:r>
        <w:t>应变</w:t>
      </w:r>
      <w:r>
        <w:rPr>
          <w:rFonts w:hint="eastAsia"/>
        </w:rPr>
        <w:t xml:space="preserve">           D. </w:t>
      </w:r>
      <w:r>
        <w:t>位移</w:t>
      </w:r>
    </w:p>
    <w:p w14:paraId="5BE283A9">
      <w:pPr>
        <w:numPr>
          <w:ilvl w:val="0"/>
          <w:numId w:val="2"/>
        </w:numPr>
        <w:spacing w:line="360" w:lineRule="auto"/>
      </w:pPr>
      <w:r>
        <w:t>力偶对物体的作用效应，取决于</w:t>
      </w:r>
      <w:r>
        <w:rPr>
          <w:rFonts w:hint="eastAsia"/>
        </w:rPr>
        <w:t>（     ）。</w:t>
      </w:r>
    </w:p>
    <w:p w14:paraId="1BE1E401">
      <w:pPr>
        <w:spacing w:line="360" w:lineRule="auto"/>
        <w:ind w:left="420"/>
      </w:pPr>
      <w:r>
        <w:rPr>
          <w:rFonts w:hint="eastAsia"/>
        </w:rPr>
        <w:t>A</w:t>
      </w:r>
      <w:r>
        <w:rPr>
          <w:rFonts w:hint="eastAsia" w:ascii="宋体" w:hAnsi="宋体"/>
        </w:rPr>
        <w:t>.</w:t>
      </w:r>
      <w:r>
        <w:t>力偶矩的大小</w:t>
      </w:r>
      <w:r>
        <w:rPr>
          <w:rFonts w:hint="eastAsia"/>
        </w:rPr>
        <w:cr/>
      </w:r>
      <w:r>
        <w:rPr>
          <w:rFonts w:hint="eastAsia"/>
        </w:rPr>
        <w:t>B</w:t>
      </w:r>
      <w:r>
        <w:rPr>
          <w:rFonts w:hint="eastAsia" w:ascii="宋体" w:hAnsi="宋体"/>
        </w:rPr>
        <w:t>.</w:t>
      </w:r>
      <w:r>
        <w:t>力偶的转向</w:t>
      </w:r>
      <w:r>
        <w:rPr>
          <w:rFonts w:hint="eastAsia"/>
        </w:rPr>
        <w:cr/>
      </w:r>
      <w:r>
        <w:rPr>
          <w:rFonts w:hint="eastAsia"/>
        </w:rPr>
        <w:t>C</w:t>
      </w:r>
      <w:r>
        <w:rPr>
          <w:rFonts w:hint="eastAsia" w:ascii="宋体" w:hAnsi="宋体"/>
        </w:rPr>
        <w:t>.</w:t>
      </w:r>
      <w:r>
        <w:t>力偶的作用面</w:t>
      </w:r>
      <w:r>
        <w:rPr>
          <w:rFonts w:hint="eastAsia"/>
        </w:rPr>
        <w:cr/>
      </w:r>
      <w:r>
        <w:rPr>
          <w:rFonts w:hint="eastAsia"/>
        </w:rPr>
        <w:t>D</w:t>
      </w:r>
      <w:r>
        <w:rPr>
          <w:rFonts w:hint="eastAsia" w:ascii="宋体" w:hAnsi="宋体"/>
        </w:rPr>
        <w:t>.</w:t>
      </w:r>
      <w:r>
        <w:t>力偶矩的大小、力偶的转向和力偶的作用面</w:t>
      </w:r>
    </w:p>
    <w:p w14:paraId="43F4CCA2">
      <w:pPr>
        <w:numPr>
          <w:ilvl w:val="0"/>
          <w:numId w:val="2"/>
        </w:numPr>
        <w:spacing w:line="360" w:lineRule="auto"/>
      </w:pPr>
      <w:r>
        <w:t>计算内力的一般方法是</w:t>
      </w:r>
      <w:r>
        <w:rPr>
          <w:rFonts w:hint="eastAsia"/>
        </w:rPr>
        <w:t>（     ）。</w:t>
      </w:r>
    </w:p>
    <w:p w14:paraId="6D25CAB6">
      <w:pPr>
        <w:spacing w:line="360" w:lineRule="auto"/>
        <w:ind w:left="420"/>
      </w:pPr>
      <w:r>
        <w:rPr>
          <w:rFonts w:hint="eastAsia"/>
        </w:rPr>
        <w:t>A．</w:t>
      </w:r>
      <w:r>
        <w:t>静力分析</w:t>
      </w:r>
    </w:p>
    <w:p w14:paraId="471A3669">
      <w:pPr>
        <w:spacing w:line="360" w:lineRule="auto"/>
        <w:ind w:left="420"/>
      </w:pPr>
      <w:r>
        <w:rPr>
          <w:rFonts w:hint="eastAsia"/>
        </w:rPr>
        <w:t>B</w:t>
      </w:r>
      <w:r>
        <w:rPr>
          <w:rFonts w:hint="eastAsia" w:ascii="宋体" w:hAnsi="宋体"/>
        </w:rPr>
        <w:t>.</w:t>
      </w:r>
      <w:r>
        <w:t>节点法</w:t>
      </w:r>
    </w:p>
    <w:p w14:paraId="0F2262BC">
      <w:pPr>
        <w:spacing w:line="360" w:lineRule="auto"/>
        <w:ind w:left="420"/>
      </w:pPr>
      <w:r>
        <w:rPr>
          <w:rFonts w:hint="eastAsia"/>
        </w:rPr>
        <w:t>C</w:t>
      </w:r>
      <w:r>
        <w:rPr>
          <w:rFonts w:hint="eastAsia" w:ascii="宋体" w:hAnsi="宋体"/>
        </w:rPr>
        <w:t>.</w:t>
      </w:r>
      <w:r>
        <w:t>截面法</w:t>
      </w:r>
    </w:p>
    <w:p w14:paraId="215B4DA0">
      <w:pPr>
        <w:spacing w:line="360" w:lineRule="auto"/>
        <w:ind w:left="420"/>
      </w:pPr>
      <w:r>
        <w:rPr>
          <w:rFonts w:hint="eastAsia"/>
        </w:rPr>
        <w:t>D</w:t>
      </w:r>
      <w:r>
        <w:rPr>
          <w:rFonts w:hint="eastAsia" w:ascii="宋体" w:hAnsi="宋体"/>
        </w:rPr>
        <w:t>.</w:t>
      </w:r>
      <w:r>
        <w:t>综合几何、物理和静力学三方面</w:t>
      </w:r>
    </w:p>
    <w:p w14:paraId="46BDC6BF">
      <w:pPr>
        <w:numPr>
          <w:ilvl w:val="0"/>
          <w:numId w:val="2"/>
        </w:numPr>
      </w:pPr>
      <w:r>
        <w:t>下列说法中错误的有</w:t>
      </w:r>
      <w:r>
        <w:rPr>
          <w:rFonts w:hint="eastAsia"/>
        </w:rPr>
        <w:t>（     ）。</w:t>
      </w:r>
    </w:p>
    <w:p w14:paraId="4FD603F8">
      <w:pPr>
        <w:spacing w:line="360" w:lineRule="auto"/>
        <w:ind w:left="420"/>
      </w:pPr>
      <w:r>
        <w:rPr>
          <w:rFonts w:hint="eastAsia"/>
        </w:rPr>
        <w:t>A．</w:t>
      </w:r>
      <w:r>
        <w:t>工程上的压杆由于构造或其它原因，有时截面会受到局部削弱，如杆中有小孔或槽等，当这种削弱不严重时，对压杆整体稳定性的影响很小，在稳定计算中可不予考虑。但对这些削弱了的局部截面，应作强度校核。</w:t>
      </w:r>
    </w:p>
    <w:p w14:paraId="0A51E699">
      <w:pPr>
        <w:spacing w:line="360" w:lineRule="auto"/>
        <w:ind w:left="420"/>
      </w:pPr>
      <w:r>
        <w:rPr>
          <w:rFonts w:hint="eastAsia"/>
        </w:rPr>
        <w:t>B．</w:t>
      </w:r>
      <w:r>
        <w:t>对有局部截面被削弱（如开有小孔或孔槽等）的压杆，在校核稳定性时，应按局部被削弱的横截面净尺寸计算惯性矩和截面面积（或截面惯性半径）。</w:t>
      </w:r>
    </w:p>
    <w:p w14:paraId="3EFFC161">
      <w:pPr>
        <w:spacing w:line="360" w:lineRule="auto"/>
        <w:ind w:left="420"/>
      </w:pPr>
      <w:r>
        <w:rPr>
          <w:rFonts w:hint="eastAsia"/>
        </w:rPr>
        <w:t>C．</w:t>
      </w:r>
      <w:r>
        <w:t>对有局部截面被削弱（如开有小孔或孔槽等）的压杆，在校核被削弱的局部截面的强度时，应按局部被削弱的横截面净面积计算。</w:t>
      </w:r>
    </w:p>
    <w:p w14:paraId="097E7789">
      <w:pPr>
        <w:spacing w:line="360" w:lineRule="auto"/>
        <w:ind w:left="420"/>
      </w:pPr>
      <w:r>
        <w:rPr>
          <w:rFonts w:hint="eastAsia"/>
        </w:rPr>
        <w:t>D．</w:t>
      </w:r>
      <w:r>
        <w:t>压杆稳定计算通常有两种方法：安全系数法或折减系数法。</w:t>
      </w:r>
    </w:p>
    <w:p w14:paraId="5E399B44">
      <w:pPr>
        <w:numPr>
          <w:ilvl w:val="0"/>
          <w:numId w:val="2"/>
        </w:numPr>
        <w:spacing w:line="360" w:lineRule="auto"/>
      </w:pPr>
      <w:r>
        <w:rPr>
          <w:rFonts w:hint="eastAsia"/>
        </w:rPr>
        <w:t>下图所示塑性材料，截面积A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=</w:t>
      </w:r>
      <m:oMath>
        <m:f>
          <m:fPr>
            <m:ctrlPr>
              <w:rPr>
                <w:rFonts w:ascii="Cambria Math" w:hAnsi="宋体"/>
                <w:iCs/>
              </w:rPr>
            </m:ctrlPr>
          </m:fPr>
          <m:num>
            <m:r>
              <m:rPr/>
              <w:rPr>
                <w:rFonts w:ascii="Cambria Math" w:hAnsi="宋体"/>
              </w:rPr>
              <m:t>1</m:t>
            </m:r>
            <m:ctrlPr>
              <w:rPr>
                <w:rFonts w:ascii="Cambria Math" w:hAnsi="宋体"/>
                <w:iCs/>
              </w:rPr>
            </m:ctrlPr>
          </m:num>
          <m:den>
            <m:r>
              <m:rPr>
                <m:sty m:val="p"/>
              </m:rPr>
              <w:rPr>
                <w:rFonts w:ascii="Cambria Math" w:hAnsi="宋体"/>
              </w:rPr>
              <m:t>2</m:t>
            </m:r>
            <m:ctrlPr>
              <w:rPr>
                <w:rFonts w:ascii="Cambria Math" w:hAnsi="宋体"/>
                <w:iCs/>
              </w:rPr>
            </m:ctrlPr>
          </m:den>
        </m:f>
      </m:oMath>
      <w:r>
        <w:rPr>
          <w:rFonts w:hint="eastAsia"/>
        </w:rPr>
        <w:t>A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,危险截面在（     ）。</w:t>
      </w:r>
    </w:p>
    <w:p w14:paraId="2EF936A3">
      <w:pPr>
        <w:spacing w:line="360" w:lineRule="auto"/>
        <w:jc w:val="center"/>
        <w:rPr>
          <w:rFonts w:hint="eastAsia"/>
        </w:rPr>
      </w:pPr>
      <w:r>
        <w:drawing>
          <wp:inline distT="0" distB="0" distL="0" distR="0">
            <wp:extent cx="2690495" cy="612775"/>
            <wp:effectExtent l="0" t="0" r="14605" b="15875"/>
            <wp:docPr id="5883931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9315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1024" cy="62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90188">
      <w:pPr>
        <w:spacing w:line="360" w:lineRule="auto"/>
        <w:ind w:left="420"/>
      </w:pPr>
      <w:r>
        <w:rPr>
          <w:rFonts w:hint="eastAsia"/>
        </w:rPr>
        <w:t>A.AB段              B.BC段          C.AC段              D.不能确定</w:t>
      </w:r>
    </w:p>
    <w:p w14:paraId="27E21C2B">
      <w:pPr>
        <w:numPr>
          <w:ilvl w:val="0"/>
          <w:numId w:val="2"/>
        </w:numPr>
        <w:spacing w:line="360" w:lineRule="auto"/>
      </w:pPr>
      <w:r>
        <w:t>平面任意力系独立平衡方程的数目为</w:t>
      </w:r>
      <w:r>
        <w:rPr>
          <w:rFonts w:hint="eastAsia"/>
        </w:rPr>
        <w:t>（     ）。</w:t>
      </w:r>
    </w:p>
    <w:p w14:paraId="285F59B7">
      <w:pPr>
        <w:spacing w:line="360" w:lineRule="auto"/>
        <w:ind w:left="420"/>
      </w:pPr>
      <w:bookmarkStart w:id="2" w:name="OLE_LINK15"/>
      <w:r>
        <w:t>A</w:t>
      </w:r>
      <w:r>
        <w:rPr>
          <w:rFonts w:hint="eastAsia"/>
        </w:rPr>
        <w:t xml:space="preserve">.2个                </w:t>
      </w:r>
      <w:r>
        <w:t>B</w:t>
      </w:r>
      <w:r>
        <w:rPr>
          <w:rFonts w:hint="eastAsia"/>
        </w:rPr>
        <w:t xml:space="preserve">.3个            </w:t>
      </w:r>
      <w:r>
        <w:t>C</w:t>
      </w:r>
      <w:r>
        <w:rPr>
          <w:rFonts w:hint="eastAsia"/>
        </w:rPr>
        <w:t xml:space="preserve">.4个                </w:t>
      </w:r>
      <w:r>
        <w:t>D</w:t>
      </w:r>
      <w:r>
        <w:rPr>
          <w:rFonts w:hint="eastAsia"/>
        </w:rPr>
        <w:t>.5个</w:t>
      </w:r>
    </w:p>
    <w:bookmarkEnd w:id="2"/>
    <w:p w14:paraId="6D018EE1">
      <w:pPr>
        <w:numPr>
          <w:ilvl w:val="0"/>
          <w:numId w:val="0"/>
        </w:numPr>
        <w:spacing w:line="360" w:lineRule="auto"/>
        <w:ind w:left="450" w:leftChars="0" w:hanging="450" w:firstLineChars="0"/>
        <w:jc w:val="left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default" w:ascii="宋体" w:hAnsi="宋体" w:eastAsia="宋体" w:cs="宋体"/>
          <w:b/>
          <w:bCs/>
          <w:kern w:val="2"/>
          <w:sz w:val="21"/>
          <w:szCs w:val="24"/>
          <w:lang w:val="en-US" w:eastAsia="zh-CN" w:bidi="ar-SA"/>
        </w:rPr>
        <w:t>三、</w:t>
      </w:r>
      <w:r>
        <w:rPr>
          <w:rFonts w:hint="eastAsia" w:ascii="宋体" w:hAnsi="宋体" w:cs="宋体"/>
          <w:b/>
          <w:bCs/>
        </w:rPr>
        <w:t>简答题</w:t>
      </w:r>
      <w:r>
        <w:rPr>
          <w:rFonts w:hint="eastAsia" w:ascii="宋体" w:hAnsi="宋体" w:cs="宋体"/>
          <w:b/>
          <w:bCs/>
          <w:lang w:val="en-US" w:eastAsia="zh-CN"/>
        </w:rPr>
        <w:t xml:space="preserve"> </w:t>
      </w:r>
    </w:p>
    <w:p w14:paraId="6FD33FED">
      <w:pPr>
        <w:numPr>
          <w:ilvl w:val="0"/>
          <w:numId w:val="3"/>
        </w:numPr>
        <w:spacing w:line="360" w:lineRule="auto"/>
        <w:rPr>
          <w:rFonts w:hint="eastAsia" w:hAnsi="宋体"/>
        </w:rPr>
      </w:pPr>
      <w:r>
        <w:rPr>
          <w:rFonts w:hint="eastAsia" w:hAnsi="宋体"/>
        </w:rPr>
        <w:t>工程构件的失效或破坏是指什么？工程力学范畴内的失效可分为哪四类？</w:t>
      </w:r>
      <w:r>
        <w:rPr>
          <w:rFonts w:hint="eastAsia" w:hAnsi="宋体"/>
          <w:lang w:val="en-US" w:eastAsia="zh-CN"/>
        </w:rPr>
        <w:t xml:space="preserve"> </w:t>
      </w:r>
      <w:bookmarkStart w:id="3" w:name="_GoBack"/>
      <w:bookmarkEnd w:id="3"/>
    </w:p>
    <w:p w14:paraId="43D50886">
      <w:pPr>
        <w:numPr>
          <w:ilvl w:val="0"/>
          <w:numId w:val="3"/>
        </w:numPr>
        <w:spacing w:line="360" w:lineRule="auto"/>
      </w:pPr>
      <w:r>
        <w:rPr>
          <w:rFonts w:hint="eastAsia"/>
        </w:rPr>
        <w:t>材料力学的基本假设有哪些？</w:t>
      </w:r>
      <w:r>
        <w:rPr>
          <w:rFonts w:hint="eastAsia"/>
          <w:lang w:val="en-US" w:eastAsia="zh-CN"/>
        </w:rPr>
        <w:t xml:space="preserve"> </w:t>
      </w:r>
    </w:p>
    <w:p w14:paraId="37B2F8C6">
      <w:pPr>
        <w:spacing w:line="360" w:lineRule="auto"/>
      </w:pPr>
    </w:p>
    <w:p w14:paraId="2CD7ED2C">
      <w:pPr>
        <w:spacing w:line="360" w:lineRule="auto"/>
      </w:pPr>
    </w:p>
    <w:p w14:paraId="44F7E42C">
      <w:pPr>
        <w:spacing w:line="360" w:lineRule="auto"/>
      </w:pPr>
    </w:p>
    <w:p w14:paraId="18E48DBE">
      <w:pPr>
        <w:spacing w:line="360" w:lineRule="auto"/>
      </w:pPr>
    </w:p>
    <w:p w14:paraId="4A5420BA">
      <w:pPr>
        <w:spacing w:line="360" w:lineRule="auto"/>
        <w:rPr>
          <w:rFonts w:hint="eastAsia"/>
        </w:rPr>
      </w:pPr>
    </w:p>
    <w:p w14:paraId="5EB668DA">
      <w:pPr>
        <w:numPr>
          <w:ilvl w:val="0"/>
          <w:numId w:val="3"/>
        </w:numPr>
        <w:spacing w:line="360" w:lineRule="auto"/>
        <w:rPr>
          <w:rFonts w:hint="eastAsia"/>
        </w:rPr>
      </w:pPr>
    </w:p>
    <w:p w14:paraId="4A619885">
      <w:pPr>
        <w:spacing w:line="360" w:lineRule="auto"/>
        <w:ind w:left="420"/>
        <w:jc w:val="center"/>
        <w:rPr>
          <w:rFonts w:hAnsi="宋体"/>
        </w:rPr>
      </w:pPr>
      <w:r>
        <w:drawing>
          <wp:inline distT="0" distB="0" distL="0" distR="0">
            <wp:extent cx="3267075" cy="1156335"/>
            <wp:effectExtent l="0" t="0" r="9525" b="5715"/>
            <wp:docPr id="14611033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0335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5732" t="10705" r="3979"/>
                    <a:stretch>
                      <a:fillRect/>
                    </a:stretch>
                  </pic:blipFill>
                  <pic:spPr>
                    <a:xfrm>
                      <a:off x="0" y="0"/>
                      <a:ext cx="3320643" cy="11756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B512F">
      <w:pPr>
        <w:spacing w:line="360" w:lineRule="auto"/>
        <w:ind w:left="420"/>
        <w:rPr>
          <w:rFonts w:hint="eastAsia" w:eastAsia="宋体"/>
          <w:lang w:eastAsia="zh-CN"/>
        </w:rPr>
      </w:pPr>
      <w:r>
        <w:rPr>
          <w:rFonts w:hint="eastAsia" w:hAnsi="宋体"/>
        </w:rPr>
        <w:t>（1）绘制下图所示外伸梁的弯矩图。</w:t>
      </w:r>
      <w:r>
        <w:rPr>
          <w:rFonts w:hint="eastAsia" w:hAnsi="宋体"/>
          <w:lang w:val="en-US" w:eastAsia="zh-CN"/>
        </w:rPr>
        <w:t xml:space="preserve"> </w:t>
      </w:r>
    </w:p>
    <w:p w14:paraId="476667A4">
      <w:pPr>
        <w:spacing w:line="360" w:lineRule="auto"/>
        <w:ind w:left="420"/>
        <w:rPr>
          <w:rFonts w:hint="eastAsia" w:hAnsi="宋体" w:eastAsia="宋体"/>
          <w:lang w:eastAsia="zh-CN"/>
        </w:rPr>
      </w:pPr>
      <w:r>
        <w:rPr>
          <w:rFonts w:hint="eastAsia" w:hAnsi="宋体"/>
        </w:rPr>
        <w:t>（2）绘制下图所示外伸梁的剪力图。</w:t>
      </w:r>
      <w:r>
        <w:rPr>
          <w:rFonts w:hint="eastAsia" w:hAnsi="宋体"/>
          <w:lang w:val="en-US" w:eastAsia="zh-CN"/>
        </w:rPr>
        <w:t xml:space="preserve"> </w:t>
      </w:r>
    </w:p>
    <w:p w14:paraId="3F5DFF4D">
      <w:pPr>
        <w:spacing w:line="360" w:lineRule="auto"/>
        <w:rPr>
          <w:rFonts w:hint="eastAsia" w:hAnsi="宋体"/>
        </w:rPr>
      </w:pPr>
    </w:p>
    <w:p w14:paraId="141809F6">
      <w:pPr>
        <w:numPr>
          <w:ilvl w:val="0"/>
          <w:numId w:val="0"/>
        </w:numPr>
        <w:spacing w:line="360" w:lineRule="auto"/>
        <w:ind w:left="450" w:leftChars="0" w:hanging="450" w:firstLineChars="0"/>
        <w:jc w:val="left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default" w:ascii="宋体" w:hAnsi="宋体" w:eastAsia="宋体" w:cs="宋体"/>
          <w:b/>
          <w:bCs/>
          <w:kern w:val="2"/>
          <w:sz w:val="21"/>
          <w:szCs w:val="24"/>
          <w:lang w:val="en-US" w:eastAsia="zh-CN" w:bidi="ar-SA"/>
        </w:rPr>
        <w:t>四、</w:t>
      </w:r>
      <w:r>
        <w:rPr>
          <w:rFonts w:hint="eastAsia" w:ascii="宋体" w:hAnsi="宋体" w:cs="宋体"/>
          <w:b/>
          <w:bCs/>
        </w:rPr>
        <w:t>计算题</w:t>
      </w:r>
      <w:r>
        <w:rPr>
          <w:rFonts w:hint="eastAsia" w:ascii="宋体" w:hAnsi="宋体" w:cs="宋体"/>
          <w:b/>
          <w:bCs/>
          <w:lang w:val="en-US" w:eastAsia="zh-CN"/>
        </w:rPr>
        <w:t xml:space="preserve"> </w:t>
      </w:r>
    </w:p>
    <w:p w14:paraId="6900010A">
      <w:pPr>
        <w:pStyle w:val="12"/>
        <w:numPr>
          <w:ilvl w:val="0"/>
          <w:numId w:val="4"/>
        </w:numPr>
        <w:ind w:firstLineChars="0"/>
        <w:rPr>
          <w:rFonts w:hint="eastAsia" w:hAnsi="宋体"/>
          <w:szCs w:val="21"/>
        </w:rPr>
      </w:pPr>
      <w:r>
        <w:rPr>
          <w:rFonts w:hAnsi="宋体"/>
          <w:szCs w:val="21"/>
        </w:rPr>
        <w:t>试求如图单元体（应力单位MPa）的三个主应力、主方向和最大切应力，并在图中画出主单元体。</w:t>
      </w:r>
      <w:r>
        <w:rPr>
          <w:rFonts w:hint="eastAsia" w:hAnsi="宋体"/>
          <w:szCs w:val="21"/>
          <w:lang w:val="en-US" w:eastAsia="zh-CN"/>
        </w:rPr>
        <w:t xml:space="preserve"> </w:t>
      </w:r>
    </w:p>
    <w:p w14:paraId="044899BD">
      <w:pPr>
        <w:jc w:val="center"/>
        <w:rPr>
          <w:rFonts w:hint="eastAsia" w:hAnsi="宋体"/>
          <w:szCs w:val="21"/>
        </w:rPr>
      </w:pPr>
      <w:r>
        <w:drawing>
          <wp:inline distT="0" distB="0" distL="0" distR="0">
            <wp:extent cx="2801620" cy="2214245"/>
            <wp:effectExtent l="0" t="0" r="17780" b="14605"/>
            <wp:docPr id="5137749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7492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7590" cy="222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C20F7">
      <w:pPr>
        <w:spacing w:line="360" w:lineRule="auto"/>
        <w:rPr>
          <w:rFonts w:hint="eastAsia" w:hAnsi="宋体"/>
          <w:szCs w:val="21"/>
        </w:rPr>
      </w:pPr>
    </w:p>
    <w:p w14:paraId="05D25430">
      <w:pPr>
        <w:numPr>
          <w:ilvl w:val="0"/>
          <w:numId w:val="4"/>
        </w:numPr>
        <w:spacing w:line="360" w:lineRule="auto"/>
        <w:rPr>
          <w:rFonts w:hint="eastAsia" w:hAnsi="宋体"/>
          <w:szCs w:val="21"/>
        </w:rPr>
      </w:pPr>
      <w:r>
        <w:rPr>
          <w:rFonts w:hint="eastAsia" w:hAnsi="宋体"/>
          <w:szCs w:val="21"/>
        </w:rPr>
        <w:t>求下图所示梁的支座反力及C截面的弯矩和剪力。</w:t>
      </w:r>
      <w:r>
        <w:rPr>
          <w:rFonts w:hint="eastAsia" w:hAnsi="宋体"/>
          <w:szCs w:val="21"/>
          <w:lang w:val="en-US" w:eastAsia="zh-CN"/>
        </w:rPr>
        <w:t xml:space="preserve"> </w:t>
      </w:r>
    </w:p>
    <w:p w14:paraId="7EFF8A98">
      <w:pPr>
        <w:spacing w:line="360" w:lineRule="auto"/>
        <w:jc w:val="center"/>
        <w:rPr>
          <w:rFonts w:hint="eastAsia" w:hAnsi="宋体"/>
          <w:szCs w:val="21"/>
        </w:rPr>
      </w:pPr>
      <w:r>
        <w:drawing>
          <wp:inline distT="0" distB="0" distL="0" distR="0">
            <wp:extent cx="3295650" cy="944245"/>
            <wp:effectExtent l="0" t="0" r="0" b="8255"/>
            <wp:docPr id="830673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67315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0717" cy="95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365E1">
      <w:pPr>
        <w:spacing w:line="360" w:lineRule="auto"/>
        <w:jc w:val="center"/>
        <w:rPr>
          <w:rFonts w:hint="eastAsia" w:hAnsi="宋体"/>
          <w:szCs w:val="21"/>
        </w:rPr>
      </w:pPr>
    </w:p>
    <w:p w14:paraId="0FD7BD3B">
      <w:pPr>
        <w:spacing w:line="360" w:lineRule="auto"/>
        <w:jc w:val="center"/>
        <w:rPr>
          <w:rFonts w:hint="eastAsia" w:hAnsi="宋体"/>
          <w:szCs w:val="21"/>
        </w:rPr>
      </w:pPr>
    </w:p>
    <w:p w14:paraId="5E45E4FF">
      <w:pPr>
        <w:spacing w:line="360" w:lineRule="auto"/>
        <w:jc w:val="center"/>
        <w:rPr>
          <w:rFonts w:hint="eastAsia" w:hAnsi="宋体"/>
          <w:szCs w:val="21"/>
        </w:rPr>
      </w:pPr>
    </w:p>
    <w:p w14:paraId="4D763484">
      <w:pPr>
        <w:spacing w:line="360" w:lineRule="auto"/>
        <w:jc w:val="center"/>
        <w:rPr>
          <w:rFonts w:hint="eastAsia" w:hAnsi="宋体"/>
          <w:szCs w:val="21"/>
        </w:rPr>
      </w:pPr>
    </w:p>
    <w:p w14:paraId="2F1EB9EE">
      <w:pPr>
        <w:spacing w:line="360" w:lineRule="auto"/>
        <w:jc w:val="center"/>
        <w:rPr>
          <w:rFonts w:hint="eastAsia" w:hAnsi="宋体"/>
          <w:szCs w:val="21"/>
        </w:rPr>
      </w:pPr>
    </w:p>
    <w:p w14:paraId="36E09BB4">
      <w:pPr>
        <w:spacing w:line="360" w:lineRule="auto"/>
        <w:jc w:val="center"/>
        <w:rPr>
          <w:rFonts w:hint="eastAsia" w:hAnsi="宋体"/>
          <w:szCs w:val="21"/>
        </w:rPr>
      </w:pPr>
    </w:p>
    <w:p w14:paraId="7FE27D43">
      <w:pPr>
        <w:numPr>
          <w:ilvl w:val="0"/>
          <w:numId w:val="4"/>
        </w:numPr>
        <w:spacing w:line="360" w:lineRule="auto"/>
        <w:rPr>
          <w:rFonts w:hint="eastAsia" w:hAnsi="宋体"/>
          <w:szCs w:val="21"/>
        </w:rPr>
      </w:pPr>
      <w:r>
        <w:rPr>
          <w:rFonts w:hAnsi="宋体"/>
          <w:szCs w:val="21"/>
        </w:rPr>
        <w:t>如下图所示轴向拉压杆，AB段横截面面积为A</w:t>
      </w:r>
      <w:r>
        <w:rPr>
          <w:rFonts w:ascii="Cambria Math" w:hAnsi="Cambria Math" w:cs="Cambria Math"/>
          <w:szCs w:val="21"/>
        </w:rPr>
        <w:t>₂</w:t>
      </w:r>
      <w:r>
        <w:rPr>
          <w:rFonts w:hAnsi="宋体"/>
          <w:szCs w:val="21"/>
        </w:rPr>
        <w:t>=800mm²，BC段横截面面积为A</w:t>
      </w:r>
      <w:r>
        <w:rPr>
          <w:rFonts w:ascii="Cambria Math" w:hAnsi="Cambria Math" w:cs="Cambria Math"/>
          <w:szCs w:val="21"/>
        </w:rPr>
        <w:t>₁</w:t>
      </w:r>
      <w:r>
        <w:rPr>
          <w:rFonts w:hAnsi="宋体"/>
          <w:szCs w:val="21"/>
        </w:rPr>
        <w:t>=600mm²。试求各段的工作应力</w:t>
      </w:r>
      <w:r>
        <w:rPr>
          <w:rFonts w:hint="eastAsia" w:hAnsi="宋体"/>
          <w:szCs w:val="21"/>
        </w:rPr>
        <w:t>。</w:t>
      </w:r>
      <w:r>
        <w:rPr>
          <w:rFonts w:hint="eastAsia" w:hAnsi="宋体"/>
          <w:szCs w:val="21"/>
          <w:lang w:val="en-US" w:eastAsia="zh-CN"/>
        </w:rPr>
        <w:t xml:space="preserve"> </w:t>
      </w:r>
    </w:p>
    <w:p w14:paraId="4D9AF811">
      <w:pPr>
        <w:spacing w:line="360" w:lineRule="auto"/>
        <w:jc w:val="center"/>
        <w:rPr>
          <w:rFonts w:hint="eastAsia" w:hAnsi="宋体"/>
          <w:szCs w:val="21"/>
        </w:rPr>
      </w:pPr>
      <w:r>
        <w:drawing>
          <wp:inline distT="0" distB="0" distL="0" distR="0">
            <wp:extent cx="2604770" cy="1330960"/>
            <wp:effectExtent l="0" t="0" r="5080" b="2540"/>
            <wp:docPr id="1854371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3717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3176" cy="134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F0578">
      <w:pPr>
        <w:spacing w:line="360" w:lineRule="auto"/>
        <w:rPr>
          <w:rFonts w:hint="eastAsia" w:ascii="宋体" w:hAnsi="宋体"/>
          <w:szCs w:val="21"/>
        </w:rPr>
      </w:pPr>
    </w:p>
    <w:p w14:paraId="6A41C381">
      <w:pPr>
        <w:spacing w:line="360" w:lineRule="auto"/>
        <w:rPr>
          <w:rFonts w:hint="eastAsia" w:ascii="宋体" w:hAnsi="宋体"/>
          <w:szCs w:val="21"/>
        </w:rPr>
      </w:pPr>
    </w:p>
    <w:p w14:paraId="77F60FE4">
      <w:pPr>
        <w:spacing w:line="360" w:lineRule="auto"/>
        <w:rPr>
          <w:rFonts w:hint="eastAsia" w:ascii="宋体" w:hAnsi="宋体"/>
          <w:szCs w:val="21"/>
        </w:rPr>
      </w:pPr>
    </w:p>
    <w:p w14:paraId="35CC8A7A">
      <w:pPr>
        <w:spacing w:line="360" w:lineRule="auto"/>
        <w:rPr>
          <w:rFonts w:hint="eastAsia" w:ascii="宋体" w:hAnsi="宋体"/>
          <w:szCs w:val="21"/>
        </w:rPr>
      </w:pPr>
    </w:p>
    <w:p w14:paraId="02E92C7C">
      <w:pPr>
        <w:spacing w:line="360" w:lineRule="auto"/>
        <w:rPr>
          <w:rFonts w:hint="eastAsia" w:ascii="宋体" w:hAnsi="宋体"/>
          <w:szCs w:val="21"/>
        </w:rPr>
      </w:pPr>
    </w:p>
    <w:p w14:paraId="465C536F">
      <w:pPr>
        <w:spacing w:line="360" w:lineRule="auto"/>
        <w:rPr>
          <w:rFonts w:hint="eastAsia" w:ascii="宋体" w:hAnsi="宋体"/>
          <w:szCs w:val="21"/>
        </w:rPr>
      </w:pPr>
    </w:p>
    <w:p w14:paraId="5EF9A09E">
      <w:pPr>
        <w:spacing w:line="360" w:lineRule="auto"/>
        <w:rPr>
          <w:rFonts w:hint="eastAsia" w:ascii="宋体" w:hAnsi="宋体"/>
          <w:szCs w:val="21"/>
        </w:rPr>
      </w:pPr>
    </w:p>
    <w:p w14:paraId="7A7290F5">
      <w:pPr>
        <w:spacing w:line="360" w:lineRule="auto"/>
        <w:rPr>
          <w:sz w:val="24"/>
        </w:rPr>
      </w:pPr>
    </w:p>
    <w:p w14:paraId="182FFDB1">
      <w:pPr>
        <w:spacing w:line="360" w:lineRule="auto"/>
        <w:rPr>
          <w:sz w:val="24"/>
        </w:rPr>
      </w:pPr>
    </w:p>
    <w:p w14:paraId="04243E5B">
      <w:pPr>
        <w:spacing w:line="360" w:lineRule="auto"/>
        <w:rPr>
          <w:sz w:val="24"/>
        </w:rPr>
      </w:pPr>
    </w:p>
    <w:p w14:paraId="7D78CE5F">
      <w:pPr>
        <w:spacing w:line="360" w:lineRule="auto"/>
        <w:rPr>
          <w:sz w:val="24"/>
        </w:rPr>
      </w:pPr>
    </w:p>
    <w:p w14:paraId="1E91FDE3">
      <w:pPr>
        <w:spacing w:line="360" w:lineRule="auto"/>
        <w:rPr>
          <w:sz w:val="24"/>
        </w:rPr>
      </w:pPr>
    </w:p>
    <w:p w14:paraId="61C5AC2E">
      <w:pPr>
        <w:spacing w:line="360" w:lineRule="auto"/>
        <w:rPr>
          <w:sz w:val="24"/>
        </w:rPr>
      </w:pPr>
    </w:p>
    <w:p w14:paraId="776B3BD2">
      <w:pPr>
        <w:spacing w:line="360" w:lineRule="auto"/>
        <w:rPr>
          <w:sz w:val="24"/>
        </w:rPr>
      </w:pPr>
    </w:p>
    <w:p w14:paraId="67E2E2B2">
      <w:pPr>
        <w:spacing w:line="360" w:lineRule="auto"/>
        <w:rPr>
          <w:sz w:val="24"/>
        </w:rPr>
      </w:pPr>
    </w:p>
    <w:p w14:paraId="061FA6CD">
      <w:pPr>
        <w:spacing w:line="360" w:lineRule="auto"/>
        <w:rPr>
          <w:sz w:val="24"/>
        </w:rPr>
      </w:pPr>
    </w:p>
    <w:p w14:paraId="074EBBAD">
      <w:pPr>
        <w:spacing w:line="360" w:lineRule="auto"/>
        <w:rPr>
          <w:sz w:val="24"/>
        </w:rPr>
      </w:pPr>
    </w:p>
    <w:p w14:paraId="72828DF9">
      <w:pPr>
        <w:spacing w:line="360" w:lineRule="auto"/>
        <w:rPr>
          <w:rFonts w:hint="eastAsia" w:hAnsi="宋体"/>
          <w:sz w:val="24"/>
        </w:rPr>
      </w:pPr>
    </w:p>
    <w:p w14:paraId="158D7728">
      <w:pPr>
        <w:spacing w:line="360" w:lineRule="auto"/>
        <w:rPr>
          <w:szCs w:val="21"/>
        </w:rPr>
      </w:pPr>
    </w:p>
    <w:p w14:paraId="6F20EA02">
      <w:pPr>
        <w:spacing w:line="360" w:lineRule="auto"/>
        <w:rPr>
          <w:szCs w:val="21"/>
        </w:rPr>
      </w:pPr>
    </w:p>
    <w:p w14:paraId="5CBE3C92">
      <w:pPr>
        <w:spacing w:line="360" w:lineRule="auto"/>
        <w:rPr>
          <w:szCs w:val="21"/>
        </w:rPr>
      </w:pPr>
    </w:p>
    <w:p w14:paraId="092691F9">
      <w:pPr>
        <w:spacing w:line="360" w:lineRule="auto"/>
        <w:rPr>
          <w:szCs w:val="21"/>
        </w:rPr>
      </w:pPr>
    </w:p>
    <w:p w14:paraId="7C7BC2B5">
      <w:pPr>
        <w:rPr>
          <w:rFonts w:hint="eastAsia"/>
          <w:b/>
          <w:bCs/>
        </w:rPr>
      </w:pPr>
      <w:r>
        <w:rPr>
          <w:rFonts w:hint="eastAsia"/>
          <w:b/>
          <w:bCs/>
        </w:rPr>
        <w:br w:type="page"/>
      </w:r>
    </w:p>
    <w:p w14:paraId="71AD94EB">
      <w:pPr>
        <w:rPr>
          <w:rFonts w:hint="default" w:eastAsia="宋体"/>
          <w:u w:val="single"/>
          <w:lang w:val="en-US" w:eastAsia="zh-CN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  <w:r>
        <w:rPr>
          <w:rFonts w:hint="eastAsia"/>
          <w:b/>
          <w:bCs/>
        </w:rPr>
        <w:t xml:space="preserve"> 《 工程力学 》 </w:t>
      </w:r>
      <w:r>
        <w:rPr>
          <w:rFonts w:hint="eastAsia"/>
          <w:b/>
          <w:bCs/>
          <w:lang w:val="en-US" w:eastAsia="zh-CN"/>
        </w:rPr>
        <w:t>复习资料参考答案</w:t>
      </w:r>
    </w:p>
    <w:p w14:paraId="2B36FF9F">
      <w:pPr>
        <w:numPr>
          <w:ilvl w:val="0"/>
          <w:numId w:val="5"/>
        </w:numPr>
        <w:spacing w:line="360" w:lineRule="auto"/>
        <w:jc w:val="left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判断题（在正确陈述的各题后括号内打“√”，否则打“×”）</w:t>
      </w:r>
    </w:p>
    <w:p w14:paraId="77F9412A">
      <w:pPr>
        <w:spacing w:line="360" w:lineRule="auto"/>
        <w:jc w:val="left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cs="宋体"/>
        </w:rPr>
        <w:t>1√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√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cs="宋体"/>
        </w:rPr>
        <w:t>√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cs="宋体"/>
        </w:rPr>
        <w:t>×</w:t>
      </w:r>
      <w:r>
        <w:rPr>
          <w:rFonts w:hint="eastAsia" w:ascii="宋体" w:hAnsi="宋体" w:cs="宋体"/>
          <w:lang w:val="en-US" w:eastAsia="zh-CN"/>
        </w:rPr>
        <w:tab/>
      </w: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cs="宋体"/>
        </w:rPr>
        <w:t>√</w:t>
      </w:r>
      <w:r>
        <w:rPr>
          <w:rFonts w:hint="eastAsia" w:ascii="宋体" w:hAnsi="宋体" w:cs="宋体"/>
          <w:lang w:val="en-US" w:eastAsia="zh-CN"/>
        </w:rPr>
        <w:t xml:space="preserve"> </w:t>
      </w:r>
    </w:p>
    <w:p w14:paraId="3045D042">
      <w:pPr>
        <w:numPr>
          <w:ilvl w:val="0"/>
          <w:numId w:val="5"/>
        </w:numPr>
        <w:spacing w:line="360" w:lineRule="auto"/>
        <w:jc w:val="left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单选题（请把正确选项的字母代号填入题中括号内）</w:t>
      </w:r>
    </w:p>
    <w:p w14:paraId="54ACE357">
      <w:pPr>
        <w:spacing w:line="360" w:lineRule="auto"/>
        <w:jc w:val="left"/>
        <w:rPr>
          <w:rFonts w:hint="eastAsia"/>
          <w:lang w:val="en-US" w:eastAsia="zh-CN"/>
        </w:rPr>
      </w:pPr>
      <w:r>
        <w:rPr>
          <w:rFonts w:hint="eastAsia" w:ascii="宋体" w:hAnsi="宋体" w:cs="宋体"/>
        </w:rPr>
        <w:t>1</w:t>
      </w:r>
      <w:r>
        <w:t>A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2</w:t>
      </w:r>
      <w:r>
        <w:t xml:space="preserve"> D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3</w:t>
      </w:r>
      <w:r>
        <w:t xml:space="preserve"> C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4</w:t>
      </w:r>
      <w:r>
        <w:t xml:space="preserve"> C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5</w:t>
      </w:r>
      <w:r>
        <w:t xml:space="preserve"> C</w:t>
      </w:r>
      <w:r>
        <w:rPr>
          <w:rFonts w:hint="eastAsia"/>
          <w:lang w:val="en-US" w:eastAsia="zh-CN"/>
        </w:rPr>
        <w:t xml:space="preserve">  6</w:t>
      </w:r>
      <w:r>
        <w:t xml:space="preserve"> D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7</w:t>
      </w:r>
      <w:r>
        <w:t xml:space="preserve"> C </w:t>
      </w:r>
      <w:r>
        <w:rPr>
          <w:rFonts w:hint="eastAsia"/>
          <w:lang w:val="en-US" w:eastAsia="zh-CN"/>
        </w:rPr>
        <w:t xml:space="preserve"> </w:t>
      </w:r>
    </w:p>
    <w:p w14:paraId="748994D6">
      <w:pPr>
        <w:spacing w:line="360" w:lineRule="auto"/>
        <w:jc w:val="left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三、简答题（简要回答下列问题，必要时绘图加以说明）</w:t>
      </w:r>
    </w:p>
    <w:p w14:paraId="3B9A549A">
      <w:p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.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9"/>
        <w:gridCol w:w="849"/>
      </w:tblGrid>
      <w:tr w14:paraId="36962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2AAC6400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（1）工程构件在外力作用下丧失正常功能的现象称为失效或破坏。</w:t>
            </w:r>
          </w:p>
        </w:tc>
        <w:tc>
          <w:tcPr>
            <w:tcW w:w="926" w:type="dxa"/>
            <w:vAlign w:val="center"/>
          </w:tcPr>
          <w:p w14:paraId="3285157D">
            <w:pPr>
              <w:pStyle w:val="13"/>
              <w:spacing w:before="240"/>
              <w:ind w:firstLine="0" w:firstLineChars="0"/>
              <w:jc w:val="right"/>
              <w:rPr>
                <w:rFonts w:hint="eastAsia" w:eastAsia="宋体"/>
                <w:kern w:val="0"/>
                <w:sz w:val="21"/>
                <w:lang w:eastAsia="zh-CN"/>
              </w:rPr>
            </w:pPr>
            <w:r>
              <w:rPr>
                <w:rFonts w:hint="eastAsia"/>
                <w:kern w:val="0"/>
                <w:sz w:val="21"/>
                <w:lang w:eastAsia="zh-CN"/>
              </w:rPr>
              <w:t xml:space="preserve"> </w:t>
            </w:r>
          </w:p>
        </w:tc>
      </w:tr>
      <w:tr w14:paraId="58AE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3A41D738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（2）强度失效。</w:t>
            </w:r>
          </w:p>
        </w:tc>
        <w:tc>
          <w:tcPr>
            <w:tcW w:w="926" w:type="dxa"/>
            <w:vAlign w:val="center"/>
          </w:tcPr>
          <w:p w14:paraId="0AEA46E7">
            <w:pPr>
              <w:pStyle w:val="13"/>
              <w:spacing w:before="240"/>
              <w:ind w:firstLine="0" w:firstLineChars="0"/>
              <w:jc w:val="right"/>
              <w:rPr>
                <w:rFonts w:hint="eastAsia" w:eastAsia="宋体"/>
                <w:kern w:val="0"/>
                <w:sz w:val="21"/>
                <w:lang w:eastAsia="zh-CN"/>
              </w:rPr>
            </w:pPr>
            <w:r>
              <w:rPr>
                <w:rFonts w:hint="eastAsia"/>
                <w:kern w:val="0"/>
                <w:sz w:val="21"/>
                <w:lang w:eastAsia="zh-CN"/>
              </w:rPr>
              <w:t xml:space="preserve"> </w:t>
            </w:r>
          </w:p>
        </w:tc>
      </w:tr>
      <w:tr w14:paraId="279BC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45A05874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（3）刚度失效。</w:t>
            </w:r>
          </w:p>
        </w:tc>
        <w:tc>
          <w:tcPr>
            <w:tcW w:w="926" w:type="dxa"/>
            <w:vAlign w:val="center"/>
          </w:tcPr>
          <w:p w14:paraId="336E400B">
            <w:pPr>
              <w:pStyle w:val="13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  <w:tr w14:paraId="243E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1D494459">
            <w:pPr>
              <w:pStyle w:val="13"/>
              <w:spacing w:before="240"/>
              <w:ind w:firstLine="420"/>
              <w:rPr>
                <w:rFonts w:hint="eastAsia" w:hAnsi="宋体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（4）稳定失效。</w:t>
            </w:r>
          </w:p>
        </w:tc>
        <w:tc>
          <w:tcPr>
            <w:tcW w:w="926" w:type="dxa"/>
            <w:vAlign w:val="center"/>
          </w:tcPr>
          <w:p w14:paraId="1ECFC826">
            <w:pPr>
              <w:pStyle w:val="13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  <w:tr w14:paraId="7960A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00787C51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（5）疲劳失效。</w:t>
            </w:r>
          </w:p>
        </w:tc>
        <w:tc>
          <w:tcPr>
            <w:tcW w:w="926" w:type="dxa"/>
            <w:vAlign w:val="center"/>
          </w:tcPr>
          <w:p w14:paraId="2945E4A0">
            <w:pPr>
              <w:pStyle w:val="13"/>
              <w:spacing w:before="240"/>
              <w:ind w:firstLine="0" w:firstLineChars="0"/>
              <w:jc w:val="right"/>
              <w:rPr>
                <w:rFonts w:hint="default"/>
                <w:kern w:val="0"/>
                <w:sz w:val="21"/>
                <w:lang w:val="en-US"/>
              </w:rPr>
            </w:pPr>
          </w:p>
        </w:tc>
      </w:tr>
    </w:tbl>
    <w:p w14:paraId="048A0BEC">
      <w:pPr>
        <w:spacing w:line="360" w:lineRule="auto"/>
        <w:rPr>
          <w:rFonts w:hint="eastAsia" w:hAnsi="宋体"/>
        </w:rPr>
      </w:pPr>
      <w:r>
        <w:rPr>
          <w:rFonts w:ascii="宋体" w:hAnsi="宋体" w:cs="宋体"/>
        </w:rPr>
        <w:t>2.</w:t>
      </w:r>
      <w:r>
        <w:rPr>
          <w:rFonts w:hint="eastAsia" w:hAnsi="宋体"/>
        </w:rPr>
        <w:t xml:space="preserve"> 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9"/>
        <w:gridCol w:w="849"/>
      </w:tblGrid>
      <w:tr w14:paraId="524B0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3EF7FE14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（1）连续性假设。</w:t>
            </w:r>
          </w:p>
        </w:tc>
        <w:tc>
          <w:tcPr>
            <w:tcW w:w="926" w:type="dxa"/>
            <w:vAlign w:val="center"/>
          </w:tcPr>
          <w:p w14:paraId="4ADB1896">
            <w:pPr>
              <w:pStyle w:val="13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  <w:tr w14:paraId="1EF35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240DEB96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（2）均匀性假设。</w:t>
            </w:r>
          </w:p>
        </w:tc>
        <w:tc>
          <w:tcPr>
            <w:tcW w:w="926" w:type="dxa"/>
            <w:vAlign w:val="center"/>
          </w:tcPr>
          <w:p w14:paraId="4513AD7D">
            <w:pPr>
              <w:pStyle w:val="13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  <w:tr w14:paraId="7AAF4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79A8D823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（3）各向同性假设。</w:t>
            </w:r>
          </w:p>
        </w:tc>
        <w:tc>
          <w:tcPr>
            <w:tcW w:w="926" w:type="dxa"/>
            <w:vAlign w:val="center"/>
          </w:tcPr>
          <w:p w14:paraId="5D78B471">
            <w:pPr>
              <w:pStyle w:val="13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  <w:tr w14:paraId="083CC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8478" w:type="dxa"/>
            <w:vAlign w:val="center"/>
          </w:tcPr>
          <w:p w14:paraId="31EEC3BC">
            <w:pPr>
              <w:pStyle w:val="13"/>
              <w:spacing w:before="240"/>
              <w:ind w:firstLine="420"/>
              <w:rPr>
                <w:rFonts w:hint="eastAsia" w:hAnsi="宋体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（4）线弹性假设。</w:t>
            </w:r>
          </w:p>
        </w:tc>
        <w:tc>
          <w:tcPr>
            <w:tcW w:w="926" w:type="dxa"/>
            <w:vAlign w:val="center"/>
          </w:tcPr>
          <w:p w14:paraId="2FD7E36E">
            <w:pPr>
              <w:pStyle w:val="13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  <w:tr w14:paraId="342F9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1FCBC32C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（5）小变形假设。</w:t>
            </w:r>
          </w:p>
        </w:tc>
        <w:tc>
          <w:tcPr>
            <w:tcW w:w="926" w:type="dxa"/>
            <w:vAlign w:val="center"/>
          </w:tcPr>
          <w:p w14:paraId="670B3650">
            <w:pPr>
              <w:pStyle w:val="13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</w:tbl>
    <w:p w14:paraId="1FD0F7FC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2.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7"/>
        <w:gridCol w:w="801"/>
      </w:tblGrid>
      <w:tr w14:paraId="6BB2F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165060EE"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/>
                <w:szCs w:val="21"/>
              </w:rPr>
              <w:t>(1)剪力图</w:t>
            </w:r>
          </w:p>
          <w:p w14:paraId="2EC65038">
            <w:pPr>
              <w:pStyle w:val="13"/>
              <w:spacing w:before="240"/>
              <w:ind w:firstLine="480"/>
              <w:jc w:val="center"/>
              <w:rPr>
                <w:color w:val="auto"/>
                <w:sz w:val="21"/>
              </w:rPr>
            </w:pPr>
            <w:r>
              <w:drawing>
                <wp:inline distT="0" distB="0" distL="0" distR="0">
                  <wp:extent cx="2299335" cy="1503045"/>
                  <wp:effectExtent l="0" t="0" r="5715" b="1905"/>
                  <wp:docPr id="16733503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35037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912" cy="1504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vAlign w:val="center"/>
          </w:tcPr>
          <w:p w14:paraId="09004DBD">
            <w:pPr>
              <w:pStyle w:val="13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  <w:tr w14:paraId="36A6D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5396936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(2)弯矩图</w:t>
            </w:r>
          </w:p>
          <w:p w14:paraId="4B35276F">
            <w:pPr>
              <w:pStyle w:val="13"/>
              <w:spacing w:before="240"/>
              <w:ind w:firstLine="480"/>
              <w:jc w:val="center"/>
              <w:rPr>
                <w:color w:val="auto"/>
                <w:sz w:val="21"/>
              </w:rPr>
            </w:pPr>
            <w:r>
              <w:drawing>
                <wp:inline distT="0" distB="0" distL="0" distR="0">
                  <wp:extent cx="2281555" cy="1257300"/>
                  <wp:effectExtent l="0" t="0" r="4445" b="0"/>
                  <wp:docPr id="211760141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60141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119" cy="1277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vAlign w:val="center"/>
          </w:tcPr>
          <w:p w14:paraId="51369960">
            <w:pPr>
              <w:pStyle w:val="13"/>
              <w:spacing w:before="240"/>
              <w:ind w:firstLine="0" w:firstLineChars="0"/>
              <w:jc w:val="right"/>
              <w:rPr>
                <w:kern w:val="0"/>
                <w:sz w:val="21"/>
              </w:rPr>
            </w:pPr>
          </w:p>
        </w:tc>
      </w:tr>
    </w:tbl>
    <w:p w14:paraId="5291FB5B">
      <w:pPr>
        <w:spacing w:line="360" w:lineRule="auto"/>
      </w:pPr>
    </w:p>
    <w:p w14:paraId="4007E18C">
      <w:pPr>
        <w:spacing w:line="360" w:lineRule="auto"/>
      </w:pPr>
    </w:p>
    <w:p w14:paraId="734A4548">
      <w:pPr>
        <w:spacing w:line="360" w:lineRule="auto"/>
        <w:rPr>
          <w:rFonts w:hint="eastAsia"/>
          <w:szCs w:val="21"/>
        </w:rPr>
      </w:pPr>
    </w:p>
    <w:p w14:paraId="2757FC22"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ascii="宋体" w:hAnsi="宋体" w:cs="宋体"/>
          <w:b/>
          <w:bCs/>
        </w:rPr>
        <w:t>四、</w:t>
      </w:r>
      <w:r>
        <w:rPr>
          <w:rFonts w:hint="eastAsia" w:ascii="宋体" w:hAnsi="宋体" w:cs="宋体"/>
          <w:b/>
          <w:bCs/>
        </w:rPr>
        <w:t>计算题（要求写出主要解题过程及相关公式，必要时应作图加以说明）</w:t>
      </w:r>
    </w:p>
    <w:p w14:paraId="75706B3B">
      <w:pPr>
        <w:numPr>
          <w:ilvl w:val="0"/>
          <w:numId w:val="6"/>
        </w:numPr>
        <w:rPr>
          <w:szCs w:val="21"/>
        </w:rPr>
      </w:pPr>
      <w:r>
        <w:rPr>
          <w:rFonts w:hint="eastAsia"/>
          <w:szCs w:val="21"/>
        </w:rPr>
        <w:t>解：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8"/>
        <w:gridCol w:w="830"/>
      </w:tblGrid>
      <w:tr w14:paraId="585FA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08A06742">
            <w:pPr>
              <w:pStyle w:val="13"/>
              <w:spacing w:before="240"/>
              <w:ind w:firstLine="420"/>
              <w:rPr>
                <w:rFonts w:hint="eastAsia" w:ascii="Cambria Math" w:hAnsi="宋体"/>
                <w:color w:val="auto"/>
                <w:sz w:val="21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</w:rPr>
                      <m:t>σ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宋体"/>
                      </w:rPr>
                      <m:t>ma</m:t>
                    </m:r>
                    <m:r>
                      <m:rPr/>
                      <w:rPr>
                        <w:rFonts w:ascii="Cambria Math" w:hAnsi="宋体"/>
                      </w:rPr>
                      <m:t>x/</m:t>
                    </m:r>
                    <m:r>
                      <m:rPr/>
                      <w:rPr>
                        <w:rFonts w:hint="eastAsia" w:ascii="Cambria Math" w:hAnsi="宋体"/>
                      </w:rPr>
                      <m:t>min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/>
                  <w:rPr>
                    <w:rFonts w:hint="eastAsia" w:ascii="Cambria Math" w:hAnsi="宋体"/>
                    <w:color w:val="auto"/>
                    <w:sz w:val="21"/>
                  </w:rPr>
                  <m:t>=(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</w:rPr>
                      <m:t>σ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</w:rPr>
                      <m:t>x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/>
                  <w:rPr>
                    <w:rFonts w:hint="eastAsia" w:ascii="Cambria Math" w:hAnsi="宋体"/>
                    <w:color w:val="auto"/>
                    <w:sz w:val="21"/>
                  </w:rPr>
                  <m:t>+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</w:rPr>
                      <m:t>σ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宋体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/>
                  <w:rPr>
                    <w:rFonts w:hint="eastAsia" w:ascii="Cambria Math" w:hAnsi="宋体"/>
                    <w:color w:val="auto"/>
                    <w:sz w:val="21"/>
                  </w:rPr>
                  <m:t>)/</m:t>
                </m:r>
                <m:r>
                  <m:rPr/>
                  <w:rPr>
                    <w:rFonts w:ascii="Cambria Math" w:hAnsi="宋体"/>
                    <w:color w:val="auto"/>
                    <w:sz w:val="21"/>
                  </w:rPr>
                  <m:t>2</m:t>
                </m:r>
                <m:r>
                  <m:rPr/>
                  <w:rPr>
                    <w:rFonts w:hint="eastAsia" w:ascii="Cambria Math" w:hAnsi="宋体"/>
                    <w:color w:val="auto"/>
                    <w:sz w:val="21"/>
                  </w:rPr>
                  <m:t>±</m:t>
                </m:r>
                <m:rad>
                  <m:radPr>
                    <m:degHide m:val="1"/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radPr>
                  <m:deg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deg>
                  <m:e>
                    <m:r>
                      <m:rPr/>
                      <w:rPr>
                        <w:rFonts w:hint="eastAsia" w:ascii="Cambria Math" w:hAnsi="宋体"/>
                        <w:color w:val="auto"/>
                        <w:sz w:val="21"/>
                      </w:rPr>
                      <m:t>[((</m:t>
                    </m:r>
                    <m:sSub>
                      <m:sSubP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宋体"/>
                          </w:rPr>
                          <m:t>σ</m:t>
                        </m: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宋体"/>
                          </w:rPr>
                          <m:t>x</m:t>
                        </m: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sub>
                    </m:sSub>
                    <m:r>
                      <m:rPr/>
                      <w:rPr>
                        <w:rFonts w:ascii="Cambria Math" w:hAnsi="Cambria Math" w:cs="Cambria Math"/>
                        <w:color w:val="auto"/>
                        <w:sz w:val="21"/>
                      </w:rPr>
                      <m:t>−</m:t>
                    </m:r>
                    <m:sSub>
                      <m:sSubP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宋体"/>
                          </w:rPr>
                          <m:t>σ</m:t>
                        </m: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e>
                      <m:sub>
                        <m:r>
                          <m:rPr/>
                          <w:rPr>
                            <w:rFonts w:hint="eastAsia" w:ascii="Cambria Math" w:hAnsi="宋体"/>
                          </w:rPr>
                          <m:t>y</m:t>
                        </m: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sub>
                    </m:sSub>
                    <m:r>
                      <m:rPr/>
                      <w:rPr>
                        <w:rFonts w:hint="eastAsia" w:ascii="Cambria Math" w:hAnsi="宋体"/>
                        <w:color w:val="auto"/>
                        <w:sz w:val="21"/>
                      </w:rPr>
                      <m:t>)/2)²+</m:t>
                    </m:r>
                    <m:sSub>
                      <m:sSubP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宋体"/>
                          </w:rPr>
                          <m:t>τ</m:t>
                        </m: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宋体"/>
                          </w:rPr>
                          <m:t>x</m:t>
                        </m:r>
                        <m:r>
                          <m:rPr/>
                          <w:rPr>
                            <w:rFonts w:hint="eastAsia" w:ascii="Cambria Math" w:hAnsi="宋体"/>
                          </w:rPr>
                          <m:t>y</m:t>
                        </m: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sub>
                    </m:sSub>
                    <m:r>
                      <m:rPr/>
                      <w:rPr>
                        <w:rFonts w:hint="eastAsia" w:ascii="Cambria Math" w:hAnsi="宋体"/>
                        <w:color w:val="auto"/>
                        <w:sz w:val="21"/>
                      </w:rPr>
                      <m:t>²]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</m:rad>
                <m:r>
                  <m:rPr/>
                  <w:rPr>
                    <w:rFonts w:hint="eastAsia" w:ascii="Cambria Math" w:hAnsi="宋体"/>
                    <w:color w:val="auto"/>
                    <w:sz w:val="21"/>
                  </w:rPr>
                  <m:t>+</m:t>
                </m:r>
                <m:sSub>
                  <m:sSubP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宋体"/>
                      </w:rPr>
                      <m:t>τ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宋体"/>
                      </w:rPr>
                      <m:t>x</m:t>
                    </m:r>
                    <m:r>
                      <m:rPr/>
                      <w:rPr>
                        <w:rFonts w:hint="eastAsia" w:ascii="Cambria Math" w:hAnsi="宋体"/>
                      </w:rPr>
                      <m:t>y</m:t>
                    </m: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sub>
                </m:sSub>
                <m:r>
                  <m:rPr/>
                  <w:rPr>
                    <w:rFonts w:hint="eastAsia" w:ascii="Cambria Math" w:hAnsi="宋体"/>
                    <w:color w:val="auto"/>
                    <w:sz w:val="21"/>
                  </w:rPr>
                  <m:t>²]=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eqArrPr>
                      <m:e>
                        <m:r>
                          <m:rPr/>
                          <w:rPr>
                            <w:rFonts w:ascii="Cambria Math" w:hAnsi="宋体"/>
                            <w:color w:val="auto"/>
                            <w:sz w:val="21"/>
                          </w:rPr>
                          <m:t>10+50=60 MPa</m:t>
                        </m: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e>
                      <m:e>
                        <m:r>
                          <m:rPr/>
                          <w:rPr>
                            <w:rFonts w:ascii="Cambria Math" w:hAnsi="Cambria Math" w:cs="Cambria Math"/>
                            <w:color w:val="auto"/>
                            <w:sz w:val="21"/>
                          </w:rPr>
                          <m:t>10−</m:t>
                        </m:r>
                        <m:r>
                          <m:rPr/>
                          <w:rPr>
                            <w:rFonts w:ascii="Cambria Math" w:hAnsi="宋体"/>
                            <w:color w:val="auto"/>
                            <w:sz w:val="21"/>
                          </w:rPr>
                          <m:t>50=</m:t>
                        </m:r>
                        <m:r>
                          <m:rPr/>
                          <w:rPr>
                            <w:rFonts w:ascii="Cambria Math" w:hAnsi="Cambria Math" w:cs="Cambria Math"/>
                            <w:color w:val="auto"/>
                            <w:sz w:val="21"/>
                          </w:rPr>
                          <m:t>−40</m:t>
                        </m:r>
                        <m:r>
                          <m:rPr/>
                          <w:rPr>
                            <w:rFonts w:ascii="Cambria Math" w:hAnsi="宋体"/>
                            <w:color w:val="auto"/>
                            <w:sz w:val="21"/>
                          </w:rPr>
                          <m:t xml:space="preserve"> MPa</m:t>
                        </m:r>
                        <m:ctrlPr>
                          <w:rPr>
                            <w:rFonts w:ascii="Cambria Math" w:hAnsi="宋体"/>
                            <w:i/>
                            <w:color w:val="auto"/>
                            <w:sz w:val="21"/>
                          </w:rPr>
                        </m:ctrlPr>
                      </m:e>
                    </m:eqArr>
                    <m:ctrlPr>
                      <w:rPr>
                        <w:rFonts w:ascii="Cambria Math" w:hAnsi="宋体"/>
                        <w:i/>
                        <w:color w:val="auto"/>
                        <w:sz w:val="21"/>
                      </w:rPr>
                    </m:ctrlPr>
                  </m:e>
                </m:d>
              </m:oMath>
            </m:oMathPara>
          </w:p>
        </w:tc>
        <w:tc>
          <w:tcPr>
            <w:tcW w:w="926" w:type="dxa"/>
            <w:vAlign w:val="center"/>
          </w:tcPr>
          <w:p w14:paraId="0CA606CD">
            <w:pPr>
              <w:pStyle w:val="13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  <w:tr w14:paraId="27C9C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687C1B9C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主应力</w:t>
            </w:r>
            <w:r>
              <w:rPr>
                <w:rFonts w:hint="eastAsia"/>
                <w:color w:val="auto"/>
                <w:sz w:val="21"/>
              </w:rPr>
              <w:t>：</w:t>
            </w:r>
            <m:oMath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</w:rPr>
                    <m:t>σ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</w:rPr>
                    <m:t>1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/>
                <w:rPr>
                  <w:rFonts w:ascii="Cambria Math" w:hAnsi="宋体"/>
                </w:rPr>
                <m:t>=60 MPa，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</w:rPr>
                    <m:t>σ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</w:rPr>
                    <m:t>2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/>
                <w:rPr>
                  <w:rFonts w:ascii="Cambria Math" w:hAnsi="宋体"/>
                </w:rPr>
                <m:t>=0 MPa，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</w:rPr>
                    <m:t>σ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</w:rPr>
                    <m:t>3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/>
                <w:rPr>
                  <w:rFonts w:ascii="Cambria Math" w:hAnsi="宋体"/>
                </w:rPr>
                <m:t>=</m:t>
              </m:r>
              <m:r>
                <m:rPr/>
                <w:rPr>
                  <w:rFonts w:ascii="Cambria Math" w:hAnsi="Cambria Math" w:cs="Cambria Math"/>
                </w:rPr>
                <m:t>−</m:t>
              </m:r>
              <m:r>
                <m:rPr/>
                <w:rPr>
                  <w:rFonts w:ascii="Cambria Math" w:hAnsi="宋体"/>
                </w:rPr>
                <m:t>40 MPa</m:t>
              </m:r>
            </m:oMath>
          </w:p>
        </w:tc>
        <w:tc>
          <w:tcPr>
            <w:tcW w:w="926" w:type="dxa"/>
            <w:vAlign w:val="center"/>
          </w:tcPr>
          <w:p w14:paraId="7C3C139F">
            <w:pPr>
              <w:pStyle w:val="13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  <w:tr w14:paraId="5C23C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02DC930C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主方向：</w:t>
            </w:r>
            <m:oMath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</w:rPr>
                    <m:t>tan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</w:rPr>
                    <m:t>2α0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/>
                <w:rPr>
                  <w:rFonts w:ascii="Cambria Math" w:hAnsi="宋体"/>
                </w:rPr>
                <m:t>=</m:t>
              </m:r>
              <m:f>
                <m:fPr>
                  <m:ctrlPr>
                    <w:rPr>
                      <w:rFonts w:ascii="Cambria Math" w:hAnsi="宋体"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 w:cs="Cambria Math"/>
                    </w:rPr>
                    <m:t>−</m:t>
                  </m:r>
                  <m:r>
                    <m:rPr/>
                    <w:rPr>
                      <w:rFonts w:ascii="Cambria Math" w:hAnsi="宋体"/>
                    </w:rPr>
                    <m:t>2τxy</m:t>
                  </m:r>
                  <m:ctrlPr>
                    <w:rPr>
                      <w:rFonts w:ascii="Cambria Math" w:hAnsi="宋体"/>
                      <w:i/>
                    </w:rPr>
                  </m:ctrlPr>
                </m:num>
                <m:den>
                  <m:d>
                    <m:dPr>
                      <m:ctrlPr>
                        <w:rPr>
                          <w:rFonts w:ascii="Cambria Math" w:hAnsi="宋体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宋体"/>
                              <w:i/>
                              <w:color w:val="auto"/>
                              <w:sz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宋体"/>
                            </w:rPr>
                            <m:t>σ</m:t>
                          </m:r>
                          <m:ctrlPr>
                            <w:rPr>
                              <w:rFonts w:ascii="Cambria Math" w:hAnsi="宋体"/>
                              <w:i/>
                              <w:color w:val="auto"/>
                              <w:sz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宋体"/>
                            </w:rPr>
                            <m:t>x</m:t>
                          </m:r>
                          <m:ctrlPr>
                            <w:rPr>
                              <w:rFonts w:ascii="Cambria Math" w:hAnsi="宋体"/>
                              <w:i/>
                              <w:color w:val="auto"/>
                              <w:sz w:val="21"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Cambria Math" w:cs="Cambria Math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ascii="Cambria Math" w:hAnsi="宋体"/>
                              <w:i/>
                              <w:color w:val="auto"/>
                              <w:sz w:val="21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宋体"/>
                            </w:rPr>
                            <m:t>σ</m:t>
                          </m:r>
                          <m:ctrlPr>
                            <w:rPr>
                              <w:rFonts w:ascii="Cambria Math" w:hAnsi="宋体"/>
                              <w:i/>
                              <w:color w:val="auto"/>
                              <w:sz w:val="21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eastAsia" w:ascii="Cambria Math" w:hAnsi="宋体"/>
                            </w:rPr>
                            <m:t>y</m:t>
                          </m:r>
                          <m:ctrlPr>
                            <w:rPr>
                              <w:rFonts w:ascii="Cambria Math" w:hAnsi="宋体"/>
                              <w:i/>
                              <w:color w:val="auto"/>
                              <w:sz w:val="21"/>
                            </w:rPr>
                          </m:ctrlPr>
                        </m:sub>
                      </m:sSub>
                      <m:ctrlPr>
                        <w:rPr>
                          <w:rFonts w:ascii="Cambria Math" w:hAnsi="宋体"/>
                          <w:i/>
                        </w:rPr>
                      </m:ctrlPr>
                    </m:e>
                  </m:d>
                  <m:ctrlPr>
                    <w:rPr>
                      <w:rFonts w:ascii="Cambria Math" w:hAnsi="宋体"/>
                      <w:i/>
                    </w:rPr>
                  </m:ctrlPr>
                </m:den>
              </m:f>
              <m:r>
                <m:rPr/>
                <w:rPr>
                  <w:rFonts w:ascii="Cambria Math" w:hAnsi="宋体"/>
                </w:rPr>
                <m:t>=−0.75</m:t>
              </m:r>
            </m:oMath>
            <w:r>
              <w:rPr>
                <w:rFonts w:hint="eastAsia"/>
              </w:rPr>
              <w:t>,</w:t>
            </w:r>
            <w:r>
              <w:t>α</w:t>
            </w:r>
            <w:r>
              <w:rPr>
                <w:vertAlign w:val="subscript"/>
              </w:rPr>
              <w:t>0</w:t>
            </w:r>
            <w:r>
              <w:t>=</w:t>
            </w:r>
            <w:r>
              <w:rPr>
                <w:rFonts w:hint="eastAsia"/>
              </w:rPr>
              <w:t>71.6</w:t>
            </w:r>
            <w:r>
              <w:t>°，-</w:t>
            </w:r>
            <w:r>
              <w:rPr>
                <w:rFonts w:hint="eastAsia"/>
              </w:rPr>
              <w:t>18.4</w:t>
            </w:r>
            <w:r>
              <w:t>°</w:t>
            </w:r>
          </w:p>
        </w:tc>
        <w:tc>
          <w:tcPr>
            <w:tcW w:w="926" w:type="dxa"/>
            <w:vAlign w:val="center"/>
          </w:tcPr>
          <w:p w14:paraId="6301EE67">
            <w:pPr>
              <w:pStyle w:val="13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  <w:tr w14:paraId="44C68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502511DC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最大切应力：</w:t>
            </w:r>
            <m:oMath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</w:rPr>
                    <m:t>τ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hint="eastAsia" w:ascii="Cambria Math" w:hAnsi="宋体"/>
                    </w:rPr>
                    <m:t>max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/>
                <w:rPr>
                  <w:rFonts w:ascii="Cambria Math" w:hAnsi="宋体"/>
                  <w:color w:val="auto"/>
                  <w:sz w:val="21"/>
                </w:rPr>
                <m:t>=(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</w:rPr>
                    <m:t>σ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</w:rPr>
                    <m:t>1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/>
                <w:rPr>
                  <w:rFonts w:ascii="Cambria Math" w:hAnsi="Cambria Math" w:cs="Cambria Math"/>
                  <w:color w:val="auto"/>
                  <w:sz w:val="21"/>
                </w:rPr>
                <m:t>−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</w:rPr>
                    <m:t>σ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</w:rPr>
                    <m:t>3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/>
                <w:rPr>
                  <w:rFonts w:ascii="Cambria Math" w:hAnsi="宋体"/>
                  <w:color w:val="auto"/>
                  <w:sz w:val="21"/>
                </w:rPr>
                <m:t>)/2=50 MPa</m:t>
              </m:r>
            </m:oMath>
          </w:p>
        </w:tc>
        <w:tc>
          <w:tcPr>
            <w:tcW w:w="926" w:type="dxa"/>
          </w:tcPr>
          <w:p w14:paraId="392B14B7">
            <w:pPr>
              <w:pStyle w:val="13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  <w:tr w14:paraId="2BF46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6330A6DB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主要单元体如图所示：</w:t>
            </w:r>
          </w:p>
          <w:p w14:paraId="5C7E0A8E">
            <w:pPr>
              <w:pStyle w:val="13"/>
              <w:spacing w:before="240"/>
              <w:ind w:firstLine="480"/>
              <w:jc w:val="center"/>
              <w:rPr>
                <w:color w:val="auto"/>
                <w:sz w:val="21"/>
              </w:rPr>
            </w:pPr>
            <w:r>
              <w:drawing>
                <wp:inline distT="0" distB="0" distL="0" distR="0">
                  <wp:extent cx="1338580" cy="1115060"/>
                  <wp:effectExtent l="0" t="0" r="0" b="8890"/>
                  <wp:docPr id="185116922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16922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010" cy="1126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vAlign w:val="center"/>
          </w:tcPr>
          <w:p w14:paraId="6A67D21C">
            <w:pPr>
              <w:pStyle w:val="13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</w:tbl>
    <w:p w14:paraId="7EBF590A">
      <w:pPr>
        <w:rPr>
          <w:rFonts w:hint="eastAsia"/>
          <w:szCs w:val="21"/>
        </w:rPr>
      </w:pPr>
    </w:p>
    <w:p w14:paraId="20BF6367">
      <w:pPr>
        <w:numPr>
          <w:ilvl w:val="0"/>
          <w:numId w:val="6"/>
        </w:numPr>
        <w:rPr>
          <w:szCs w:val="21"/>
        </w:rPr>
      </w:pPr>
      <w:r>
        <w:rPr>
          <w:rFonts w:hint="eastAsia"/>
          <w:szCs w:val="21"/>
        </w:rPr>
        <w:t>解：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8"/>
        <w:gridCol w:w="850"/>
      </w:tblGrid>
      <w:tr w14:paraId="7FB5F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7039E762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以整体为研究对象</w:t>
            </w:r>
          </w:p>
          <w:p w14:paraId="56FA2E3C">
            <w:pPr>
              <w:pStyle w:val="13"/>
              <w:spacing w:before="240"/>
              <w:ind w:firstLine="420"/>
              <w:rPr>
                <w:rFonts w:hint="eastAsia" w:ascii="Cambria Math" w:hAnsi="宋体"/>
                <w:color w:val="auto"/>
                <w:sz w:val="21"/>
                <w:oMath/>
              </w:rPr>
            </w:pPr>
            <w:r>
              <w:rPr>
                <w:color w:val="auto"/>
                <w:sz w:val="21"/>
              </w:rPr>
              <w:t>竖向受力平衡：</w:t>
            </w:r>
            <m:oMath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Σ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F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宋体"/>
                      <w:color w:val="auto"/>
                      <w:sz w:val="21"/>
                      <w:vertAlign w:val="subscript"/>
                    </w:rPr>
                    <m:t>y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=0，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F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  <w:vertAlign w:val="subscript"/>
                    </w:rPr>
                    <m:t>Ay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Cambria Math"/>
                  <w:color w:val="auto"/>
                  <w:sz w:val="21"/>
                </w:rPr>
                <m:t>−</m:t>
              </m:r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qa=0，得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F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  <w:vertAlign w:val="subscript"/>
                    </w:rPr>
                    <m:t>Ay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=qa</m:t>
              </m:r>
              <m:r>
                <m:rPr>
                  <m:sty m:val="p"/>
                </m:rPr>
                <w:rPr>
                  <w:rFonts w:hint="eastAsia" w:ascii="Cambria Math" w:hAnsi="宋体"/>
                  <w:color w:val="auto"/>
                  <w:sz w:val="21"/>
                </w:rPr>
                <m:t>（</m:t>
              </m:r>
              <m:r>
                <m:rPr>
                  <m:sty m:val="p"/>
                </m:rPr>
                <w:rPr>
                  <w:rFonts w:hint="eastAsia" w:ascii="Cambria Math" w:hAnsi="Cambria Math"/>
                  <w:color w:val="auto"/>
                  <w:sz w:val="21"/>
                </w:rPr>
                <m:t>↑</m:t>
              </m:r>
              <m:r>
                <m:rPr>
                  <m:sty m:val="p"/>
                </m:rPr>
                <w:rPr>
                  <w:rFonts w:hint="eastAsia" w:ascii="Cambria Math" w:hAnsi="宋体"/>
                  <w:color w:val="auto"/>
                  <w:sz w:val="21"/>
                </w:rPr>
                <m:t>）</m:t>
              </m:r>
            </m:oMath>
          </w:p>
        </w:tc>
        <w:tc>
          <w:tcPr>
            <w:tcW w:w="926" w:type="dxa"/>
            <w:vAlign w:val="center"/>
          </w:tcPr>
          <w:p w14:paraId="56CC8924">
            <w:pPr>
              <w:pStyle w:val="13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  <w:tr w14:paraId="0A80E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041D476B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水平</w:t>
            </w:r>
            <w:r>
              <w:rPr>
                <w:color w:val="auto"/>
                <w:sz w:val="21"/>
              </w:rPr>
              <w:t>受力平衡：</w:t>
            </w:r>
            <m:oMath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Σ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F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hint="eastAsia" w:ascii="Cambria Math" w:hAnsi="宋体"/>
                      <w:color w:val="auto"/>
                      <w:sz w:val="21"/>
                    </w:rPr>
                    <m:t>x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=0，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F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  <w:vertAlign w:val="subscript"/>
                    </w:rPr>
                    <m:t>A</m:t>
                  </m:r>
                  <m:r>
                    <m:rPr/>
                    <w:rPr>
                      <w:rFonts w:hint="eastAsia" w:ascii="Cambria Math" w:hAnsi="宋体"/>
                      <w:color w:val="auto"/>
                      <w:sz w:val="21"/>
                    </w:rPr>
                    <m:t>x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=0</m:t>
              </m:r>
            </m:oMath>
          </w:p>
        </w:tc>
        <w:tc>
          <w:tcPr>
            <w:tcW w:w="926" w:type="dxa"/>
            <w:vAlign w:val="center"/>
          </w:tcPr>
          <w:p w14:paraId="72498BB1">
            <w:pPr>
              <w:pStyle w:val="13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  <w:tr w14:paraId="73E16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0ED7846A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对A点取矩平衡：</w:t>
            </w:r>
            <m:oMath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Σ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M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A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=0，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M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  <w:vertAlign w:val="subscript"/>
                    </w:rPr>
                    <m:t>A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Cambria Math"/>
                  <w:color w:val="auto"/>
                  <w:sz w:val="21"/>
                </w:rPr>
                <m:t>−</m:t>
              </m:r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qa</m:t>
              </m:r>
              <m:r>
                <m:rPr>
                  <m:sty m:val="p"/>
                </m:rPr>
                <w:rPr>
                  <w:rFonts w:hint="eastAsia" w:ascii="Cambria Math" w:hAnsi="宋体"/>
                  <w:color w:val="auto"/>
                  <w:sz w:val="21"/>
                </w:rPr>
                <m:t>·</m:t>
              </m:r>
              <m:f>
                <m:fP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3</m:t>
                  </m: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2</m:t>
                  </m: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den>
              </m:f>
              <m:r>
                <m:rPr>
                  <m:sty m:val="p"/>
                </m:rPr>
                <w:rPr>
                  <w:rFonts w:hint="eastAsia" w:ascii="Cambria Math" w:hAnsi="宋体"/>
                  <w:color w:val="auto"/>
                  <w:sz w:val="21"/>
                </w:rPr>
                <m:t>a</m:t>
              </m:r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=0，得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M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  <w:vertAlign w:val="subscript"/>
                    </w:rPr>
                    <m:t>A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</m:t>
              </m:r>
              <m:f>
                <m:fP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3</m:t>
                  </m: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2</m:t>
                  </m: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qa</m:t>
              </m:r>
              <m:r>
                <m:rPr/>
                <w:rPr>
                  <w:rFonts w:hint="eastAsia" w:ascii="Cambria Math" w:hAnsi="宋体"/>
                  <w:color w:val="auto"/>
                  <w:sz w:val="21"/>
                </w:rPr>
                <m:t>²</m:t>
              </m:r>
              <m:r>
                <m:rPr>
                  <m:sty m:val="p"/>
                </m:rPr>
                <w:rPr>
                  <w:rFonts w:hint="eastAsia" w:ascii="Cambria Math" w:hAnsi="宋体"/>
                  <w:color w:val="auto"/>
                  <w:sz w:val="21"/>
                </w:rPr>
                <m:t>（上部受拉）</m:t>
              </m:r>
            </m:oMath>
          </w:p>
        </w:tc>
        <w:tc>
          <w:tcPr>
            <w:tcW w:w="926" w:type="dxa"/>
            <w:vAlign w:val="center"/>
          </w:tcPr>
          <w:p w14:paraId="7CFF9418">
            <w:pPr>
              <w:pStyle w:val="13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  <w:tr w14:paraId="41EAB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4D334663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以CB段为研究对象</w:t>
            </w:r>
          </w:p>
        </w:tc>
        <w:tc>
          <w:tcPr>
            <w:tcW w:w="926" w:type="dxa"/>
            <w:vAlign w:val="center"/>
          </w:tcPr>
          <w:p w14:paraId="43201C4E">
            <w:pPr>
              <w:pStyle w:val="13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  <w:tr w14:paraId="79D97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331ABEC9">
            <w:pPr>
              <w:pStyle w:val="13"/>
              <w:spacing w:before="240"/>
              <w:ind w:firstLine="420"/>
              <w:rPr>
                <w:iCs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剪力</w:t>
            </w:r>
            <w:r>
              <w:rPr>
                <w:color w:val="auto"/>
                <w:sz w:val="21"/>
              </w:rPr>
              <w:t>平衡：</w:t>
            </w:r>
            <m:oMath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Σ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F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宋体"/>
                      <w:color w:val="auto"/>
                      <w:sz w:val="21"/>
                      <w:vertAlign w:val="subscript"/>
                    </w:rPr>
                    <m:t>y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=0，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F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QC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Cambria Math"/>
                  <w:color w:val="auto"/>
                  <w:sz w:val="21"/>
                </w:rPr>
                <m:t>−</m:t>
              </m:r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qa=0，得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F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QC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=qa</m:t>
              </m:r>
            </m:oMath>
          </w:p>
        </w:tc>
        <w:tc>
          <w:tcPr>
            <w:tcW w:w="926" w:type="dxa"/>
            <w:vAlign w:val="center"/>
          </w:tcPr>
          <w:p w14:paraId="2415F80B">
            <w:pPr>
              <w:pStyle w:val="13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  <w:tr w14:paraId="214EC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8" w:type="dxa"/>
            <w:vAlign w:val="center"/>
          </w:tcPr>
          <w:p w14:paraId="5D42AA70">
            <w:pPr>
              <w:pStyle w:val="13"/>
              <w:spacing w:before="240"/>
              <w:ind w:firstLine="42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对</w:t>
            </w:r>
            <w:r>
              <w:rPr>
                <w:rFonts w:hint="eastAsia"/>
                <w:color w:val="auto"/>
                <w:sz w:val="21"/>
              </w:rPr>
              <w:t>C</w:t>
            </w:r>
            <w:r>
              <w:rPr>
                <w:color w:val="auto"/>
                <w:sz w:val="21"/>
              </w:rPr>
              <w:t>点取矩平衡：</w:t>
            </w:r>
            <m:oMath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Σ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M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C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=0，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M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C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Cambria Math" w:cs="Cambria Math"/>
                  <w:color w:val="auto"/>
                  <w:sz w:val="21"/>
                </w:rPr>
                <m:t>−</m:t>
              </m:r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qa</m:t>
              </m:r>
              <m:r>
                <m:rPr>
                  <m:sty m:val="p"/>
                </m:rPr>
                <w:rPr>
                  <w:rFonts w:hint="eastAsia" w:ascii="Cambria Math" w:hAnsi="宋体"/>
                  <w:color w:val="auto"/>
                  <w:sz w:val="21"/>
                </w:rPr>
                <m:t>·</m:t>
              </m:r>
              <m:f>
                <m:fP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fPr>
                <m:num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1</m:t>
                  </m: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2</m:t>
                  </m: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den>
              </m:f>
              <m:r>
                <m:rPr>
                  <m:sty m:val="p"/>
                </m:rPr>
                <w:rPr>
                  <w:rFonts w:hint="eastAsia" w:ascii="Cambria Math" w:hAnsi="宋体"/>
                  <w:color w:val="auto"/>
                  <w:sz w:val="21"/>
                </w:rPr>
                <m:t>a</m:t>
              </m:r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=0，得</m:t>
              </m:r>
              <m:sSub>
                <m:sSubP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SubPr>
                <m:e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M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e>
                <m:sub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C</m:t>
                  </m:r>
                  <m:ctrlPr>
                    <w:rPr>
                      <w:rFonts w:ascii="Cambria Math" w:hAnsi="宋体"/>
                      <w:i/>
                      <w:color w:val="auto"/>
                      <w:sz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=</m:t>
              </m:r>
              <m:f>
                <m:fP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fPr>
                <m:num>
                  <m:r>
                    <m:rPr/>
                    <w:rPr>
                      <w:rFonts w:ascii="Cambria Math" w:hAnsi="宋体"/>
                      <w:color w:val="auto"/>
                      <w:sz w:val="21"/>
                    </w:rPr>
                    <m:t>1</m:t>
                  </m: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宋体"/>
                      <w:color w:val="auto"/>
                      <w:sz w:val="21"/>
                    </w:rPr>
                    <m:t>2</m:t>
                  </m:r>
                  <m:ctrlPr>
                    <w:rPr>
                      <w:rFonts w:ascii="Cambria Math" w:hAnsi="宋体"/>
                      <w:iCs/>
                      <w:color w:val="auto"/>
                      <w:sz w:val="21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hAnsi="宋体"/>
                  <w:color w:val="auto"/>
                  <w:sz w:val="21"/>
                </w:rPr>
                <m:t>qa</m:t>
              </m:r>
              <m:r>
                <m:rPr/>
                <w:rPr>
                  <w:rFonts w:hint="eastAsia" w:ascii="Cambria Math" w:hAnsi="宋体"/>
                  <w:color w:val="auto"/>
                  <w:sz w:val="21"/>
                </w:rPr>
                <m:t>²</m:t>
              </m:r>
              <m:r>
                <m:rPr>
                  <m:sty m:val="p"/>
                </m:rPr>
                <w:rPr>
                  <w:rFonts w:hint="eastAsia" w:ascii="Cambria Math" w:hAnsi="宋体"/>
                  <w:color w:val="auto"/>
                  <w:sz w:val="21"/>
                </w:rPr>
                <m:t>（上部受拉）</m:t>
              </m:r>
            </m:oMath>
          </w:p>
        </w:tc>
        <w:tc>
          <w:tcPr>
            <w:tcW w:w="926" w:type="dxa"/>
            <w:vAlign w:val="center"/>
          </w:tcPr>
          <w:p w14:paraId="6191614E">
            <w:pPr>
              <w:pStyle w:val="13"/>
              <w:spacing w:before="240"/>
              <w:ind w:firstLine="0" w:firstLineChars="0"/>
              <w:jc w:val="right"/>
              <w:rPr>
                <w:kern w:val="0"/>
              </w:rPr>
            </w:pPr>
          </w:p>
        </w:tc>
      </w:tr>
    </w:tbl>
    <w:p w14:paraId="56346651">
      <w:pPr>
        <w:ind w:firstLine="435"/>
        <w:rPr>
          <w:szCs w:val="21"/>
          <w:u w:val="single"/>
          <w:vertAlign w:val="superscript"/>
        </w:rPr>
      </w:pPr>
    </w:p>
    <w:sectPr>
      <w:type w:val="continuous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C7428B"/>
    <w:multiLevelType w:val="multilevel"/>
    <w:tmpl w:val="11C7428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FB50D7"/>
    <w:multiLevelType w:val="multilevel"/>
    <w:tmpl w:val="28FB50D7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F99020B"/>
    <w:multiLevelType w:val="multilevel"/>
    <w:tmpl w:val="3F99020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E227619"/>
    <w:multiLevelType w:val="multilevel"/>
    <w:tmpl w:val="5E227619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3DF3497"/>
    <w:multiLevelType w:val="multilevel"/>
    <w:tmpl w:val="63DF3497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E4900B1"/>
    <w:multiLevelType w:val="multilevel"/>
    <w:tmpl w:val="7E4900B1"/>
    <w:lvl w:ilvl="0" w:tentative="0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3NjRhOTBjMjExZTdmZjZjNjAzYjg2ODAxMGVhMTYifQ=="/>
  </w:docVars>
  <w:rsids>
    <w:rsidRoot w:val="00172A27"/>
    <w:rsid w:val="00013F6D"/>
    <w:rsid w:val="000774A8"/>
    <w:rsid w:val="00092057"/>
    <w:rsid w:val="000A4BB2"/>
    <w:rsid w:val="00131A4A"/>
    <w:rsid w:val="00172778"/>
    <w:rsid w:val="00172A27"/>
    <w:rsid w:val="001925AB"/>
    <w:rsid w:val="001C5601"/>
    <w:rsid w:val="001C60F6"/>
    <w:rsid w:val="00227ED7"/>
    <w:rsid w:val="00244B2C"/>
    <w:rsid w:val="00263048"/>
    <w:rsid w:val="0027236E"/>
    <w:rsid w:val="00281A9C"/>
    <w:rsid w:val="002A14D8"/>
    <w:rsid w:val="00316D16"/>
    <w:rsid w:val="003D0B8E"/>
    <w:rsid w:val="003D2171"/>
    <w:rsid w:val="003D4B5D"/>
    <w:rsid w:val="003D4FAF"/>
    <w:rsid w:val="00444424"/>
    <w:rsid w:val="00454304"/>
    <w:rsid w:val="00487AA6"/>
    <w:rsid w:val="004C3E53"/>
    <w:rsid w:val="0059318D"/>
    <w:rsid w:val="005A6753"/>
    <w:rsid w:val="005A73E4"/>
    <w:rsid w:val="00643FAC"/>
    <w:rsid w:val="006850F3"/>
    <w:rsid w:val="006900FB"/>
    <w:rsid w:val="006E296D"/>
    <w:rsid w:val="006E2D8C"/>
    <w:rsid w:val="006F241F"/>
    <w:rsid w:val="006F3207"/>
    <w:rsid w:val="00710209"/>
    <w:rsid w:val="007578D9"/>
    <w:rsid w:val="007614DA"/>
    <w:rsid w:val="00761A21"/>
    <w:rsid w:val="00762C50"/>
    <w:rsid w:val="007876CA"/>
    <w:rsid w:val="007E40C3"/>
    <w:rsid w:val="00820848"/>
    <w:rsid w:val="00874218"/>
    <w:rsid w:val="008825CC"/>
    <w:rsid w:val="00890F00"/>
    <w:rsid w:val="008B4BB3"/>
    <w:rsid w:val="008E0BE6"/>
    <w:rsid w:val="00910E84"/>
    <w:rsid w:val="00930D51"/>
    <w:rsid w:val="00931488"/>
    <w:rsid w:val="00996E46"/>
    <w:rsid w:val="009A4111"/>
    <w:rsid w:val="009E1D2F"/>
    <w:rsid w:val="00A0153F"/>
    <w:rsid w:val="00A9003C"/>
    <w:rsid w:val="00AF0438"/>
    <w:rsid w:val="00B15239"/>
    <w:rsid w:val="00B47CD9"/>
    <w:rsid w:val="00BA64C6"/>
    <w:rsid w:val="00BB2A4A"/>
    <w:rsid w:val="00BD3AFA"/>
    <w:rsid w:val="00BE4E7F"/>
    <w:rsid w:val="00C05775"/>
    <w:rsid w:val="00C118D9"/>
    <w:rsid w:val="00C71EDF"/>
    <w:rsid w:val="00CB1E24"/>
    <w:rsid w:val="00CC55DF"/>
    <w:rsid w:val="00D32FDB"/>
    <w:rsid w:val="00D579AF"/>
    <w:rsid w:val="00D759B6"/>
    <w:rsid w:val="00D80AC9"/>
    <w:rsid w:val="00DA125B"/>
    <w:rsid w:val="00DC7F41"/>
    <w:rsid w:val="00DE2E8D"/>
    <w:rsid w:val="00DE73EC"/>
    <w:rsid w:val="00E002D2"/>
    <w:rsid w:val="00E21E1E"/>
    <w:rsid w:val="00E36AF1"/>
    <w:rsid w:val="00E50A9E"/>
    <w:rsid w:val="00EF4BBC"/>
    <w:rsid w:val="00F62B9D"/>
    <w:rsid w:val="00FB1048"/>
    <w:rsid w:val="00FB4FE1"/>
    <w:rsid w:val="02973FE8"/>
    <w:rsid w:val="06433869"/>
    <w:rsid w:val="08263C3B"/>
    <w:rsid w:val="0A7C67A8"/>
    <w:rsid w:val="0E595939"/>
    <w:rsid w:val="12FD54A6"/>
    <w:rsid w:val="1F6D6581"/>
    <w:rsid w:val="2DBE25FA"/>
    <w:rsid w:val="2FCE27ED"/>
    <w:rsid w:val="375A33DC"/>
    <w:rsid w:val="38615E10"/>
    <w:rsid w:val="387B4BCC"/>
    <w:rsid w:val="3E210E17"/>
    <w:rsid w:val="47053688"/>
    <w:rsid w:val="53114D79"/>
    <w:rsid w:val="678D15BE"/>
    <w:rsid w:val="772608D0"/>
    <w:rsid w:val="7F1E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title-text"/>
    <w:qFormat/>
    <w:uiPriority w:val="0"/>
  </w:style>
  <w:style w:type="paragraph" w:styleId="1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3">
    <w:name w:val="正文 11"/>
    <w:link w:val="14"/>
    <w:qFormat/>
    <w:uiPriority w:val="0"/>
    <w:pPr>
      <w:widowControl w:val="0"/>
      <w:adjustRightInd w:val="0"/>
      <w:snapToGrid w:val="0"/>
      <w:spacing w:line="480" w:lineRule="auto"/>
      <w:ind w:firstLine="200" w:firstLineChars="200"/>
      <w:jc w:val="both"/>
    </w:pPr>
    <w:rPr>
      <w:rFonts w:ascii="Times New Roman" w:hAnsi="Times New Roman" w:eastAsia="宋体" w:cs="Times New Roman"/>
      <w:color w:val="0D0D0D" w:themeColor="text1" w:themeTint="F2"/>
      <w:kern w:val="2"/>
      <w:sz w:val="24"/>
      <w:szCs w:val="21"/>
      <w:lang w:val="en-US" w:eastAsia="zh-CN" w:bidi="ar-SA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character" w:customStyle="1" w:styleId="14">
    <w:name w:val="正文 1 字符"/>
    <w:basedOn w:val="8"/>
    <w:link w:val="13"/>
    <w:qFormat/>
    <w:uiPriority w:val="0"/>
    <w:rPr>
      <w:color w:val="0D0D0D" w:themeColor="text1" w:themeTint="F2"/>
      <w:kern w:val="2"/>
      <w:sz w:val="24"/>
      <w:szCs w:val="21"/>
      <w14:textFill>
        <w14:solidFill>
          <w14:schemeClr w14:val="tx1">
            <w14:lumMod w14:val="95000"/>
            <w14:lumOff w14:val="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7</Pages>
  <Words>341</Words>
  <Characters>412</Characters>
  <Lines>48</Lines>
  <Paragraphs>49</Paragraphs>
  <TotalTime>1</TotalTime>
  <ScaleCrop>false</ScaleCrop>
  <LinksUpToDate>false</LinksUpToDate>
  <CharactersWithSpaces>445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2026-05-13T05:38:00Z</dcterms:created>
  <dc:creator>Xia</dc:creator>
  <cp:lastModifiedBy>黄岩育华李才聪</cp:lastModifiedBy>
  <cp:lastPrinted>2008-03-24T05:25:00Z</cp:lastPrinted>
  <dcterms:modified xsi:type="dcterms:W3CDTF">2026-06-02T03:12:49Z</dcterms:modified>
  <dc:title>标   准   答   案   专   用</dc:title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5FF0CBCA0DFE47C592D389A37F820684_13</vt:lpwstr>
  </property>
  <property fmtid="{D5CDD505-2E9C-101B-9397-08002B2CF9AE}" pid="4" name="KSOTemplateDocerSaveRecord">
    <vt:lpwstr>eyJoZGlkIjoiYTFlMjg3YzQxMjNjNjBiMzY1ZDI2OGM5OTc2Mjg1MjkiLCJ1c2VySWQiOiI0NTY2Nzc2NjkifQ==</vt:lpwstr>
  </property>
</Properties>
</file>