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28A16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经济法）</w:t>
      </w:r>
    </w:p>
    <w:p w14:paraId="7542BFA7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（可选择其中五题完成）</w:t>
      </w:r>
    </w:p>
    <w:p w14:paraId="38CDB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</w:pPr>
    </w:p>
    <w:p w14:paraId="47EC5C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1、简述公司的概念和特征。</w:t>
      </w:r>
      <w:bookmarkStart w:id="0" w:name="_GoBack"/>
      <w:bookmarkEnd w:id="0"/>
    </w:p>
    <w:p w14:paraId="574D2D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2、简述公司的主要分类。</w:t>
      </w:r>
    </w:p>
    <w:p w14:paraId="7E0E748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简述有限责任公司和股份有限公司的设立条件。</w:t>
      </w:r>
    </w:p>
    <w:p w14:paraId="2C769B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简述董事、监事、经理的任职资格和义务。</w:t>
      </w:r>
    </w:p>
    <w:p w14:paraId="1B6FAD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outlineLvl w:val="0"/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5、</w:t>
      </w:r>
      <w:r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  <w:t>2015年张某出资 500万元设立个人独资企业，开始两年由投资人张某自行管理经营，盈利 800万元。后因投资人张某年老体弱，很难管理经营企业，便委托李某管理企业。由于李某不会管理与经营，企业连年亏损，现欠债1500 万元。在企业很难再维持下去的情况下，张某决定解散企业并进行清算。</w:t>
      </w:r>
    </w:p>
    <w:p w14:paraId="3E52FA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outlineLvl w:val="0"/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  <w:t>请问:</w:t>
      </w:r>
    </w:p>
    <w:p w14:paraId="4BBB10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outlineLvl w:val="0"/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（</w:t>
      </w:r>
      <w:r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）</w:t>
      </w:r>
      <w:r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  <w:t>张某是否有权决定解散企业?</w:t>
      </w:r>
    </w:p>
    <w:p w14:paraId="12C615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outlineLvl w:val="0"/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（</w:t>
      </w:r>
      <w:r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）</w:t>
      </w:r>
      <w:r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  <w:t>该个人独资企业解散应由谁进行清算?</w:t>
      </w:r>
    </w:p>
    <w:p w14:paraId="2818F6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outlineLvl w:val="0"/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（</w:t>
      </w:r>
      <w:r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）</w:t>
      </w:r>
      <w:r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  <w:t>企业解散后的1 500万元债务应如何承担?</w:t>
      </w:r>
    </w:p>
    <w:p w14:paraId="109311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outlineLvl w:val="0"/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（</w:t>
      </w:r>
      <w:r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）</w:t>
      </w:r>
      <w:r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  <w:t>如果该个人独资企业财产不足以清偿债务，怎么办?</w:t>
      </w:r>
    </w:p>
    <w:p w14:paraId="68F0AF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简述特殊普通合伙企业责任承担形式。</w:t>
      </w:r>
    </w:p>
    <w:p w14:paraId="4EA741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>7、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什么是合同，合同法的基本原则是什么。</w:t>
      </w:r>
    </w:p>
    <w:p w14:paraId="157A6A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>8、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效力待定合同包括哪些种类？</w:t>
      </w:r>
    </w:p>
    <w:p w14:paraId="5EA421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>9、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不安抗辩权的行使有哪些要件？</w:t>
      </w:r>
    </w:p>
    <w:p w14:paraId="4F655F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>10、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合同法定解除的情形有哪些？</w:t>
      </w:r>
    </w:p>
    <w:p w14:paraId="397D66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>11、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简述产品的缺陷与瑕疵</w:t>
      </w:r>
    </w:p>
    <w:p w14:paraId="08EB54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>12、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消费者的基本权利和经营者的义务主要有哪些？</w:t>
      </w:r>
    </w:p>
    <w:p w14:paraId="413192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>13、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不正当竞争行为有哪些种类？</w:t>
      </w:r>
    </w:p>
    <w:p w14:paraId="4EDE41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>14、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什么是商业秘密？侵犯商业秘密的行为种类有哪些？</w:t>
      </w:r>
    </w:p>
    <w:p w14:paraId="4C1A38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outlineLvl w:val="0"/>
        <w:rPr>
          <w:rFonts w:hint="default" w:ascii="宋体" w:hAnsi="宋体" w:eastAsia="宋体" w:cs="Times New Roman"/>
          <w:b w:val="0"/>
          <w:bCs/>
          <w:sz w:val="24"/>
          <w:szCs w:val="24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2F1F4691">
        <w:pPr>
          <w:pStyle w:val="3"/>
        </w:pPr>
        <w:r>
          <w:rPr>
            <w:lang w:val="zh-CN"/>
          </w:rPr>
          <w:t>[键入文字]</w:t>
        </w:r>
      </w:p>
    </w:sdtContent>
  </w:sdt>
  <w:p w14:paraId="24E34A9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CF168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BA1F4B8">
    <w:pPr>
      <w:pStyle w:val="3"/>
    </w:pPr>
  </w:p>
  <w:p w14:paraId="371366E0"/>
  <w:p w14:paraId="58D1ADDB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AAF6D8"/>
    <w:multiLevelType w:val="singleLevel"/>
    <w:tmpl w:val="FFAAF6D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0A84677B"/>
    <w:rsid w:val="395F6197"/>
    <w:rsid w:val="3BFF5593"/>
    <w:rsid w:val="3FFC287C"/>
    <w:rsid w:val="F7FD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页脚 Char"/>
    <w:basedOn w:val="8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脚注文本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8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14CF0935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A848F1E4ADC14C8F9E77B1147D92ADC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3718</Words>
  <Characters>3807</Characters>
  <Lines>1</Lines>
  <Paragraphs>1</Paragraphs>
  <TotalTime>61</TotalTime>
  <ScaleCrop>false</ScaleCrop>
  <LinksUpToDate>false</LinksUpToDate>
  <CharactersWithSpaces>3812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2023-11-14T08:52:00Z</dcterms:created>
  <dc:creator>Hewlett-Packard Company</dc:creator>
  <cp:lastModifiedBy>Casual</cp:lastModifiedBy>
  <dcterms:modified xsi:type="dcterms:W3CDTF">2025-11-08T06:32:25Z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EDEAAA93D668860E11827A68EA0C1C8F_42</vt:lpwstr>
  </property>
  <property fmtid="{D5CDD505-2E9C-101B-9397-08002B2CF9AE}" pid="4" name="KSOTemplateDocerSaveRecord">
    <vt:lpwstr>eyJoZGlkIjoiZmJlMjhjZWM5NTI1NGQ3YzBmNDIyYmQ0MjgyYzY3ZWUiLCJ1c2VySWQiOiIzMDcyNzU4NzcifQ==</vt:lpwstr>
  </property>
</Properties>
</file>