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39E4B">
      <w:pPr>
        <w:spacing w:line="360" w:lineRule="auto"/>
        <w:rPr>
          <w:rFonts w:hint="default" w:eastAsia="宋体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结构力学复习资料</w:t>
      </w:r>
    </w:p>
    <w:p w14:paraId="5A988DD3">
      <w:pPr>
        <w:spacing w:line="360" w:lineRule="auto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一、是非题</w:t>
      </w:r>
    </w:p>
    <w:p w14:paraId="2F9953A2">
      <w:pPr>
        <w:tabs>
          <w:tab w:val="left" w:pos="420"/>
        </w:tabs>
        <w:spacing w:line="360" w:lineRule="auto"/>
        <w:ind w:left="420" w:hanging="420"/>
        <w:rPr>
          <w:rFonts w:ascii="宋体" w:hAnsi="宋体"/>
          <w:iCs/>
          <w:szCs w:val="21"/>
        </w:rPr>
      </w:pPr>
      <w:r>
        <w:rPr>
          <w:rFonts w:hint="eastAsia" w:ascii="宋体" w:hAnsi="宋体"/>
          <w:iCs/>
          <w:szCs w:val="21"/>
        </w:rPr>
        <w:t>1</w:t>
      </w:r>
      <w:r>
        <w:rPr>
          <w:rFonts w:ascii="宋体" w:hAnsi="宋体"/>
          <w:iCs/>
          <w:szCs w:val="21"/>
        </w:rPr>
        <w:t xml:space="preserve">. </w:t>
      </w:r>
      <w:r>
        <w:rPr>
          <w:rFonts w:hint="eastAsia" w:ascii="宋体" w:hAnsi="宋体"/>
          <w:iCs/>
          <w:szCs w:val="21"/>
        </w:rPr>
        <w:t>几何可变体系在任何荷载作用下都不能平衡。（      ）</w:t>
      </w:r>
    </w:p>
    <w:p w14:paraId="4A37DFB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iCs/>
          <w:szCs w:val="21"/>
        </w:rPr>
        <w:t>2</w:t>
      </w:r>
      <w:r>
        <w:rPr>
          <w:rFonts w:ascii="宋体" w:hAnsi="宋体"/>
          <w:iCs/>
          <w:szCs w:val="21"/>
        </w:rPr>
        <w:t xml:space="preserve">. </w:t>
      </w:r>
      <w:r>
        <w:rPr>
          <w:rFonts w:hint="eastAsia" w:ascii="宋体" w:hAnsi="宋体"/>
          <w:iCs/>
          <w:szCs w:val="21"/>
        </w:rPr>
        <w:t>有多余约束的体系一定是超静定结构。</w:t>
      </w:r>
      <w:r>
        <w:rPr>
          <w:rFonts w:hint="eastAsia" w:ascii="宋体" w:hAnsi="宋体"/>
          <w:szCs w:val="21"/>
        </w:rPr>
        <w:t>（      ）</w:t>
      </w:r>
    </w:p>
    <w:p w14:paraId="0801AC93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两根相交的刚结点，其杆端弯矩一定同侧(即两杆端弯矩代数和为零)（    ）</w:t>
      </w:r>
    </w:p>
    <w:p w14:paraId="0DCEF880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当外荷载作用在基本部分时，附属部分不受力；当外荷载作用在某一附属部分时，整个结构必定受力。（    ）</w:t>
      </w:r>
    </w:p>
    <w:p w14:paraId="304705F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组合结构中，链杆(桁架杆)的内力是轴力，梁式杆的内力只有弯矩和剪力。（    ）</w:t>
      </w:r>
    </w:p>
    <w:p w14:paraId="18A9909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虚功是一种虚构的功，实际上不可能存在。（  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）</w:t>
      </w:r>
    </w:p>
    <w:p w14:paraId="1DC39DA3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color w:val="000000"/>
          <w:szCs w:val="21"/>
        </w:rPr>
        <w:t>功的互等定理适用于线性和非线性变形体系。（    ）</w:t>
      </w:r>
    </w:p>
    <w:p w14:paraId="4F1861F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8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在温度变化与支座移动因素作用下，静定与超静定结构都有内力。（    ）</w:t>
      </w:r>
    </w:p>
    <w:p w14:paraId="02B0567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9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建立位移法的基本体系时，在刚结点上附加的刚臂只能阻止结点转动，不能阻止结点移动。（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   ）</w:t>
      </w:r>
    </w:p>
    <w:p w14:paraId="6474DE2D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 xml:space="preserve">0. </w:t>
      </w:r>
      <w:r>
        <w:rPr>
          <w:rFonts w:hint="eastAsia" w:ascii="宋体" w:hAnsi="宋体"/>
          <w:szCs w:val="21"/>
        </w:rPr>
        <w:t>用位移法计算某一结构后，当荷载改变了，这应重新计算位移法基本方程式中的全部系数和自由项。（   ）</w:t>
      </w:r>
    </w:p>
    <w:p w14:paraId="49CB8DD9">
      <w:pPr>
        <w:spacing w:line="360" w:lineRule="auto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二．选择题</w:t>
      </w:r>
    </w:p>
    <w:p w14:paraId="59A2F4D0">
      <w:pPr>
        <w:spacing w:line="360" w:lineRule="auto"/>
        <w:rPr>
          <w:rFonts w:hint="eastAsia"/>
          <w:szCs w:val="21"/>
        </w:rPr>
      </w:pPr>
      <w:r>
        <w:rPr>
          <w:szCs w:val="21"/>
        </w:rPr>
        <w:t xml:space="preserve">1. </w:t>
      </w:r>
      <w:r>
        <w:rPr>
          <w:rFonts w:hint="eastAsia"/>
          <w:szCs w:val="21"/>
        </w:rPr>
        <w:t>为了保证结构不致发生过大的变形，并满足使用要求，要计算结构的 （    ） </w:t>
      </w:r>
    </w:p>
    <w:p w14:paraId="533536F5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A. 强度 </w:t>
      </w:r>
    </w:p>
    <w:p w14:paraId="2F4FE2E8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B. 稳定性 </w:t>
      </w:r>
    </w:p>
    <w:p w14:paraId="23CA1431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C. 刚度 </w:t>
      </w:r>
    </w:p>
    <w:p w14:paraId="1DD43D48">
      <w:pPr>
        <w:spacing w:line="360" w:lineRule="auto"/>
        <w:rPr>
          <w:szCs w:val="21"/>
        </w:rPr>
      </w:pPr>
      <w:r>
        <w:rPr>
          <w:rFonts w:hint="eastAsia"/>
          <w:szCs w:val="21"/>
        </w:rPr>
        <w:t>D. 内力</w:t>
      </w:r>
    </w:p>
    <w:p w14:paraId="7AF0E0CF">
      <w:pPr>
        <w:spacing w:line="360" w:lineRule="auto"/>
        <w:rPr>
          <w:rFonts w:hint="eastAsia"/>
          <w:iCs/>
          <w:szCs w:val="21"/>
        </w:rPr>
      </w:pPr>
      <w:r>
        <w:rPr>
          <w:iCs/>
          <w:szCs w:val="21"/>
        </w:rPr>
        <w:t xml:space="preserve">2. </w:t>
      </w:r>
      <w:r>
        <w:rPr>
          <w:rFonts w:hint="eastAsia"/>
          <w:iCs/>
          <w:szCs w:val="21"/>
        </w:rPr>
        <w:t>将两刚片组成无多余约束的几何不变体系，必要的约束数目是几个 （    ） </w:t>
      </w:r>
    </w:p>
    <w:p w14:paraId="7A2D0181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A. 2 </w:t>
      </w:r>
    </w:p>
    <w:p w14:paraId="61EF9B0C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B. 3 </w:t>
      </w:r>
    </w:p>
    <w:p w14:paraId="6880762A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C. 4 </w:t>
      </w:r>
    </w:p>
    <w:p w14:paraId="1A02F73F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D. 6</w:t>
      </w:r>
    </w:p>
    <w:p w14:paraId="30BEDE45">
      <w:pPr>
        <w:spacing w:line="360" w:lineRule="auto"/>
        <w:rPr>
          <w:rFonts w:hint="eastAsia"/>
          <w:iCs/>
          <w:szCs w:val="21"/>
        </w:rPr>
      </w:pPr>
      <w:r>
        <w:rPr>
          <w:iCs/>
          <w:szCs w:val="21"/>
        </w:rPr>
        <w:t>3.</w:t>
      </w:r>
      <w:r>
        <w:rPr>
          <w:rFonts w:hint="eastAsia"/>
          <w:iCs/>
          <w:szCs w:val="21"/>
        </w:rPr>
        <w:t>如果杆端无集中力偶荷载作用，下列那些位置杆端弯矩可能不等于零 （    ） </w:t>
      </w:r>
    </w:p>
    <w:p w14:paraId="5A9A08BC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A. 自由端 </w:t>
      </w:r>
    </w:p>
    <w:p w14:paraId="634FBCBE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B. 铰支座杆端 </w:t>
      </w:r>
    </w:p>
    <w:p w14:paraId="6DA4B1DF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C. 铰结点杆端 </w:t>
      </w:r>
    </w:p>
    <w:p w14:paraId="36B8FC6A">
      <w:pPr>
        <w:spacing w:line="360" w:lineRule="auto"/>
        <w:rPr>
          <w:iCs/>
          <w:szCs w:val="21"/>
        </w:rPr>
      </w:pPr>
      <w:r>
        <w:rPr>
          <w:rFonts w:hint="eastAsia"/>
          <w:iCs/>
          <w:szCs w:val="21"/>
        </w:rPr>
        <w:t>D. 刚结杆端</w:t>
      </w:r>
    </w:p>
    <w:p w14:paraId="38C7613B">
      <w:pPr>
        <w:spacing w:line="360" w:lineRule="auto"/>
        <w:rPr>
          <w:rFonts w:hint="eastAsia"/>
          <w:szCs w:val="21"/>
        </w:rPr>
      </w:pPr>
      <w:r>
        <w:rPr>
          <w:szCs w:val="21"/>
        </w:rPr>
        <w:t xml:space="preserve">4. </w:t>
      </w:r>
      <w:r>
        <w:rPr>
          <w:rFonts w:hint="eastAsia"/>
          <w:szCs w:val="21"/>
        </w:rPr>
        <w:t>梁在荷载作用下的位移主要是由什么变形产生的？ （    ） </w:t>
      </w:r>
    </w:p>
    <w:p w14:paraId="1DB1FC91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A. 轴向变形 </w:t>
      </w:r>
    </w:p>
    <w:p w14:paraId="31BC606C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B. 扭转变形 </w:t>
      </w:r>
    </w:p>
    <w:p w14:paraId="38D5CE62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C. 剪切变形 </w:t>
      </w:r>
    </w:p>
    <w:p w14:paraId="4FDEAF12">
      <w:pPr>
        <w:spacing w:line="360" w:lineRule="auto"/>
        <w:rPr>
          <w:szCs w:val="21"/>
        </w:rPr>
      </w:pPr>
      <w:r>
        <w:rPr>
          <w:rFonts w:hint="eastAsia"/>
          <w:szCs w:val="21"/>
        </w:rPr>
        <w:t>D. 弯曲变形</w:t>
      </w:r>
    </w:p>
    <w:p w14:paraId="2F5DED79">
      <w:pPr>
        <w:spacing w:line="360" w:lineRule="auto"/>
        <w:rPr>
          <w:rFonts w:hint="eastAsia"/>
          <w:szCs w:val="21"/>
        </w:rPr>
      </w:pPr>
      <w:r>
        <w:rPr>
          <w:szCs w:val="21"/>
        </w:rPr>
        <w:t xml:space="preserve">5. </w:t>
      </w:r>
      <w:r>
        <w:rPr>
          <w:rFonts w:hint="eastAsia"/>
          <w:szCs w:val="21"/>
        </w:rPr>
        <w:t>力法方程的实质是 （    ） </w:t>
      </w:r>
    </w:p>
    <w:p w14:paraId="5D409C8A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A. 位移条件 </w:t>
      </w:r>
    </w:p>
    <w:p w14:paraId="3FDB9D45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B. 物理条件 </w:t>
      </w:r>
    </w:p>
    <w:p w14:paraId="551A1D72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C. 互等定理 </w:t>
      </w:r>
    </w:p>
    <w:p w14:paraId="2D73776D">
      <w:pPr>
        <w:spacing w:line="360" w:lineRule="auto"/>
        <w:rPr>
          <w:szCs w:val="21"/>
        </w:rPr>
      </w:pPr>
      <w:r>
        <w:rPr>
          <w:rFonts w:hint="eastAsia"/>
          <w:szCs w:val="21"/>
        </w:rPr>
        <w:t>D. 平衡条件</w:t>
      </w:r>
    </w:p>
    <w:p w14:paraId="08FEAA67">
      <w:pPr>
        <w:spacing w:line="360" w:lineRule="auto"/>
        <w:rPr>
          <w:szCs w:val="21"/>
        </w:rPr>
      </w:pPr>
      <w:r>
        <w:rPr>
          <w:szCs w:val="21"/>
        </w:rPr>
        <w:t>6. 位移法典型方程中主系数r</w:t>
      </w:r>
      <w:r>
        <w:rPr>
          <w:szCs w:val="21"/>
          <w:vertAlign w:val="subscript"/>
        </w:rPr>
        <w:t>11</w:t>
      </w:r>
      <w:r>
        <w:rPr>
          <w:szCs w:val="21"/>
        </w:rPr>
        <w:t>一定为（    ）</w:t>
      </w:r>
    </w:p>
    <w:p w14:paraId="7F7960C1">
      <w:pPr>
        <w:spacing w:line="360" w:lineRule="auto"/>
        <w:rPr>
          <w:szCs w:val="21"/>
        </w:rPr>
      </w:pPr>
      <w:r>
        <w:rPr>
          <w:szCs w:val="21"/>
        </w:rPr>
        <w:t>A、等于零     B、大于零     C、小于零    D、大于等于零</w:t>
      </w:r>
    </w:p>
    <w:p w14:paraId="50D3517F">
      <w:pPr>
        <w:spacing w:line="360" w:lineRule="auto"/>
        <w:rPr>
          <w:szCs w:val="21"/>
        </w:rPr>
      </w:pPr>
      <w:r>
        <w:rPr>
          <w:szCs w:val="21"/>
        </w:rPr>
        <w:t>7. 位移法典型方程中的系数是（      ）</w:t>
      </w:r>
    </w:p>
    <w:p w14:paraId="4A77301C">
      <w:pPr>
        <w:spacing w:line="360" w:lineRule="auto"/>
        <w:rPr>
          <w:szCs w:val="21"/>
        </w:rPr>
      </w:pPr>
      <w:r>
        <w:rPr>
          <w:szCs w:val="21"/>
        </w:rPr>
        <w:t>A、单位位移引起的杆端力或杆端弯矩</w:t>
      </w:r>
    </w:p>
    <w:p w14:paraId="699BEA26">
      <w:pPr>
        <w:spacing w:line="360" w:lineRule="auto"/>
        <w:rPr>
          <w:szCs w:val="21"/>
        </w:rPr>
      </w:pPr>
      <w:r>
        <w:rPr>
          <w:szCs w:val="21"/>
        </w:rPr>
        <w:t>B、单位位移引起的附加联系的反力或反力矩</w:t>
      </w:r>
    </w:p>
    <w:p w14:paraId="58FAD9B2">
      <w:pPr>
        <w:spacing w:line="360" w:lineRule="auto"/>
        <w:rPr>
          <w:szCs w:val="21"/>
        </w:rPr>
      </w:pPr>
      <w:r>
        <w:rPr>
          <w:szCs w:val="21"/>
        </w:rPr>
        <w:t>C、单位荷载引起的杆端力或杆端弯矩</w:t>
      </w:r>
    </w:p>
    <w:p w14:paraId="5881DBC2">
      <w:pPr>
        <w:spacing w:line="360" w:lineRule="auto"/>
        <w:rPr>
          <w:szCs w:val="21"/>
        </w:rPr>
      </w:pPr>
      <w:r>
        <w:rPr>
          <w:szCs w:val="21"/>
        </w:rPr>
        <w:t>D、单位荷载引起的附加联系的反力或反力矩</w:t>
      </w:r>
    </w:p>
    <w:p w14:paraId="46C9A4BB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szCs w:val="21"/>
        </w:rPr>
        <w:t xml:space="preserve">8. </w:t>
      </w:r>
      <w:r>
        <w:rPr>
          <w:rFonts w:hint="eastAsia"/>
          <w:szCs w:val="21"/>
        </w:rPr>
        <w:t>简支梁的弯矩影响线是 （    ） </w:t>
      </w:r>
    </w:p>
    <w:p w14:paraId="38E9D555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A. 一条直线 </w:t>
      </w:r>
    </w:p>
    <w:p w14:paraId="26E43E11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B. 三角形 </w:t>
      </w:r>
    </w:p>
    <w:p w14:paraId="41F67C73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C. 两条平行线 </w:t>
      </w:r>
    </w:p>
    <w:p w14:paraId="7F6A8B5B">
      <w:pPr>
        <w:widowControl/>
        <w:spacing w:before="100" w:beforeAutospacing="1" w:after="100" w:afterAutospacing="1"/>
        <w:jc w:val="left"/>
        <w:rPr>
          <w:kern w:val="0"/>
          <w:szCs w:val="21"/>
        </w:rPr>
      </w:pPr>
      <w:r>
        <w:rPr>
          <w:rFonts w:hint="eastAsia"/>
          <w:szCs w:val="21"/>
        </w:rPr>
        <w:t>D. 抛物线</w:t>
      </w:r>
    </w:p>
    <w:p w14:paraId="5B3F4D94">
      <w:pPr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三．</w:t>
      </w:r>
      <w:r>
        <w:rPr>
          <w:rFonts w:hint="eastAsia" w:ascii="宋体" w:hAnsi="宋体" w:cs="宋体"/>
          <w:b/>
          <w:bCs/>
          <w:kern w:val="0"/>
          <w:szCs w:val="21"/>
        </w:rPr>
        <w:t>分析图示平面体系的几何组成性质</w:t>
      </w:r>
    </w:p>
    <w:p w14:paraId="19F702C2">
      <w:pPr>
        <w:spacing w:line="360" w:lineRule="auto"/>
        <w:rPr>
          <w:rFonts w:hint="eastAsia" w:ascii="宋体" w:hAnsi="宋体" w:cs="宋体"/>
          <w:b/>
          <w:bCs/>
          <w:kern w:val="0"/>
          <w:sz w:val="24"/>
        </w:rPr>
      </w:pPr>
    </w:p>
    <w:p w14:paraId="03DBE026">
      <w:pPr>
        <w:spacing w:line="360" w:lineRule="auto"/>
      </w:pPr>
      <w:r>
        <w:rPr>
          <w:rFonts w:hint="eastAsia"/>
          <w:sz w:val="18"/>
        </w:rPr>
        <w:object>
          <v:shape id="_x0000_i1025" o:spt="75" type="#_x0000_t75" style="height:120.8pt;width:128.9pt;" o:ole="t" fillcolor="#000011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MSDraw" ShapeID="_x0000_i1025" DrawAspect="Content" ObjectID="_1468075725" r:id="rId4">
            <o:LockedField>false</o:LockedField>
          </o:OLEObject>
        </w:object>
      </w:r>
    </w:p>
    <w:p w14:paraId="793D7B94">
      <w:pPr>
        <w:widowControl/>
        <w:spacing w:before="100" w:beforeAutospacing="1" w:after="100" w:afterAutospacing="1" w:line="360" w:lineRule="auto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/>
          <w:b/>
          <w:bCs/>
          <w:szCs w:val="21"/>
        </w:rPr>
        <w:t>四．</w:t>
      </w:r>
      <w:r>
        <w:rPr>
          <w:rFonts w:hint="eastAsia" w:ascii="宋体" w:hAnsi="宋体" w:cs="宋体"/>
          <w:b/>
          <w:bCs/>
          <w:kern w:val="0"/>
          <w:szCs w:val="21"/>
        </w:rPr>
        <w:t>作图示结构的</w:t>
      </w:r>
      <w:r>
        <w:rPr>
          <w:b/>
          <w:bCs/>
          <w:i/>
          <w:iCs/>
          <w:kern w:val="0"/>
          <w:szCs w:val="21"/>
        </w:rPr>
        <w:t>M</w:t>
      </w:r>
      <w:r>
        <w:rPr>
          <w:rFonts w:hint="eastAsia" w:ascii="宋体" w:hAnsi="宋体" w:cs="宋体"/>
          <w:b/>
          <w:bCs/>
          <w:kern w:val="0"/>
          <w:szCs w:val="21"/>
        </w:rPr>
        <w:t>图。已知</w:t>
      </w:r>
      <w:r>
        <w:rPr>
          <w:b/>
          <w:bCs/>
          <w:i/>
          <w:iCs/>
          <w:kern w:val="0"/>
          <w:szCs w:val="21"/>
        </w:rPr>
        <w:t>P</w:t>
      </w:r>
      <w:r>
        <w:rPr>
          <w:b/>
          <w:bCs/>
          <w:kern w:val="0"/>
          <w:szCs w:val="21"/>
        </w:rPr>
        <w:t>=20kN,</w:t>
      </w: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b/>
          <w:bCs/>
          <w:i/>
          <w:iCs/>
          <w:kern w:val="0"/>
          <w:szCs w:val="21"/>
        </w:rPr>
        <w:t>q</w:t>
      </w:r>
      <w:r>
        <w:rPr>
          <w:b/>
          <w:bCs/>
          <w:kern w:val="0"/>
          <w:szCs w:val="21"/>
        </w:rPr>
        <w:t>=10kN/m,</w:t>
      </w: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b/>
          <w:bCs/>
          <w:i/>
          <w:iCs/>
          <w:kern w:val="0"/>
          <w:szCs w:val="21"/>
        </w:rPr>
        <w:t>M</w:t>
      </w:r>
      <w:r>
        <w:rPr>
          <w:b/>
          <w:bCs/>
          <w:kern w:val="0"/>
          <w:szCs w:val="21"/>
        </w:rPr>
        <w:t>=40kN·m</w:t>
      </w:r>
      <w:r>
        <w:rPr>
          <w:rFonts w:hint="eastAsia" w:ascii="宋体" w:hAnsi="宋体" w:cs="宋体"/>
          <w:b/>
          <w:bCs/>
          <w:kern w:val="0"/>
          <w:szCs w:val="21"/>
        </w:rPr>
        <w:t>。</w:t>
      </w:r>
    </w:p>
    <w:p w14:paraId="6D1517FB">
      <w:pPr>
        <w:ind w:firstLine="180" w:firstLineChars="100"/>
        <w:rPr>
          <w:rFonts w:hint="eastAsia"/>
        </w:rPr>
      </w:pPr>
      <w:r>
        <w:rPr>
          <w:rFonts w:ascii="宋体" w:hAnsi="宋体" w:cs="宋体"/>
          <w:kern w:val="0"/>
          <w:sz w:val="18"/>
          <w:szCs w:val="18"/>
        </w:rPr>
        <w:fldChar w:fldCharType="begin"/>
      </w:r>
      <w:r>
        <w:rPr>
          <w:rFonts w:ascii="宋体" w:hAnsi="宋体" w:cs="宋体"/>
          <w:kern w:val="0"/>
          <w:sz w:val="18"/>
          <w:szCs w:val="18"/>
        </w:rPr>
        <w:instrText xml:space="preserve"> INCLUDEPICTURE "http://www.cctr.net.cn/eduku/0206_050.files/image091.gif" \* MERGEFORMATINET </w:instrText>
      </w:r>
      <w:r>
        <w:rPr>
          <w:rFonts w:ascii="宋体" w:hAnsi="宋体" w:cs="宋体"/>
          <w:kern w:val="0"/>
          <w:sz w:val="18"/>
          <w:szCs w:val="18"/>
        </w:rPr>
        <w:fldChar w:fldCharType="separate"/>
      </w:r>
      <w:r>
        <w:rPr>
          <w:rFonts w:ascii="宋体" w:hAnsi="宋体" w:cs="宋体"/>
          <w:kern w:val="0"/>
          <w:sz w:val="18"/>
          <w:szCs w:val="18"/>
        </w:rPr>
        <w:drawing>
          <wp:inline distT="0" distB="0" distL="114300" distR="114300">
            <wp:extent cx="2066290" cy="1757045"/>
            <wp:effectExtent l="0" t="0" r="10160" b="14605"/>
            <wp:docPr id="1" name="图片 2" descr="image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e0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18"/>
          <w:szCs w:val="18"/>
        </w:rPr>
        <w:fldChar w:fldCharType="end"/>
      </w:r>
    </w:p>
    <w:p w14:paraId="1E0D19FF">
      <w:pPr>
        <w:spacing w:line="360" w:lineRule="auto"/>
        <w:rPr>
          <w:rFonts w:ascii="宋体" w:hAnsi="宋体" w:cs="宋体"/>
          <w:b/>
          <w:bCs/>
        </w:rPr>
      </w:pPr>
    </w:p>
    <w:p w14:paraId="1934F570"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szCs w:val="21"/>
        </w:rPr>
      </w:pPr>
    </w:p>
    <w:p w14:paraId="74C6CF2A"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szCs w:val="21"/>
        </w:rPr>
      </w:pPr>
    </w:p>
    <w:p w14:paraId="19097E21"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szCs w:val="21"/>
        </w:rPr>
      </w:pPr>
    </w:p>
    <w:p w14:paraId="38EC3891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五．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求图示结构</w:t>
      </w:r>
      <w:r>
        <w:rPr>
          <w:rFonts w:hint="eastAsia" w:hAnsi="宋体"/>
          <w:b/>
          <w:bCs/>
          <w:i/>
          <w:iCs/>
          <w:color w:val="000000"/>
          <w:kern w:val="0"/>
          <w:szCs w:val="21"/>
        </w:rPr>
        <w:t>D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点的竖向位移，</w:t>
      </w:r>
      <w:r>
        <w:rPr>
          <w:rFonts w:ascii="宋体" w:hAnsi="宋体" w:cs="宋体"/>
          <w:b/>
          <w:bCs/>
          <w:i/>
          <w:iCs/>
          <w:color w:val="000000"/>
          <w:kern w:val="0"/>
          <w:szCs w:val="21"/>
        </w:rPr>
        <w:t>EI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＝常数。</w:t>
      </w:r>
    </w:p>
    <w:p w14:paraId="683E41C1">
      <w:pPr>
        <w:widowControl/>
        <w:spacing w:before="120" w:after="60"/>
        <w:ind w:firstLine="426"/>
        <w:jc w:val="left"/>
      </w:pPr>
      <w:r>
        <w:rPr>
          <w:rFonts w:hint="eastAsia"/>
        </w:rPr>
        <w:object>
          <v:shape id="_x0000_i1028" o:spt="75" type="#_x0000_t75" style="height:98.35pt;width:130.3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MSDraw" ShapeID="_x0000_i1028" DrawAspect="Content" ObjectID="_1468075726" r:id="rId7">
            <o:LockedField>false</o:LockedField>
          </o:OLEObject>
        </w:object>
      </w:r>
    </w:p>
    <w:p w14:paraId="03FF2E91">
      <w:pPr>
        <w:widowControl/>
        <w:spacing w:before="120" w:after="60"/>
        <w:ind w:firstLine="426"/>
        <w:jc w:val="left"/>
      </w:pPr>
    </w:p>
    <w:p w14:paraId="0F2BFFD9">
      <w:pPr>
        <w:widowControl/>
        <w:spacing w:before="120" w:after="60"/>
        <w:ind w:firstLine="426"/>
        <w:jc w:val="left"/>
      </w:pPr>
    </w:p>
    <w:p w14:paraId="515A0D5D">
      <w:pPr>
        <w:widowControl/>
        <w:spacing w:before="120" w:after="60"/>
        <w:ind w:firstLine="426"/>
        <w:jc w:val="left"/>
      </w:pPr>
    </w:p>
    <w:p w14:paraId="0758DE57">
      <w:pPr>
        <w:tabs>
          <w:tab w:val="left" w:pos="9435"/>
        </w:tabs>
        <w:rPr>
          <w:rFonts w:hint="eastAsia"/>
          <w:b/>
          <w:bCs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六．</w:t>
      </w:r>
      <w:r>
        <w:rPr>
          <w:rFonts w:hint="eastAsia"/>
          <w:b/>
          <w:bCs/>
          <w:szCs w:val="21"/>
        </w:rPr>
        <w:t>用力法计算并绘图示结构的M图。</w:t>
      </w:r>
    </w:p>
    <w:p w14:paraId="390E5BA6">
      <w:pPr>
        <w:tabs>
          <w:tab w:val="left" w:pos="9435"/>
        </w:tabs>
        <w:rPr>
          <w:rFonts w:hint="eastAsia"/>
          <w:bCs/>
          <w:sz w:val="24"/>
        </w:rPr>
      </w:pPr>
    </w:p>
    <w:p w14:paraId="581F6D0D">
      <w:pPr>
        <w:tabs>
          <w:tab w:val="left" w:pos="9435"/>
        </w:tabs>
      </w:pPr>
      <w:r>
        <w:rPr>
          <w:rFonts w:hint="eastAsia"/>
        </w:rPr>
        <w:object>
          <v:shape id="_x0000_i1030" o:spt="75" type="#_x0000_t75" style="height:99.05pt;width:215.6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MSDraw" ShapeID="_x0000_i1030" DrawAspect="Content" ObjectID="_1468075727" r:id="rId9">
            <o:LockedField>false</o:LockedField>
          </o:OLEObject>
        </w:object>
      </w:r>
    </w:p>
    <w:p w14:paraId="15FFF896">
      <w:pPr>
        <w:tabs>
          <w:tab w:val="left" w:pos="9435"/>
        </w:tabs>
      </w:pPr>
    </w:p>
    <w:p w14:paraId="385DDBE0">
      <w:pPr>
        <w:tabs>
          <w:tab w:val="left" w:pos="9435"/>
        </w:tabs>
      </w:pPr>
    </w:p>
    <w:p w14:paraId="7E7DA8B9">
      <w:pPr>
        <w:rPr>
          <w:sz w:val="18"/>
        </w:rPr>
      </w:pPr>
    </w:p>
    <w:p w14:paraId="131BB4D7">
      <w:pPr>
        <w:widowControl/>
        <w:rPr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七．</w:t>
      </w:r>
      <w:r>
        <w:rPr>
          <w:rFonts w:hint="eastAsia"/>
          <w:b/>
          <w:bCs/>
        </w:rPr>
        <w:t>作图示结构的</w:t>
      </w:r>
      <w:r>
        <w:rPr>
          <w:rFonts w:hint="eastAsia"/>
          <w:b/>
          <w:bCs/>
          <w:position w:val="-8"/>
        </w:rPr>
        <w:object>
          <v:shape id="_x0000_i1032" o:spt="75" type="#_x0000_t75" style="height:15pt;width:18pt;" o:ole="t" fillcolor="#000011" filled="f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3" ShapeID="_x0000_i1032" DrawAspect="Content" ObjectID="_1468075728" r:id="rId11">
            <o:LockedField>false</o:LockedField>
          </o:OLEObject>
        </w:object>
      </w:r>
      <w:r>
        <w:rPr>
          <w:rFonts w:hint="eastAsia"/>
          <w:b/>
          <w:bCs/>
        </w:rPr>
        <w:t>影响线</w:t>
      </w:r>
      <w:r>
        <w:rPr>
          <w:rFonts w:hint="eastAsia"/>
          <w:b/>
          <w:bCs/>
          <w:szCs w:val="21"/>
        </w:rPr>
        <w:t>。</w:t>
      </w:r>
    </w:p>
    <w:p w14:paraId="296DA713">
      <w:pPr>
        <w:widowControl/>
        <w:spacing w:before="100" w:beforeAutospacing="1" w:after="100" w:afterAutospacing="1" w:line="360" w:lineRule="auto"/>
        <w:rPr>
          <w:rFonts w:hint="eastAsia"/>
          <w:sz w:val="24"/>
        </w:rPr>
      </w:pPr>
      <w:r>
        <w:rPr>
          <w:rFonts w:hint="eastAsia"/>
        </w:rPr>
        <w:object>
          <v:shape id="_x0000_i1033" o:spt="75" type="#_x0000_t75" style="height:118.25pt;width:195.8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MSDraw" ShapeID="_x0000_i1033" DrawAspect="Content" ObjectID="_1468075729" r:id="rId13">
            <o:LockedField>false</o:LockedField>
          </o:OLEObject>
        </w:object>
      </w:r>
    </w:p>
    <w:p w14:paraId="24DE984C">
      <w:pPr>
        <w:spacing w:line="360" w:lineRule="auto"/>
        <w:rPr>
          <w:rFonts w:hint="eastAsia" w:ascii="宋体" w:hAnsi="宋体" w:cs="宋体"/>
          <w:b/>
          <w:bCs/>
        </w:rPr>
      </w:pPr>
    </w:p>
    <w:p w14:paraId="7F52860C">
      <w:pPr>
        <w:spacing w:line="360" w:lineRule="auto"/>
        <w:jc w:val="left"/>
        <w:rPr>
          <w:rFonts w:hint="eastAsia" w:ascii="宋体" w:hAnsi="宋体" w:cs="宋体"/>
        </w:rPr>
      </w:pPr>
      <w:bookmarkStart w:id="0" w:name="_GoBack"/>
      <w:bookmarkEnd w:id="0"/>
    </w:p>
    <w:p w14:paraId="6AAD9A21">
      <w:pPr>
        <w:rPr>
          <w:sz w:val="18"/>
        </w:rPr>
      </w:pPr>
      <w:r>
        <w:rPr>
          <w:sz w:val="18"/>
        </w:rPr>
        <w:br w:type="page"/>
      </w:r>
    </w:p>
    <w:p w14:paraId="41722751">
      <w:pPr>
        <w:spacing w:line="360" w:lineRule="auto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eastAsia="zh-CN"/>
        </w:rPr>
        <w:t>结构力学复习资料参考答案</w:t>
      </w:r>
    </w:p>
    <w:p w14:paraId="14EAB8EE">
      <w:pPr>
        <w:spacing w:line="360" w:lineRule="auto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一、是非题</w:t>
      </w:r>
    </w:p>
    <w:p w14:paraId="628F6EA6">
      <w:pPr>
        <w:tabs>
          <w:tab w:val="left" w:pos="420"/>
        </w:tabs>
        <w:spacing w:line="360" w:lineRule="auto"/>
        <w:ind w:left="420" w:hanging="420"/>
        <w:rPr>
          <w:rFonts w:ascii="宋体" w:hAnsi="宋体"/>
          <w:iCs/>
          <w:szCs w:val="21"/>
        </w:rPr>
      </w:pPr>
      <w:r>
        <w:rPr>
          <w:rFonts w:hint="eastAsia" w:ascii="宋体" w:hAnsi="宋体"/>
          <w:iCs/>
          <w:szCs w:val="21"/>
        </w:rPr>
        <w:t>1</w:t>
      </w:r>
      <w:r>
        <w:rPr>
          <w:rFonts w:ascii="宋体" w:hAnsi="宋体"/>
          <w:iCs/>
          <w:szCs w:val="21"/>
        </w:rPr>
        <w:t xml:space="preserve">. </w:t>
      </w:r>
      <w:r>
        <w:rPr>
          <w:rFonts w:hint="eastAsia" w:ascii="宋体" w:hAnsi="宋体"/>
          <w:iCs/>
          <w:szCs w:val="21"/>
        </w:rPr>
        <w:t>几何可变体系在任何荷载作用下都不能平衡。（   ×   ）</w:t>
      </w:r>
    </w:p>
    <w:p w14:paraId="4A57CA0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iCs/>
          <w:szCs w:val="21"/>
        </w:rPr>
        <w:t>2</w:t>
      </w:r>
      <w:r>
        <w:rPr>
          <w:rFonts w:ascii="宋体" w:hAnsi="宋体"/>
          <w:iCs/>
          <w:szCs w:val="21"/>
        </w:rPr>
        <w:t xml:space="preserve">. </w:t>
      </w:r>
      <w:r>
        <w:rPr>
          <w:rFonts w:hint="eastAsia" w:ascii="宋体" w:hAnsi="宋体"/>
          <w:iCs/>
          <w:szCs w:val="21"/>
        </w:rPr>
        <w:t>有多余约束的体系一定是超静定结构。</w:t>
      </w:r>
      <w:r>
        <w:rPr>
          <w:rFonts w:hint="eastAsia" w:ascii="宋体" w:hAnsi="宋体"/>
          <w:szCs w:val="21"/>
        </w:rPr>
        <w:t>（   ×   ）</w:t>
      </w:r>
    </w:p>
    <w:p w14:paraId="51129FF0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两根相交的刚结点，其杆端弯矩一定同侧(即两杆端弯矩代数和为零)（  ×  ）</w:t>
      </w:r>
    </w:p>
    <w:p w14:paraId="26A51CC1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当外荷载作用在基本部分时，附属部分不受力；当外荷载作用在某一附属部分时，整个结构必定受力。（    ）</w:t>
      </w:r>
    </w:p>
    <w:p w14:paraId="2222C4D4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组合结构中，链杆(桁架杆)的内力是轴力，梁式杆的内力只有弯矩和剪力。（  ×  ）</w:t>
      </w:r>
    </w:p>
    <w:p w14:paraId="77C7482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虚功是一种虚构的功，实际上不可能存在。（  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）</w:t>
      </w:r>
    </w:p>
    <w:p w14:paraId="25EEEC2A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color w:val="000000"/>
          <w:szCs w:val="21"/>
        </w:rPr>
        <w:t xml:space="preserve">功的互等定理适用于线性和非线性变形体系。（  </w:t>
      </w:r>
      <w:r>
        <w:rPr>
          <w:rFonts w:hint="eastAsia" w:ascii="宋体" w:hAnsi="宋体"/>
          <w:szCs w:val="21"/>
        </w:rPr>
        <w:t>×</w:t>
      </w:r>
      <w:r>
        <w:rPr>
          <w:rFonts w:hint="eastAsia" w:ascii="宋体" w:hAnsi="宋体"/>
          <w:color w:val="000000"/>
          <w:szCs w:val="21"/>
        </w:rPr>
        <w:t xml:space="preserve">  ）</w:t>
      </w:r>
    </w:p>
    <w:p w14:paraId="341C213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8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>在温度变化与支座移动因素作用下，静定与超静定结构都有内力。（  ×  ）</w:t>
      </w:r>
    </w:p>
    <w:p w14:paraId="28663B6D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9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建立位移法的基本体系时，在刚结点上附加的刚臂只能阻止结点转动，不能阻止结点移动。（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   ）</w:t>
      </w:r>
    </w:p>
    <w:p w14:paraId="3B645C9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 xml:space="preserve">0. </w:t>
      </w:r>
      <w:r>
        <w:rPr>
          <w:rFonts w:hint="eastAsia" w:ascii="宋体" w:hAnsi="宋体"/>
          <w:szCs w:val="21"/>
        </w:rPr>
        <w:t>用位移法计算某一结构后，当荷载改变了，这应重新计算位移法基本方程式中的全部系数和自由项。（  × ）</w:t>
      </w:r>
    </w:p>
    <w:p w14:paraId="19A0253C">
      <w:pPr>
        <w:spacing w:line="360" w:lineRule="auto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二．选择题</w:t>
      </w:r>
    </w:p>
    <w:p w14:paraId="1DFEDD86">
      <w:pPr>
        <w:spacing w:line="360" w:lineRule="auto"/>
        <w:rPr>
          <w:rFonts w:hint="eastAsia"/>
          <w:szCs w:val="21"/>
        </w:rPr>
      </w:pPr>
      <w:r>
        <w:rPr>
          <w:szCs w:val="21"/>
        </w:rPr>
        <w:t xml:space="preserve">1. </w:t>
      </w:r>
      <w:r>
        <w:rPr>
          <w:rFonts w:hint="eastAsia"/>
          <w:szCs w:val="21"/>
        </w:rPr>
        <w:t>为了保证结构不致发生过大的变形，并满足使用要求，要计算结构的 （  C  ） </w:t>
      </w:r>
    </w:p>
    <w:p w14:paraId="4FCD4BF7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A. 强度 </w:t>
      </w:r>
    </w:p>
    <w:p w14:paraId="3D6808C1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B. 稳定性 </w:t>
      </w:r>
    </w:p>
    <w:p w14:paraId="368FBF59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C. 刚度 </w:t>
      </w:r>
    </w:p>
    <w:p w14:paraId="58D6656B">
      <w:pPr>
        <w:spacing w:line="360" w:lineRule="auto"/>
        <w:rPr>
          <w:szCs w:val="21"/>
        </w:rPr>
      </w:pPr>
      <w:r>
        <w:rPr>
          <w:rFonts w:hint="eastAsia"/>
          <w:szCs w:val="21"/>
        </w:rPr>
        <w:t>D. 内力</w:t>
      </w:r>
    </w:p>
    <w:p w14:paraId="30E620D3">
      <w:pPr>
        <w:spacing w:line="360" w:lineRule="auto"/>
        <w:rPr>
          <w:rFonts w:hint="eastAsia"/>
          <w:iCs/>
          <w:szCs w:val="21"/>
        </w:rPr>
      </w:pPr>
      <w:r>
        <w:rPr>
          <w:iCs/>
          <w:szCs w:val="21"/>
        </w:rPr>
        <w:t xml:space="preserve">2. </w:t>
      </w:r>
      <w:r>
        <w:rPr>
          <w:rFonts w:hint="eastAsia"/>
          <w:iCs/>
          <w:szCs w:val="21"/>
        </w:rPr>
        <w:t>将两刚片组成无多余约束的几何不变体系，必要的约束数目是几个 （  B  ） </w:t>
      </w:r>
    </w:p>
    <w:p w14:paraId="57CB7EFF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A. 2 </w:t>
      </w:r>
    </w:p>
    <w:p w14:paraId="52829F27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B. 3 </w:t>
      </w:r>
    </w:p>
    <w:p w14:paraId="680D6966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C. 4 </w:t>
      </w:r>
    </w:p>
    <w:p w14:paraId="27D7E940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D. 6</w:t>
      </w:r>
    </w:p>
    <w:p w14:paraId="43CE0269">
      <w:pPr>
        <w:spacing w:line="360" w:lineRule="auto"/>
        <w:rPr>
          <w:rFonts w:hint="eastAsia"/>
          <w:iCs/>
          <w:szCs w:val="21"/>
        </w:rPr>
      </w:pPr>
      <w:r>
        <w:rPr>
          <w:iCs/>
          <w:szCs w:val="21"/>
        </w:rPr>
        <w:t>3.</w:t>
      </w:r>
      <w:r>
        <w:rPr>
          <w:rFonts w:hint="eastAsia"/>
          <w:iCs/>
          <w:szCs w:val="21"/>
        </w:rPr>
        <w:t>如果杆端无集中力偶荷载作用，下列那些位置杆端弯矩可能不等于零 （    ） </w:t>
      </w:r>
    </w:p>
    <w:p w14:paraId="0A4C001E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A. 自由端 </w:t>
      </w:r>
    </w:p>
    <w:p w14:paraId="4EC0A7D1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B. 铰支座杆端 </w:t>
      </w:r>
    </w:p>
    <w:p w14:paraId="2285D605">
      <w:pPr>
        <w:spacing w:line="360" w:lineRule="auto"/>
        <w:rPr>
          <w:rFonts w:hint="eastAsia"/>
          <w:iCs/>
          <w:szCs w:val="21"/>
        </w:rPr>
      </w:pPr>
      <w:r>
        <w:rPr>
          <w:rFonts w:hint="eastAsia"/>
          <w:iCs/>
          <w:szCs w:val="21"/>
        </w:rPr>
        <w:t>C. 铰结点杆端 </w:t>
      </w:r>
    </w:p>
    <w:p w14:paraId="21319F30">
      <w:pPr>
        <w:spacing w:line="360" w:lineRule="auto"/>
        <w:rPr>
          <w:iCs/>
          <w:szCs w:val="21"/>
        </w:rPr>
      </w:pPr>
      <w:r>
        <w:rPr>
          <w:rFonts w:hint="eastAsia"/>
          <w:iCs/>
          <w:szCs w:val="21"/>
        </w:rPr>
        <w:t>D. 刚结杆端</w:t>
      </w:r>
    </w:p>
    <w:p w14:paraId="25F18747">
      <w:pPr>
        <w:spacing w:line="360" w:lineRule="auto"/>
        <w:rPr>
          <w:rFonts w:hint="eastAsia"/>
          <w:szCs w:val="21"/>
        </w:rPr>
      </w:pPr>
      <w:r>
        <w:rPr>
          <w:szCs w:val="21"/>
        </w:rPr>
        <w:t xml:space="preserve">4. </w:t>
      </w:r>
      <w:r>
        <w:rPr>
          <w:rFonts w:hint="eastAsia"/>
          <w:szCs w:val="21"/>
        </w:rPr>
        <w:t>梁在荷载作用下的位移主要是由什么变形产生的？ （  D  ） </w:t>
      </w:r>
    </w:p>
    <w:p w14:paraId="32962231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A. 轴向变形 </w:t>
      </w:r>
    </w:p>
    <w:p w14:paraId="5F355E95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B. 扭转变形 </w:t>
      </w:r>
    </w:p>
    <w:p w14:paraId="13899F15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C. 剪切变形 </w:t>
      </w:r>
    </w:p>
    <w:p w14:paraId="7487AE3F">
      <w:pPr>
        <w:spacing w:line="360" w:lineRule="auto"/>
        <w:rPr>
          <w:szCs w:val="21"/>
        </w:rPr>
      </w:pPr>
      <w:r>
        <w:rPr>
          <w:rFonts w:hint="eastAsia"/>
          <w:szCs w:val="21"/>
        </w:rPr>
        <w:t>D. 弯曲变形</w:t>
      </w:r>
    </w:p>
    <w:p w14:paraId="261273AB">
      <w:pPr>
        <w:spacing w:line="360" w:lineRule="auto"/>
        <w:rPr>
          <w:rFonts w:hint="eastAsia"/>
          <w:szCs w:val="21"/>
        </w:rPr>
      </w:pPr>
      <w:r>
        <w:rPr>
          <w:szCs w:val="21"/>
        </w:rPr>
        <w:t xml:space="preserve">5. </w:t>
      </w:r>
      <w:r>
        <w:rPr>
          <w:rFonts w:hint="eastAsia"/>
          <w:szCs w:val="21"/>
        </w:rPr>
        <w:t>力法方程的实质是 （    ） </w:t>
      </w:r>
    </w:p>
    <w:p w14:paraId="2CCA06FE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A. 位移条件 </w:t>
      </w:r>
    </w:p>
    <w:p w14:paraId="46B400BC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B. 物理条件 </w:t>
      </w:r>
    </w:p>
    <w:p w14:paraId="10DDCC5D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C. 互等定理 </w:t>
      </w:r>
    </w:p>
    <w:p w14:paraId="2702F898">
      <w:pPr>
        <w:spacing w:line="360" w:lineRule="auto"/>
        <w:rPr>
          <w:szCs w:val="21"/>
        </w:rPr>
      </w:pPr>
      <w:r>
        <w:rPr>
          <w:rFonts w:hint="eastAsia"/>
          <w:szCs w:val="21"/>
        </w:rPr>
        <w:t>D. 平衡条件</w:t>
      </w:r>
    </w:p>
    <w:p w14:paraId="65AB6A3C">
      <w:pPr>
        <w:spacing w:line="360" w:lineRule="auto"/>
        <w:rPr>
          <w:szCs w:val="21"/>
        </w:rPr>
      </w:pPr>
      <w:r>
        <w:rPr>
          <w:szCs w:val="21"/>
        </w:rPr>
        <w:t>6. 位移法典型方程中主系数r</w:t>
      </w:r>
      <w:r>
        <w:rPr>
          <w:szCs w:val="21"/>
          <w:vertAlign w:val="subscript"/>
        </w:rPr>
        <w:t>11</w:t>
      </w:r>
      <w:r>
        <w:rPr>
          <w:szCs w:val="21"/>
        </w:rPr>
        <w:t>一定为（  B  ）</w:t>
      </w:r>
    </w:p>
    <w:p w14:paraId="5100B323">
      <w:pPr>
        <w:spacing w:line="360" w:lineRule="auto"/>
        <w:rPr>
          <w:szCs w:val="21"/>
        </w:rPr>
      </w:pPr>
      <w:r>
        <w:rPr>
          <w:szCs w:val="21"/>
        </w:rPr>
        <w:t>A、等于零     B、大于零     C、小于零    D、大于等于零</w:t>
      </w:r>
    </w:p>
    <w:p w14:paraId="5D6E2425">
      <w:pPr>
        <w:spacing w:line="360" w:lineRule="auto"/>
        <w:rPr>
          <w:szCs w:val="21"/>
        </w:rPr>
      </w:pPr>
      <w:r>
        <w:rPr>
          <w:szCs w:val="21"/>
        </w:rPr>
        <w:t>7. 位移法典型方程中的系数是（   B   ）</w:t>
      </w:r>
    </w:p>
    <w:p w14:paraId="16C6F746">
      <w:pPr>
        <w:spacing w:line="360" w:lineRule="auto"/>
        <w:rPr>
          <w:szCs w:val="21"/>
        </w:rPr>
      </w:pPr>
      <w:r>
        <w:rPr>
          <w:szCs w:val="21"/>
        </w:rPr>
        <w:t>A、单位位移引起的杆端力或杆端弯矩</w:t>
      </w:r>
    </w:p>
    <w:p w14:paraId="3E026CF7">
      <w:pPr>
        <w:spacing w:line="360" w:lineRule="auto"/>
        <w:rPr>
          <w:szCs w:val="21"/>
        </w:rPr>
      </w:pPr>
      <w:r>
        <w:rPr>
          <w:szCs w:val="21"/>
        </w:rPr>
        <w:t>B、单位位移引起的附加联系的反力或反力矩</w:t>
      </w:r>
    </w:p>
    <w:p w14:paraId="0D42A917">
      <w:pPr>
        <w:spacing w:line="360" w:lineRule="auto"/>
        <w:rPr>
          <w:szCs w:val="21"/>
        </w:rPr>
      </w:pPr>
      <w:r>
        <w:rPr>
          <w:szCs w:val="21"/>
        </w:rPr>
        <w:t>C、单位荷载引起的杆端力或杆端弯矩</w:t>
      </w:r>
    </w:p>
    <w:p w14:paraId="0DCC614F">
      <w:pPr>
        <w:spacing w:line="360" w:lineRule="auto"/>
        <w:rPr>
          <w:szCs w:val="21"/>
        </w:rPr>
      </w:pPr>
      <w:r>
        <w:rPr>
          <w:szCs w:val="21"/>
        </w:rPr>
        <w:t>D、单位荷载引起的附加联系的反力或反力矩</w:t>
      </w:r>
    </w:p>
    <w:p w14:paraId="06B86669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szCs w:val="21"/>
        </w:rPr>
        <w:t xml:space="preserve">8. </w:t>
      </w:r>
      <w:r>
        <w:rPr>
          <w:rFonts w:hint="eastAsia"/>
          <w:szCs w:val="21"/>
        </w:rPr>
        <w:t>简支梁的弯矩影响线是 （  B  ） </w:t>
      </w:r>
    </w:p>
    <w:p w14:paraId="0C3C663C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A. 一条直线 </w:t>
      </w:r>
    </w:p>
    <w:p w14:paraId="1A03A434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B. 三角形 </w:t>
      </w:r>
    </w:p>
    <w:p w14:paraId="004C38E8">
      <w:pPr>
        <w:widowControl/>
        <w:spacing w:before="100" w:beforeAutospacing="1" w:after="100" w:afterAutospacing="1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C. 两条平行线 </w:t>
      </w:r>
    </w:p>
    <w:p w14:paraId="09B9251E">
      <w:pPr>
        <w:widowControl/>
        <w:spacing w:before="100" w:beforeAutospacing="1" w:after="100" w:afterAutospacing="1"/>
        <w:jc w:val="left"/>
        <w:rPr>
          <w:kern w:val="0"/>
          <w:szCs w:val="21"/>
        </w:rPr>
      </w:pPr>
      <w:r>
        <w:rPr>
          <w:rFonts w:hint="eastAsia"/>
          <w:szCs w:val="21"/>
        </w:rPr>
        <w:t>D. 抛物线</w:t>
      </w:r>
    </w:p>
    <w:p w14:paraId="68FA63F6">
      <w:pPr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三．</w:t>
      </w:r>
      <w:r>
        <w:rPr>
          <w:rFonts w:hint="eastAsia" w:ascii="宋体" w:hAnsi="宋体" w:cs="宋体"/>
          <w:b/>
          <w:bCs/>
          <w:kern w:val="0"/>
          <w:szCs w:val="21"/>
        </w:rPr>
        <w:t>分析图示平面体系的几何组成性质</w:t>
      </w:r>
    </w:p>
    <w:p w14:paraId="739B1166">
      <w:pPr>
        <w:spacing w:line="360" w:lineRule="auto"/>
        <w:rPr>
          <w:rFonts w:hint="eastAsia" w:ascii="宋体" w:hAnsi="宋体" w:cs="宋体"/>
          <w:b/>
          <w:bCs/>
          <w:kern w:val="0"/>
          <w:sz w:val="24"/>
        </w:rPr>
      </w:pPr>
    </w:p>
    <w:p w14:paraId="5621F297">
      <w:pPr>
        <w:spacing w:line="360" w:lineRule="auto"/>
      </w:pPr>
      <w:r>
        <w:rPr>
          <w:rFonts w:hint="eastAsia"/>
          <w:sz w:val="18"/>
        </w:rPr>
        <w:object>
          <v:shape id="_x0000_i1036" o:spt="75" type="#_x0000_t75" style="height:120.8pt;width:128.9pt;" o:ole="t" fillcolor="#000011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MSDraw" ShapeID="_x0000_i1036" DrawAspect="Content" ObjectID="_1468075730" r:id="rId15">
            <o:LockedField>false</o:LockedField>
          </o:OLEObject>
        </w:object>
      </w:r>
    </w:p>
    <w:p w14:paraId="0D30F521">
      <w:pPr>
        <w:spacing w:line="360" w:lineRule="auto"/>
        <w:rPr>
          <w:rFonts w:hint="eastAsia"/>
        </w:rPr>
      </w:pPr>
      <w:r>
        <w:rPr>
          <w:rFonts w:hint="eastAsia"/>
          <w:sz w:val="18"/>
        </w:rPr>
        <w:t>有 一 个 多 余 约 束 的 几 何 不 变 体 系</w:t>
      </w:r>
      <w:r>
        <w:rPr>
          <w:rFonts w:hint="eastAsia"/>
        </w:rPr>
        <w:t>。</w:t>
      </w:r>
    </w:p>
    <w:p w14:paraId="00A78A0E">
      <w:pPr>
        <w:widowControl/>
        <w:spacing w:before="100" w:beforeAutospacing="1" w:after="100" w:afterAutospacing="1" w:line="360" w:lineRule="auto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/>
          <w:b/>
          <w:bCs/>
          <w:szCs w:val="21"/>
        </w:rPr>
        <w:t>四．</w:t>
      </w:r>
      <w:r>
        <w:rPr>
          <w:rFonts w:hint="eastAsia" w:ascii="宋体" w:hAnsi="宋体" w:cs="宋体"/>
          <w:b/>
          <w:bCs/>
          <w:kern w:val="0"/>
          <w:szCs w:val="21"/>
        </w:rPr>
        <w:t>作图示结构的</w:t>
      </w:r>
      <w:r>
        <w:rPr>
          <w:b/>
          <w:bCs/>
          <w:i/>
          <w:iCs/>
          <w:kern w:val="0"/>
          <w:szCs w:val="21"/>
        </w:rPr>
        <w:t>M</w:t>
      </w:r>
      <w:r>
        <w:rPr>
          <w:rFonts w:hint="eastAsia" w:ascii="宋体" w:hAnsi="宋体" w:cs="宋体"/>
          <w:b/>
          <w:bCs/>
          <w:kern w:val="0"/>
          <w:szCs w:val="21"/>
        </w:rPr>
        <w:t>图。已知</w:t>
      </w:r>
      <w:r>
        <w:rPr>
          <w:b/>
          <w:bCs/>
          <w:i/>
          <w:iCs/>
          <w:kern w:val="0"/>
          <w:szCs w:val="21"/>
        </w:rPr>
        <w:t>P</w:t>
      </w:r>
      <w:r>
        <w:rPr>
          <w:b/>
          <w:bCs/>
          <w:kern w:val="0"/>
          <w:szCs w:val="21"/>
        </w:rPr>
        <w:t>=20kN,</w:t>
      </w: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b/>
          <w:bCs/>
          <w:i/>
          <w:iCs/>
          <w:kern w:val="0"/>
          <w:szCs w:val="21"/>
        </w:rPr>
        <w:t>q</w:t>
      </w:r>
      <w:r>
        <w:rPr>
          <w:b/>
          <w:bCs/>
          <w:kern w:val="0"/>
          <w:szCs w:val="21"/>
        </w:rPr>
        <w:t>=10kN/m,</w:t>
      </w: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b/>
          <w:bCs/>
          <w:i/>
          <w:iCs/>
          <w:kern w:val="0"/>
          <w:szCs w:val="21"/>
        </w:rPr>
        <w:t>M</w:t>
      </w:r>
      <w:r>
        <w:rPr>
          <w:b/>
          <w:bCs/>
          <w:kern w:val="0"/>
          <w:szCs w:val="21"/>
        </w:rPr>
        <w:t>=40kN·m</w:t>
      </w:r>
      <w:r>
        <w:rPr>
          <w:rFonts w:hint="eastAsia" w:ascii="宋体" w:hAnsi="宋体" w:cs="宋体"/>
          <w:b/>
          <w:bCs/>
          <w:kern w:val="0"/>
          <w:szCs w:val="21"/>
        </w:rPr>
        <w:t>。</w:t>
      </w:r>
    </w:p>
    <w:p w14:paraId="75F26FBC">
      <w:pPr>
        <w:ind w:firstLine="180" w:firstLineChars="100"/>
        <w:rPr>
          <w:rFonts w:hint="eastAsia"/>
        </w:rPr>
      </w:pPr>
      <w:r>
        <w:rPr>
          <w:rFonts w:ascii="宋体" w:hAnsi="宋体" w:cs="宋体"/>
          <w:kern w:val="0"/>
          <w:sz w:val="18"/>
          <w:szCs w:val="18"/>
        </w:rPr>
        <w:fldChar w:fldCharType="begin"/>
      </w:r>
      <w:r>
        <w:rPr>
          <w:rFonts w:ascii="宋体" w:hAnsi="宋体" w:cs="宋体"/>
          <w:kern w:val="0"/>
          <w:sz w:val="18"/>
          <w:szCs w:val="18"/>
        </w:rPr>
        <w:instrText xml:space="preserve"> INCLUDEPICTURE "http://www.cctr.net.cn/eduku/0206_050.files/image091.gif" \* MERGEFORMATINET </w:instrText>
      </w:r>
      <w:r>
        <w:rPr>
          <w:rFonts w:ascii="宋体" w:hAnsi="宋体" w:cs="宋体"/>
          <w:kern w:val="0"/>
          <w:sz w:val="18"/>
          <w:szCs w:val="18"/>
        </w:rPr>
        <w:fldChar w:fldCharType="separate"/>
      </w:r>
      <w:r>
        <w:rPr>
          <w:rFonts w:ascii="宋体" w:hAnsi="宋体" w:cs="宋体"/>
          <w:kern w:val="0"/>
          <w:sz w:val="18"/>
          <w:szCs w:val="18"/>
        </w:rPr>
        <w:drawing>
          <wp:inline distT="0" distB="0" distL="114300" distR="114300">
            <wp:extent cx="2066290" cy="1757045"/>
            <wp:effectExtent l="0" t="0" r="10160" b="14605"/>
            <wp:docPr id="8" name="图片 2" descr="image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age0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18"/>
          <w:szCs w:val="18"/>
        </w:rPr>
        <w:fldChar w:fldCharType="end"/>
      </w:r>
    </w:p>
    <w:p w14:paraId="20DD3403">
      <w:pPr>
        <w:spacing w:line="360" w:lineRule="auto"/>
        <w:rPr>
          <w:rFonts w:ascii="宋体" w:hAnsi="宋体" w:cs="宋体"/>
          <w:b/>
          <w:bCs/>
        </w:rPr>
      </w:pPr>
    </w:p>
    <w:p w14:paraId="3A878144"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szCs w:val="21"/>
        </w:rPr>
      </w:pPr>
    </w:p>
    <w:p w14:paraId="43177314"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szCs w:val="21"/>
        </w:rPr>
      </w:pPr>
    </w:p>
    <w:p w14:paraId="1B26D283"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szCs w:val="21"/>
        </w:rPr>
      </w:pPr>
    </w:p>
    <w:p w14:paraId="6A7F0AE3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五．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求图示结构</w:t>
      </w:r>
      <w:r>
        <w:rPr>
          <w:rFonts w:hint="eastAsia" w:hAnsi="宋体"/>
          <w:b/>
          <w:bCs/>
          <w:i/>
          <w:iCs/>
          <w:color w:val="000000"/>
          <w:kern w:val="0"/>
          <w:szCs w:val="21"/>
        </w:rPr>
        <w:t>D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点的竖向位移，</w:t>
      </w:r>
      <w:r>
        <w:rPr>
          <w:rFonts w:ascii="宋体" w:hAnsi="宋体" w:cs="宋体"/>
          <w:b/>
          <w:bCs/>
          <w:i/>
          <w:iCs/>
          <w:color w:val="000000"/>
          <w:kern w:val="0"/>
          <w:szCs w:val="21"/>
        </w:rPr>
        <w:t>EI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＝常数。</w:t>
      </w:r>
    </w:p>
    <w:p w14:paraId="4F709D28">
      <w:pPr>
        <w:widowControl/>
        <w:spacing w:before="120" w:after="60"/>
        <w:ind w:firstLine="426"/>
        <w:jc w:val="left"/>
      </w:pPr>
      <w:r>
        <w:rPr>
          <w:rFonts w:hint="eastAsia"/>
        </w:rPr>
        <w:object>
          <v:shape id="_x0000_i1037" o:spt="75" type="#_x0000_t75" style="height:98.35pt;width:130.3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MSDraw" ShapeID="_x0000_i1037" DrawAspect="Content" ObjectID="_1468075731" r:id="rId16">
            <o:LockedField>false</o:LockedField>
          </o:OLEObject>
        </w:object>
      </w:r>
    </w:p>
    <w:p w14:paraId="07575EF9">
      <w:pPr>
        <w:widowControl/>
        <w:spacing w:before="120" w:after="60"/>
        <w:ind w:firstLine="426"/>
        <w:jc w:val="left"/>
      </w:pPr>
    </w:p>
    <w:p w14:paraId="3033CD51">
      <w:pPr>
        <w:widowControl/>
        <w:spacing w:before="120" w:after="60"/>
        <w:ind w:firstLine="426"/>
        <w:jc w:val="left"/>
      </w:pPr>
      <w:r>
        <w:rPr>
          <w:rFonts w:hint="eastAsia"/>
          <w:position w:val="-18"/>
        </w:rPr>
        <w:object>
          <v:shape id="_x0000_i1038" o:spt="75" type="#_x0000_t75" style="height:36.95pt;width:112.1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3" ShapeID="_x0000_i1038" DrawAspect="Content" ObjectID="_1468075732" r:id="rId17">
            <o:LockedField>false</o:LockedField>
          </o:OLEObject>
        </w:object>
      </w:r>
    </w:p>
    <w:p w14:paraId="00EEA968">
      <w:pPr>
        <w:widowControl/>
        <w:spacing w:before="120" w:after="60"/>
        <w:ind w:firstLine="426"/>
        <w:jc w:val="left"/>
      </w:pPr>
    </w:p>
    <w:p w14:paraId="311A1D32">
      <w:pPr>
        <w:tabs>
          <w:tab w:val="left" w:pos="9435"/>
        </w:tabs>
        <w:rPr>
          <w:rFonts w:hint="eastAsia"/>
          <w:b/>
          <w:bCs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六．</w:t>
      </w:r>
      <w:r>
        <w:rPr>
          <w:rFonts w:hint="eastAsia"/>
          <w:b/>
          <w:bCs/>
          <w:szCs w:val="21"/>
        </w:rPr>
        <w:t>用力法计算并绘图示结构的M图。</w:t>
      </w:r>
    </w:p>
    <w:p w14:paraId="3B8C248B">
      <w:pPr>
        <w:tabs>
          <w:tab w:val="left" w:pos="9435"/>
        </w:tabs>
        <w:rPr>
          <w:rFonts w:hint="eastAsia"/>
          <w:bCs/>
          <w:sz w:val="24"/>
        </w:rPr>
      </w:pPr>
    </w:p>
    <w:p w14:paraId="78B23119">
      <w:pPr>
        <w:tabs>
          <w:tab w:val="left" w:pos="9435"/>
        </w:tabs>
      </w:pPr>
      <w:r>
        <w:rPr>
          <w:rFonts w:hint="eastAsia"/>
        </w:rPr>
        <w:object>
          <v:shape id="_x0000_i1039" o:spt="75" type="#_x0000_t75" style="height:99.05pt;width:215.6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MSDraw" ShapeID="_x0000_i1039" DrawAspect="Content" ObjectID="_1468075733" r:id="rId19">
            <o:LockedField>false</o:LockedField>
          </o:OLEObject>
        </w:object>
      </w:r>
    </w:p>
    <w:p w14:paraId="68A88FD5">
      <w:pPr>
        <w:tabs>
          <w:tab w:val="left" w:pos="9435"/>
        </w:tabs>
      </w:pPr>
    </w:p>
    <w:p w14:paraId="7B2562F4">
      <w:pPr>
        <w:tabs>
          <w:tab w:val="left" w:pos="9435"/>
        </w:tabs>
      </w:pPr>
    </w:p>
    <w:p w14:paraId="0B8EDCFA">
      <w:pPr>
        <w:rPr>
          <w:sz w:val="18"/>
        </w:rPr>
      </w:pPr>
      <w:r>
        <w:rPr>
          <w:rFonts w:hint="eastAsia"/>
        </w:rPr>
        <w:object>
          <v:shape id="_x0000_i1040" o:spt="75" type="#_x0000_t75" style="height:141.05pt;width:282.8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MSDraw" ShapeID="_x0000_i1040" DrawAspect="Content" ObjectID="_1468075734" r:id="rId20">
            <o:LockedField>false</o:LockedField>
          </o:OLEObject>
        </w:object>
      </w:r>
    </w:p>
    <w:p w14:paraId="60D6E992">
      <w:pPr>
        <w:widowControl/>
        <w:rPr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七．</w:t>
      </w:r>
      <w:r>
        <w:rPr>
          <w:rFonts w:hint="eastAsia"/>
          <w:b/>
          <w:bCs/>
        </w:rPr>
        <w:t>作图示结构的</w:t>
      </w:r>
      <w:r>
        <w:rPr>
          <w:rFonts w:hint="eastAsia"/>
          <w:b/>
          <w:bCs/>
          <w:position w:val="-8"/>
        </w:rPr>
        <w:object>
          <v:shape id="_x0000_i1041" o:spt="75" type="#_x0000_t75" style="height:15pt;width:18pt;" o:ole="t" fillcolor="#000011" filled="f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3" ShapeID="_x0000_i1041" DrawAspect="Content" ObjectID="_1468075735" r:id="rId22">
            <o:LockedField>false</o:LockedField>
          </o:OLEObject>
        </w:object>
      </w:r>
      <w:r>
        <w:rPr>
          <w:rFonts w:hint="eastAsia"/>
          <w:b/>
          <w:bCs/>
        </w:rPr>
        <w:t>影响线</w:t>
      </w:r>
      <w:r>
        <w:rPr>
          <w:rFonts w:hint="eastAsia"/>
          <w:b/>
          <w:bCs/>
          <w:szCs w:val="21"/>
        </w:rPr>
        <w:t>。</w:t>
      </w:r>
    </w:p>
    <w:p w14:paraId="6C11567F">
      <w:pPr>
        <w:widowControl/>
        <w:spacing w:before="100" w:beforeAutospacing="1" w:after="100" w:afterAutospacing="1" w:line="360" w:lineRule="auto"/>
        <w:rPr>
          <w:rFonts w:hint="eastAsia"/>
          <w:sz w:val="24"/>
        </w:rPr>
      </w:pPr>
      <w:r>
        <w:rPr>
          <w:rFonts w:hint="eastAsia"/>
        </w:rPr>
        <w:object>
          <v:shape id="_x0000_i1042" o:spt="75" type="#_x0000_t75" style="height:118.25pt;width:195.8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MSDraw" ShapeID="_x0000_i1042" DrawAspect="Content" ObjectID="_1468075736" r:id="rId23">
            <o:LockedField>false</o:LockedField>
          </o:OLEObject>
        </w:object>
      </w:r>
    </w:p>
    <w:p w14:paraId="2D4542FB">
      <w:pPr>
        <w:spacing w:line="360" w:lineRule="auto"/>
        <w:rPr>
          <w:rFonts w:hint="eastAsia" w:ascii="宋体" w:hAnsi="宋体" w:cs="宋体"/>
          <w:b/>
          <w:bCs/>
        </w:rPr>
      </w:pPr>
    </w:p>
    <w:p w14:paraId="7152BFF2"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/>
        </w:rPr>
        <w:object>
          <v:shape id="_x0000_i1043" o:spt="75" type="#_x0000_t75" style="height:96.35pt;width:208.2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MSDraw" ShapeID="_x0000_i1043" DrawAspect="Content" ObjectID="_1468075737" r:id="rId24">
            <o:LockedField>false</o:LockedField>
          </o:OLEObject>
        </w:object>
      </w:r>
    </w:p>
    <w:p w14:paraId="567EDA67">
      <w:pPr>
        <w:rPr>
          <w:sz w:val="18"/>
        </w:rPr>
      </w:pPr>
    </w:p>
    <w:p w14:paraId="29E9EB2B">
      <w:pPr>
        <w:rPr>
          <w:sz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YmFlN2NmMDAyZjgwNGZmYmI0OTdkM2Y0OWI1MjAifQ=="/>
  </w:docVars>
  <w:rsids>
    <w:rsidRoot w:val="31CB6C4B"/>
    <w:rsid w:val="104135F9"/>
    <w:rsid w:val="14B00D4D"/>
    <w:rsid w:val="27160EE4"/>
    <w:rsid w:val="2D594220"/>
    <w:rsid w:val="31CB6C4B"/>
    <w:rsid w:val="36F6663C"/>
    <w:rsid w:val="412D70FE"/>
    <w:rsid w:val="43B943E8"/>
    <w:rsid w:val="459B4F7E"/>
    <w:rsid w:val="51B66C9C"/>
    <w:rsid w:val="586438F5"/>
    <w:rsid w:val="69A51678"/>
    <w:rsid w:val="69DC778F"/>
    <w:rsid w:val="6EFA06B8"/>
    <w:rsid w:val="724539F8"/>
    <w:rsid w:val="727B2178"/>
    <w:rsid w:val="7F12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wmf"/><Relationship Id="rId7" Type="http://schemas.openxmlformats.org/officeDocument/2006/relationships/oleObject" Target="embeddings/oleObject2.bin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9.wmf"/><Relationship Id="rId24" Type="http://schemas.openxmlformats.org/officeDocument/2006/relationships/oleObject" Target="embeddings/oleObject13.bin"/><Relationship Id="rId23" Type="http://schemas.openxmlformats.org/officeDocument/2006/relationships/oleObject" Target="embeddings/oleObject12.bin"/><Relationship Id="rId22" Type="http://schemas.openxmlformats.org/officeDocument/2006/relationships/oleObject" Target="embeddings/oleObject11.bin"/><Relationship Id="rId21" Type="http://schemas.openxmlformats.org/officeDocument/2006/relationships/image" Target="media/image8.wmf"/><Relationship Id="rId20" Type="http://schemas.openxmlformats.org/officeDocument/2006/relationships/oleObject" Target="embeddings/oleObject10.bin"/><Relationship Id="rId2" Type="http://schemas.openxmlformats.org/officeDocument/2006/relationships/settings" Target="settings.xml"/><Relationship Id="rId19" Type="http://schemas.openxmlformats.org/officeDocument/2006/relationships/oleObject" Target="embeddings/oleObject9.bin"/><Relationship Id="rId18" Type="http://schemas.openxmlformats.org/officeDocument/2006/relationships/image" Target="media/image7.wmf"/><Relationship Id="rId17" Type="http://schemas.openxmlformats.org/officeDocument/2006/relationships/oleObject" Target="embeddings/oleObject8.bin"/><Relationship Id="rId16" Type="http://schemas.openxmlformats.org/officeDocument/2006/relationships/oleObject" Target="embeddings/oleObject7.bin"/><Relationship Id="rId15" Type="http://schemas.openxmlformats.org/officeDocument/2006/relationships/oleObject" Target="embeddings/oleObject6.bin"/><Relationship Id="rId14" Type="http://schemas.openxmlformats.org/officeDocument/2006/relationships/image" Target="media/image6.wmf"/><Relationship Id="rId13" Type="http://schemas.openxmlformats.org/officeDocument/2006/relationships/oleObject" Target="embeddings/oleObject5.bin"/><Relationship Id="rId12" Type="http://schemas.openxmlformats.org/officeDocument/2006/relationships/image" Target="media/image5.wmf"/><Relationship Id="rId11" Type="http://schemas.openxmlformats.org/officeDocument/2006/relationships/oleObject" Target="embeddings/oleObject4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2024-06-11T06:24:00Z</dcterms:created>
  <dc:creator>Administrator</dc:creator>
  <cp:lastModifiedBy>Administrator</cp:lastModifiedBy>
  <dcterms:modified xsi:type="dcterms:W3CDTF">2024-06-11T06:33:01Z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2E9C045E34FD4C378E6098C1D8B95333_11</vt:lpwstr>
  </property>
</Properties>
</file>