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C8" w:rsidRDefault="00447421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《</w:t>
      </w:r>
      <w:r w:rsidR="003152BE">
        <w:rPr>
          <w:rFonts w:asciiTheme="minorEastAsia" w:hAnsiTheme="minorEastAsia" w:cstheme="minorEastAsia" w:hint="eastAsia"/>
          <w:sz w:val="28"/>
          <w:szCs w:val="28"/>
        </w:rPr>
        <w:t>证据法》课程实训</w:t>
      </w:r>
      <w:r>
        <w:rPr>
          <w:rFonts w:asciiTheme="minorEastAsia" w:hAnsiTheme="minorEastAsia" w:cstheme="minorEastAsia" w:hint="eastAsia"/>
          <w:sz w:val="28"/>
          <w:szCs w:val="28"/>
        </w:rPr>
        <w:t>作业</w:t>
      </w:r>
    </w:p>
    <w:p w:rsidR="00F02CB4" w:rsidRDefault="00F02CB4" w:rsidP="00F02CB4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7977C8" w:rsidRPr="002D59D5" w:rsidRDefault="007977C8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7977C8" w:rsidRDefault="00447421">
      <w:pPr>
        <w:snapToGrid w:val="0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综合案例诊断分析</w:t>
      </w:r>
    </w:p>
    <w:p w:rsidR="007977C8" w:rsidRDefault="007977C8">
      <w:pPr>
        <w:snapToGrid w:val="0"/>
        <w:rPr>
          <w:rFonts w:ascii="仿宋" w:eastAsia="仿宋" w:hAnsi="仿宋"/>
          <w:sz w:val="28"/>
        </w:rPr>
      </w:pPr>
    </w:p>
    <w:p w:rsidR="007977C8" w:rsidRDefault="00447421">
      <w:pPr>
        <w:pStyle w:val="a3"/>
        <w:tabs>
          <w:tab w:val="left" w:pos="0"/>
        </w:tabs>
        <w:spacing w:before="0" w:beforeAutospacing="0" w:after="0" w:afterAutospacing="0" w:line="360" w:lineRule="auto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王大某日和李四到饭店吃饭，遇上了王大的仇人张三，两人发生口角，李四劝阻不成，王大用饭店的板凳打张三的头部致其昏迷。李四将张三送往医院，但李四到达医院停车场后并未立即将张三送往就医，而是将车停在停车场，第二天凌晨才将张三送往医院时，张三已经死亡。李四的口供：王大将张三打昏迷后，当晚10:20左右李四和赵二将张三抬上车，10:50李四驾车到医院停车场时，发现张三大量出血，呼吸微弱，害怕承担责任所以不敢把张三送到医院，于是把车停在停车场后，自己回去找王大商量，第二日凌晨5点和王大一起赶回停车场把张三送到医院，医院认定张三已死亡。王大的口供：在晚上将张三打昏迷，李四送张三到医院，半夜李四找王大商量，告诉他并没有送张三就医，然后二人次日凌晨将张三送医，此处口供与李四吻合。赵二的证言：当晚10:20左右和李四一起将张三抬上车，此时张三仍有心跳和呼吸，赵二认为如果当时及时就医，张三一定不会死亡。饭店监控录像：当晚10:20李四和赵二一起将张三抬上车。医院停车场监控录像：当晚10:50左右李四的车出现在停车场，李四独自下车离开，一直将车留在停车场，直到次日凌晨五点和王大一起又出现在停车场，将张三抬往医院。法医死亡鉴定：张三头部被重击，痕迹与饭店板凳吻合，无其他伤，张三自身有凝血功能障碍，因大量出血而死</w:t>
      </w:r>
      <w:r>
        <w:rPr>
          <w:rFonts w:ascii="仿宋" w:eastAsia="仿宋" w:hAnsi="仿宋" w:hint="eastAsia"/>
          <w:sz w:val="28"/>
        </w:rPr>
        <w:lastRenderedPageBreak/>
        <w:t>亡，但无法鉴定出具体死亡时间。医院送诊记录：凌晨5点李四王大将张三送往医院，但医院认定张三已完全死亡。李四因涉嫌故意杀人罪被提起公诉，在庭审中，李四翻供，并提出其口供是刑讯逼供的，实际上他当晚将张三送往医院停车场时，张三已经没有呼吸完全死亡，但迫于侦查人员的淫威他才承认当时张三并未死亡。李四提供了刑讯逼供的手段和时间。李四的辩护人提出非法证据排除，公安机关仅提供了部分李四所提时间的刑讯录像，该录像显示并没有刑讯逼供发生。李四的辩护人提出重新鉴定张三具体死亡时间，但新的证据均无法证明张三的具体死亡时间。</w:t>
      </w:r>
    </w:p>
    <w:p w:rsidR="007977C8" w:rsidRDefault="00447421">
      <w:pPr>
        <w:pStyle w:val="a3"/>
        <w:tabs>
          <w:tab w:val="left" w:pos="0"/>
        </w:tabs>
        <w:spacing w:before="0" w:beforeAutospacing="0" w:after="0" w:afterAutospacing="0" w:line="360" w:lineRule="auto"/>
        <w:jc w:val="both"/>
        <w:rPr>
          <w:rFonts w:ascii="仿宋" w:eastAsia="仿宋" w:hAnsi="仿宋"/>
          <w:kern w:val="2"/>
          <w:sz w:val="28"/>
        </w:rPr>
      </w:pPr>
      <w:r>
        <w:rPr>
          <w:rFonts w:ascii="仿宋" w:eastAsia="仿宋" w:hAnsi="仿宋" w:hint="eastAsia"/>
          <w:kern w:val="2"/>
          <w:sz w:val="28"/>
        </w:rPr>
        <w:t>（1）本案的法定证据有哪些？</w:t>
      </w:r>
    </w:p>
    <w:p w:rsidR="007977C8" w:rsidRDefault="0044742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360" w:lineRule="auto"/>
        <w:jc w:val="both"/>
        <w:rPr>
          <w:rFonts w:ascii="仿宋" w:eastAsia="仿宋" w:hAnsi="仿宋"/>
          <w:kern w:val="2"/>
          <w:sz w:val="28"/>
        </w:rPr>
      </w:pPr>
      <w:r>
        <w:rPr>
          <w:rFonts w:ascii="仿宋" w:eastAsia="仿宋" w:hAnsi="仿宋" w:hint="eastAsia"/>
          <w:kern w:val="2"/>
          <w:sz w:val="28"/>
        </w:rPr>
        <w:t>应当排除的证据是什么？</w:t>
      </w:r>
    </w:p>
    <w:p w:rsidR="007977C8" w:rsidRDefault="0044742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360" w:lineRule="auto"/>
        <w:jc w:val="both"/>
        <w:rPr>
          <w:rFonts w:ascii="仿宋" w:eastAsia="仿宋" w:hAnsi="仿宋"/>
          <w:kern w:val="2"/>
          <w:sz w:val="28"/>
        </w:rPr>
      </w:pPr>
      <w:r>
        <w:rPr>
          <w:rFonts w:ascii="仿宋" w:eastAsia="仿宋" w:hAnsi="仿宋"/>
          <w:kern w:val="2"/>
          <w:sz w:val="28"/>
        </w:rPr>
        <w:t>认定被告人有罪的证明标准</w:t>
      </w:r>
      <w:r>
        <w:rPr>
          <w:rFonts w:ascii="仿宋" w:eastAsia="仿宋" w:hAnsi="仿宋" w:hint="eastAsia"/>
          <w:kern w:val="2"/>
          <w:sz w:val="28"/>
        </w:rPr>
        <w:t>及具体条件是什么？</w:t>
      </w:r>
    </w:p>
    <w:p w:rsidR="007977C8" w:rsidRDefault="0044742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360" w:lineRule="auto"/>
        <w:jc w:val="both"/>
        <w:rPr>
          <w:rFonts w:ascii="仿宋" w:eastAsia="仿宋" w:hAnsi="仿宋"/>
          <w:kern w:val="2"/>
          <w:sz w:val="28"/>
        </w:rPr>
      </w:pPr>
      <w:r>
        <w:rPr>
          <w:rFonts w:ascii="仿宋" w:eastAsia="仿宋" w:hAnsi="仿宋" w:hint="eastAsia"/>
          <w:kern w:val="2"/>
          <w:sz w:val="28"/>
        </w:rPr>
        <w:t>法院对李四应如何判决，理由是什么？</w:t>
      </w:r>
      <w:bookmarkStart w:id="0" w:name="OLE_LINK6"/>
    </w:p>
    <w:p w:rsidR="007977C8" w:rsidRDefault="007977C8">
      <w:pPr>
        <w:pStyle w:val="a3"/>
        <w:tabs>
          <w:tab w:val="left" w:pos="0"/>
        </w:tabs>
        <w:spacing w:before="0" w:beforeAutospacing="0" w:after="0" w:afterAutospacing="0" w:line="360" w:lineRule="auto"/>
        <w:jc w:val="both"/>
        <w:rPr>
          <w:rFonts w:ascii="仿宋" w:eastAsia="仿宋" w:hAnsi="仿宋"/>
          <w:kern w:val="2"/>
          <w:sz w:val="28"/>
        </w:rPr>
      </w:pPr>
    </w:p>
    <w:p w:rsidR="007977C8" w:rsidRDefault="00447421">
      <w:pPr>
        <w:snapToGrid w:val="0"/>
        <w:rPr>
          <w:rFonts w:ascii="仿宋" w:eastAsia="仿宋" w:hAnsi="仿宋"/>
          <w:sz w:val="28"/>
        </w:rPr>
      </w:pPr>
      <w:bookmarkStart w:id="1" w:name="OLE_LINK10"/>
      <w:r>
        <w:rPr>
          <w:rFonts w:ascii="仿宋" w:eastAsia="仿宋" w:hAnsi="仿宋" w:hint="eastAsia"/>
          <w:sz w:val="28"/>
        </w:rPr>
        <w:t>·</w:t>
      </w:r>
      <w:bookmarkEnd w:id="1"/>
      <w:r>
        <w:rPr>
          <w:rFonts w:ascii="仿宋" w:eastAsia="仿宋" w:hAnsi="仿宋" w:hint="eastAsia"/>
          <w:sz w:val="28"/>
        </w:rPr>
        <w:t>要求：每位同学根据以上问题负责完成</w:t>
      </w:r>
      <w:bookmarkStart w:id="2" w:name="_GoBack"/>
      <w:bookmarkEnd w:id="2"/>
      <w:r>
        <w:rPr>
          <w:rFonts w:ascii="仿宋" w:eastAsia="仿宋" w:hAnsi="仿宋" w:hint="eastAsia"/>
          <w:sz w:val="28"/>
        </w:rPr>
        <w:t>案例分析，内容要求具体、理论与实践结合，严禁抄袭；字数在1500-3000字左右。</w:t>
      </w:r>
    </w:p>
    <w:p w:rsidR="007977C8" w:rsidRPr="008146F7" w:rsidRDefault="007977C8">
      <w:pPr>
        <w:jc w:val="left"/>
        <w:rPr>
          <w:sz w:val="24"/>
          <w:szCs w:val="32"/>
        </w:rPr>
      </w:pPr>
      <w:bookmarkStart w:id="3" w:name="OLE_LINK5"/>
      <w:bookmarkStart w:id="4" w:name="OLE_LINK4"/>
      <w:bookmarkEnd w:id="0"/>
    </w:p>
    <w:bookmarkEnd w:id="3"/>
    <w:bookmarkEnd w:id="4"/>
    <w:p w:rsidR="007977C8" w:rsidRDefault="007977C8">
      <w:pPr>
        <w:snapToGrid w:val="0"/>
        <w:rPr>
          <w:rFonts w:ascii="仿宋" w:eastAsia="仿宋" w:hAnsi="仿宋"/>
          <w:sz w:val="28"/>
        </w:rPr>
      </w:pPr>
    </w:p>
    <w:sectPr w:rsidR="007977C8" w:rsidSect="0079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385" w:rsidRDefault="00C84385" w:rsidP="003152BE">
      <w:r>
        <w:separator/>
      </w:r>
    </w:p>
  </w:endnote>
  <w:endnote w:type="continuationSeparator" w:id="0">
    <w:p w:rsidR="00C84385" w:rsidRDefault="00C84385" w:rsidP="00315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385" w:rsidRDefault="00C84385" w:rsidP="003152BE">
      <w:r>
        <w:separator/>
      </w:r>
    </w:p>
  </w:footnote>
  <w:footnote w:type="continuationSeparator" w:id="0">
    <w:p w:rsidR="00C84385" w:rsidRDefault="00C84385" w:rsidP="00315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2432"/>
    <w:multiLevelType w:val="singleLevel"/>
    <w:tmpl w:val="547D243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9300F"/>
    <w:rsid w:val="000C6475"/>
    <w:rsid w:val="000E5146"/>
    <w:rsid w:val="001A75BA"/>
    <w:rsid w:val="002D59D5"/>
    <w:rsid w:val="003152BE"/>
    <w:rsid w:val="00447421"/>
    <w:rsid w:val="004A376A"/>
    <w:rsid w:val="0065336D"/>
    <w:rsid w:val="0071346B"/>
    <w:rsid w:val="00761C9B"/>
    <w:rsid w:val="007977C8"/>
    <w:rsid w:val="008146F7"/>
    <w:rsid w:val="00AC7EBD"/>
    <w:rsid w:val="00B250A6"/>
    <w:rsid w:val="00B34304"/>
    <w:rsid w:val="00B95498"/>
    <w:rsid w:val="00C84385"/>
    <w:rsid w:val="00C9765E"/>
    <w:rsid w:val="00D87937"/>
    <w:rsid w:val="00E73557"/>
    <w:rsid w:val="00F02CB4"/>
    <w:rsid w:val="00FB1FED"/>
    <w:rsid w:val="1A9F54FC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977C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"/>
    <w:qFormat/>
    <w:rsid w:val="00797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97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7977C8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977C8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7977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12</cp:revision>
  <dcterms:created xsi:type="dcterms:W3CDTF">2025-03-26T08:45:00Z</dcterms:created>
  <dcterms:modified xsi:type="dcterms:W3CDTF">2026-03-09T00:37:00Z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eyJoZGlkIjoiNGQxZDljNjc4MjE1MWNjM2IzOTE5OGNmMDBjNGY1OWMiLCJ1c2VySWQiOiI2Mjg4NDc3MTcifQ==</vt:lpwstr>
  </property>
</Properties>
</file>