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B895D8">
      <w:pPr>
        <w:spacing w:line="360" w:lineRule="auto"/>
        <w:jc w:val="center"/>
        <w:outlineLvl w:val="0"/>
        <w:rPr>
          <w:rFonts w:cs="Times New Roman"/>
          <w:b/>
          <w:sz w:val="32"/>
          <w:szCs w:val="32"/>
        </w:rPr>
      </w:pPr>
      <w:r>
        <w:rPr>
          <w:rFonts w:hint="eastAsia" w:cs="Times New Roman"/>
          <w:b/>
          <w:sz w:val="32"/>
          <w:szCs w:val="32"/>
        </w:rPr>
        <w:t>2025学年秋季学期课后作业与答案</w:t>
      </w:r>
    </w:p>
    <w:p w14:paraId="7C6636C9">
      <w:pPr>
        <w:spacing w:line="360" w:lineRule="auto"/>
        <w:outlineLvl w:val="0"/>
        <w:rPr>
          <w:rFonts w:cs="Times New Roman"/>
          <w:b/>
          <w:sz w:val="30"/>
          <w:szCs w:val="30"/>
        </w:rPr>
      </w:pPr>
      <w:r>
        <w:rPr>
          <w:rFonts w:hint="eastAsia" w:cs="Times New Roman"/>
          <w:b/>
          <w:sz w:val="30"/>
          <w:szCs w:val="30"/>
        </w:rPr>
        <w:t>课后作业：</w:t>
      </w:r>
    </w:p>
    <w:p w14:paraId="4DEDB4A4">
      <w:pPr>
        <w:spacing w:line="360" w:lineRule="auto"/>
        <w:outlineLvl w:val="0"/>
        <w:rPr>
          <w:rFonts w:cs="Times New Roman"/>
          <w:b/>
        </w:rPr>
      </w:pPr>
      <w:r>
        <w:rPr>
          <w:rFonts w:hint="eastAsia" w:cs="Times New Roman"/>
          <w:b/>
        </w:rPr>
        <w:t>一、判断题</w:t>
      </w:r>
    </w:p>
    <w:p w14:paraId="7520513B">
      <w:pPr>
        <w:spacing w:line="360" w:lineRule="auto"/>
        <w:outlineLvl w:val="0"/>
        <w:rPr>
          <w:rFonts w:hint="eastAsia" w:eastAsia="宋体" w:cs="Times New Roman" w:asciiTheme="minorEastAsia" w:hAnsiTheme="minorEastAsia"/>
          <w:bCs/>
          <w:lang w:eastAsia="zh-CN"/>
        </w:rPr>
      </w:pPr>
      <w:r>
        <w:rPr>
          <w:rFonts w:hint="eastAsia" w:cs="Times New Roman" w:asciiTheme="minorEastAsia" w:hAnsiTheme="minorEastAsia"/>
          <w:bCs/>
        </w:rPr>
        <w:t>1、项目管理就是满足项目具体的范围、时间、成本和质量目标。</w:t>
      </w:r>
      <w:r>
        <w:rPr>
          <w:rFonts w:hint="eastAsia" w:cs="Times New Roman" w:asciiTheme="minorEastAsia" w:hAnsiTheme="minorEastAsia"/>
          <w:bCs/>
          <w:lang w:eastAsia="zh-CN"/>
        </w:rPr>
        <w:t>（</w:t>
      </w:r>
      <w:r>
        <w:rPr>
          <w:rFonts w:hint="eastAsia" w:cs="Times New Roman" w:asciiTheme="minorEastAsia" w:hAnsiTheme="minorEastAsia"/>
          <w:bCs/>
          <w:lang w:val="en-US" w:eastAsia="zh-CN"/>
        </w:rPr>
        <w:t xml:space="preserve">    </w:t>
      </w:r>
      <w:r>
        <w:rPr>
          <w:rFonts w:hint="eastAsia" w:cs="Times New Roman" w:asciiTheme="minorEastAsia" w:hAnsiTheme="minorEastAsia"/>
          <w:bCs/>
          <w:lang w:eastAsia="zh-CN"/>
        </w:rPr>
        <w:t>）</w:t>
      </w:r>
    </w:p>
    <w:p w14:paraId="673748EC">
      <w:pPr>
        <w:spacing w:line="360" w:lineRule="auto"/>
        <w:outlineLvl w:val="0"/>
        <w:rPr>
          <w:rFonts w:cs="Times New Roman" w:asciiTheme="minorEastAsia" w:hAnsiTheme="minorEastAsia"/>
          <w:bCs/>
        </w:rPr>
      </w:pPr>
      <w:r>
        <w:rPr>
          <w:rFonts w:hint="eastAsia" w:cs="Times New Roman" w:asciiTheme="minorEastAsia" w:hAnsiTheme="minorEastAsia"/>
          <w:bCs/>
        </w:rPr>
        <w:t>2、项目管理办公室可以设置在企业内的任何位置，它承担部分管理职责，减轻项目经理的压力，使项目经理可以更多地关注更重要的问题。</w:t>
      </w:r>
      <w:r>
        <w:rPr>
          <w:rFonts w:hint="eastAsia" w:cs="Times New Roman" w:asciiTheme="minorEastAsia" w:hAnsiTheme="minorEastAsia"/>
          <w:bCs/>
          <w:lang w:eastAsia="zh-CN"/>
        </w:rPr>
        <w:t>（</w:t>
      </w:r>
      <w:r>
        <w:rPr>
          <w:rFonts w:hint="eastAsia" w:cs="Times New Roman" w:asciiTheme="minorEastAsia" w:hAnsiTheme="minorEastAsia"/>
          <w:bCs/>
          <w:lang w:val="en-US" w:eastAsia="zh-CN"/>
        </w:rPr>
        <w:t xml:space="preserve">    </w:t>
      </w:r>
      <w:r>
        <w:rPr>
          <w:rFonts w:hint="eastAsia" w:cs="Times New Roman" w:asciiTheme="minorEastAsia" w:hAnsiTheme="minorEastAsia"/>
          <w:bCs/>
          <w:lang w:eastAsia="zh-CN"/>
        </w:rPr>
        <w:t>）</w:t>
      </w:r>
    </w:p>
    <w:p w14:paraId="28B6BD41">
      <w:pPr>
        <w:spacing w:line="360" w:lineRule="auto"/>
        <w:outlineLvl w:val="0"/>
        <w:rPr>
          <w:rFonts w:cs="Times New Roman" w:asciiTheme="minorEastAsia" w:hAnsiTheme="minorEastAsia"/>
          <w:bCs/>
        </w:rPr>
      </w:pPr>
      <w:r>
        <w:rPr>
          <w:rFonts w:hint="eastAsia" w:cs="Times New Roman" w:asciiTheme="minorEastAsia" w:hAnsiTheme="minorEastAsia"/>
          <w:bCs/>
        </w:rPr>
        <w:t>3、项目选择模型通常分为数学模型和非数学模型，数学模型所依据的信息不是数值，而是其他数据。</w:t>
      </w:r>
      <w:r>
        <w:rPr>
          <w:rFonts w:hint="eastAsia" w:cs="Times New Roman" w:asciiTheme="minorEastAsia" w:hAnsiTheme="minorEastAsia"/>
          <w:bCs/>
          <w:lang w:eastAsia="zh-CN"/>
        </w:rPr>
        <w:t>（</w:t>
      </w:r>
      <w:r>
        <w:rPr>
          <w:rFonts w:hint="eastAsia" w:cs="Times New Roman" w:asciiTheme="minorEastAsia" w:hAnsiTheme="minorEastAsia"/>
          <w:bCs/>
          <w:lang w:val="en-US" w:eastAsia="zh-CN"/>
        </w:rPr>
        <w:t xml:space="preserve">    </w:t>
      </w:r>
      <w:r>
        <w:rPr>
          <w:rFonts w:hint="eastAsia" w:cs="Times New Roman" w:asciiTheme="minorEastAsia" w:hAnsiTheme="minorEastAsia"/>
          <w:bCs/>
          <w:lang w:eastAsia="zh-CN"/>
        </w:rPr>
        <w:t>）</w:t>
      </w:r>
    </w:p>
    <w:p w14:paraId="2FCEE0E5">
      <w:pPr>
        <w:spacing w:line="360" w:lineRule="auto"/>
        <w:outlineLvl w:val="0"/>
        <w:rPr>
          <w:rFonts w:cs="Times New Roman" w:asciiTheme="minorEastAsia" w:hAnsiTheme="minorEastAsia"/>
          <w:bCs/>
        </w:rPr>
      </w:pPr>
      <w:r>
        <w:rPr>
          <w:rFonts w:hint="eastAsia" w:cs="Times New Roman" w:asciiTheme="minorEastAsia" w:hAnsiTheme="minorEastAsia"/>
          <w:bCs/>
        </w:rPr>
        <w:t>4、风险/回报模型用于分析各种备选项目的风险和回报，并从中选出在可接受的风险范围内风险最小而回报最大的项目。</w:t>
      </w:r>
      <w:r>
        <w:rPr>
          <w:rFonts w:hint="eastAsia" w:cs="Times New Roman" w:asciiTheme="minorEastAsia" w:hAnsiTheme="minorEastAsia"/>
          <w:bCs/>
          <w:lang w:eastAsia="zh-CN"/>
        </w:rPr>
        <w:t>（</w:t>
      </w:r>
      <w:r>
        <w:rPr>
          <w:rFonts w:hint="eastAsia" w:cs="Times New Roman" w:asciiTheme="minorEastAsia" w:hAnsiTheme="minorEastAsia"/>
          <w:bCs/>
          <w:lang w:val="en-US" w:eastAsia="zh-CN"/>
        </w:rPr>
        <w:t xml:space="preserve">    </w:t>
      </w:r>
      <w:r>
        <w:rPr>
          <w:rFonts w:hint="eastAsia" w:cs="Times New Roman" w:asciiTheme="minorEastAsia" w:hAnsiTheme="minorEastAsia"/>
          <w:bCs/>
          <w:lang w:eastAsia="zh-CN"/>
        </w:rPr>
        <w:t>）</w:t>
      </w:r>
    </w:p>
    <w:p w14:paraId="280BC95F">
      <w:pPr>
        <w:spacing w:line="360" w:lineRule="auto"/>
        <w:outlineLvl w:val="0"/>
        <w:rPr>
          <w:rFonts w:hint="eastAsia" w:cs="Times New Roman" w:asciiTheme="minorEastAsia" w:hAnsiTheme="minorEastAsia"/>
          <w:bCs/>
          <w:lang w:eastAsia="zh-CN"/>
        </w:rPr>
      </w:pPr>
      <w:r>
        <w:rPr>
          <w:rFonts w:hint="eastAsia" w:cs="Times New Roman" w:asciiTheme="minorEastAsia" w:hAnsiTheme="minorEastAsia"/>
          <w:bCs/>
        </w:rPr>
        <w:t>5、项目范围管理的第一步就是收集需求，这通常是最困难的。</w:t>
      </w:r>
      <w:r>
        <w:rPr>
          <w:rFonts w:hint="eastAsia" w:cs="Times New Roman" w:asciiTheme="minorEastAsia" w:hAnsiTheme="minorEastAsia"/>
          <w:bCs/>
          <w:lang w:eastAsia="zh-CN"/>
        </w:rPr>
        <w:t>（</w:t>
      </w:r>
      <w:r>
        <w:rPr>
          <w:rFonts w:hint="eastAsia" w:cs="Times New Roman" w:asciiTheme="minorEastAsia" w:hAnsiTheme="minorEastAsia"/>
          <w:bCs/>
          <w:lang w:val="en-US" w:eastAsia="zh-CN"/>
        </w:rPr>
        <w:t xml:space="preserve">    </w:t>
      </w:r>
      <w:r>
        <w:rPr>
          <w:rFonts w:hint="eastAsia" w:cs="Times New Roman" w:asciiTheme="minorEastAsia" w:hAnsiTheme="minorEastAsia"/>
          <w:bCs/>
          <w:lang w:eastAsia="zh-CN"/>
        </w:rPr>
        <w:t>）</w:t>
      </w:r>
    </w:p>
    <w:p w14:paraId="32ADEAB1">
      <w:pPr>
        <w:spacing w:line="360" w:lineRule="auto"/>
        <w:outlineLvl w:val="0"/>
        <w:rPr>
          <w:rFonts w:hint="eastAsia" w:cs="Times New Roman" w:asciiTheme="minorEastAsia" w:hAnsiTheme="minorEastAsia"/>
          <w:bCs/>
          <w:lang w:eastAsia="zh-CN"/>
        </w:rPr>
      </w:pPr>
    </w:p>
    <w:p w14:paraId="6D526F44">
      <w:pPr>
        <w:spacing w:line="360" w:lineRule="auto"/>
        <w:outlineLvl w:val="0"/>
        <w:rPr>
          <w:rFonts w:cs="Times New Roman" w:asciiTheme="minorEastAsia" w:hAnsiTheme="minorEastAsia"/>
          <w:b/>
        </w:rPr>
      </w:pPr>
      <w:r>
        <w:rPr>
          <w:rFonts w:hint="eastAsia" w:cs="Times New Roman" w:asciiTheme="minorEastAsia" w:hAnsiTheme="minorEastAsia"/>
          <w:b/>
        </w:rPr>
        <w:t>二、单选题</w:t>
      </w:r>
    </w:p>
    <w:p w14:paraId="6C3A5E72">
      <w:pPr>
        <w:spacing w:line="360" w:lineRule="auto"/>
        <w:outlineLvl w:val="0"/>
        <w:rPr>
          <w:rFonts w:cs="Times New Roman" w:asciiTheme="minorEastAsia" w:hAnsiTheme="minorEastAsia"/>
          <w:bCs/>
        </w:rPr>
      </w:pPr>
      <w:r>
        <w:rPr>
          <w:rFonts w:hint="eastAsia" w:cs="Times New Roman" w:asciiTheme="minorEastAsia" w:hAnsiTheme="minorEastAsia"/>
          <w:bCs/>
        </w:rPr>
        <w:t>1、（   ）是一种基于多项评价准则进行项目选择的系统处理技术，也称加权打分模型。</w:t>
      </w:r>
    </w:p>
    <w:p w14:paraId="6575EE90">
      <w:pPr>
        <w:spacing w:line="360" w:lineRule="auto"/>
        <w:outlineLvl w:val="0"/>
        <w:rPr>
          <w:rFonts w:cs="Times New Roman" w:asciiTheme="minorEastAsia" w:hAnsiTheme="minorEastAsia"/>
          <w:bCs/>
        </w:rPr>
      </w:pPr>
      <w:r>
        <w:rPr>
          <w:rFonts w:hint="eastAsia" w:cs="Times New Roman" w:asciiTheme="minorEastAsia" w:hAnsiTheme="minorEastAsia"/>
          <w:bCs/>
        </w:rPr>
        <w:t>A．简化评分模型    B.检查表模型    C.项目审查模型    D.层次结构模型</w:t>
      </w:r>
    </w:p>
    <w:p w14:paraId="24F23CA3">
      <w:pPr>
        <w:spacing w:line="360" w:lineRule="auto"/>
        <w:outlineLvl w:val="0"/>
        <w:rPr>
          <w:rFonts w:cs="Times New Roman" w:asciiTheme="minorEastAsia" w:hAnsiTheme="minorEastAsia"/>
          <w:bCs/>
        </w:rPr>
      </w:pPr>
      <w:r>
        <w:rPr>
          <w:rFonts w:hint="eastAsia" w:cs="Times New Roman" w:asciiTheme="minorEastAsia" w:hAnsiTheme="minorEastAsia"/>
          <w:bCs/>
        </w:rPr>
        <w:t>2、（   ）是智能型组织结构与项目活动相结合，同时强调职能与项目两方面，并使其达到平衡的组织形式。</w:t>
      </w:r>
    </w:p>
    <w:p w14:paraId="785C09EC">
      <w:pPr>
        <w:spacing w:line="360" w:lineRule="auto"/>
        <w:outlineLvl w:val="0"/>
        <w:rPr>
          <w:rFonts w:cs="Times New Roman" w:asciiTheme="minorEastAsia" w:hAnsiTheme="minorEastAsia"/>
          <w:bCs/>
        </w:rPr>
      </w:pPr>
      <w:r>
        <w:rPr>
          <w:rFonts w:hint="eastAsia" w:cs="Times New Roman" w:asciiTheme="minorEastAsia" w:hAnsiTheme="minorEastAsia"/>
          <w:bCs/>
        </w:rPr>
        <w:t>A.项目型组织    B.职能型组织    C.矩阵型组织    D.混合型组织</w:t>
      </w:r>
    </w:p>
    <w:p w14:paraId="57858BFB">
      <w:pPr>
        <w:spacing w:line="360" w:lineRule="auto"/>
        <w:outlineLvl w:val="0"/>
        <w:rPr>
          <w:rFonts w:cs="Times New Roman" w:asciiTheme="minorEastAsia" w:hAnsiTheme="minorEastAsia"/>
          <w:bCs/>
        </w:rPr>
      </w:pPr>
      <w:r>
        <w:rPr>
          <w:rFonts w:hint="eastAsia" w:cs="Times New Roman" w:asciiTheme="minorEastAsia" w:hAnsiTheme="minorEastAsia"/>
          <w:bCs/>
        </w:rPr>
        <w:t>3、由于沟通对项目来说非常重要，所以每个项目都应包括一份沟通管理计划，沟通管理计划可以解决以下哪个问题（   ）。</w:t>
      </w:r>
    </w:p>
    <w:p w14:paraId="079A2F12">
      <w:pPr>
        <w:spacing w:line="360" w:lineRule="auto"/>
        <w:outlineLvl w:val="0"/>
        <w:rPr>
          <w:rFonts w:cs="Times New Roman" w:asciiTheme="minorEastAsia" w:hAnsiTheme="minorEastAsia"/>
          <w:bCs/>
        </w:rPr>
      </w:pPr>
      <w:r>
        <w:rPr>
          <w:rFonts w:hint="eastAsia" w:cs="Times New Roman" w:asciiTheme="minorEastAsia" w:hAnsiTheme="minorEastAsia"/>
          <w:bCs/>
        </w:rPr>
        <w:t>A.项目利益相关者的沟通需求</w:t>
      </w:r>
    </w:p>
    <w:p w14:paraId="2D05635A">
      <w:pPr>
        <w:spacing w:line="360" w:lineRule="auto"/>
        <w:outlineLvl w:val="0"/>
        <w:rPr>
          <w:rFonts w:cs="Times New Roman" w:asciiTheme="minorEastAsia" w:hAnsiTheme="minorEastAsia"/>
          <w:bCs/>
        </w:rPr>
      </w:pPr>
      <w:r>
        <w:rPr>
          <w:rFonts w:hint="eastAsia" w:cs="Times New Roman" w:asciiTheme="minorEastAsia" w:hAnsiTheme="minorEastAsia"/>
          <w:bCs/>
        </w:rPr>
        <w:t>B.谁会收到这些信息以及谁会产生这些信息</w:t>
      </w:r>
    </w:p>
    <w:p w14:paraId="369809CA">
      <w:pPr>
        <w:spacing w:line="360" w:lineRule="auto"/>
        <w:outlineLvl w:val="0"/>
        <w:rPr>
          <w:rFonts w:cs="Times New Roman" w:asciiTheme="minorEastAsia" w:hAnsiTheme="minorEastAsia"/>
          <w:bCs/>
        </w:rPr>
      </w:pPr>
      <w:r>
        <w:rPr>
          <w:rFonts w:hint="eastAsia" w:cs="Times New Roman" w:asciiTheme="minorEastAsia" w:hAnsiTheme="minorEastAsia"/>
          <w:bCs/>
        </w:rPr>
        <w:t>C．更新沟通管理计划的再版程序</w:t>
      </w:r>
    </w:p>
    <w:p w14:paraId="649A27AE">
      <w:pPr>
        <w:spacing w:line="360" w:lineRule="auto"/>
        <w:outlineLvl w:val="0"/>
        <w:rPr>
          <w:rFonts w:cs="Times New Roman" w:asciiTheme="minorEastAsia" w:hAnsiTheme="minorEastAsia"/>
          <w:bCs/>
        </w:rPr>
      </w:pPr>
      <w:r>
        <w:rPr>
          <w:rFonts w:hint="eastAsia" w:cs="Times New Roman" w:asciiTheme="minorEastAsia" w:hAnsiTheme="minorEastAsia"/>
          <w:bCs/>
        </w:rPr>
        <w:t>D．以上选项都正确</w:t>
      </w:r>
    </w:p>
    <w:p w14:paraId="5AD4746B">
      <w:pPr>
        <w:spacing w:line="360" w:lineRule="auto"/>
        <w:outlineLvl w:val="0"/>
        <w:rPr>
          <w:rFonts w:cs="Times New Roman" w:asciiTheme="minorEastAsia" w:hAnsiTheme="minorEastAsia"/>
          <w:bCs/>
        </w:rPr>
      </w:pPr>
      <w:r>
        <w:rPr>
          <w:rFonts w:hint="eastAsia" w:cs="Times New Roman" w:asciiTheme="minorEastAsia" w:hAnsiTheme="minorEastAsia"/>
          <w:bCs/>
        </w:rPr>
        <w:t>4、项目管理过程中难免会产生团队冲突，项目经理必须学会如何处理冲突，并按具体情况采用不同的冲突解决办法，以下选项不是冲突解决办法的是（   ）。</w:t>
      </w:r>
    </w:p>
    <w:p w14:paraId="4079224D">
      <w:pPr>
        <w:spacing w:line="360" w:lineRule="auto"/>
        <w:outlineLvl w:val="0"/>
        <w:rPr>
          <w:rFonts w:cs="Times New Roman" w:asciiTheme="minorEastAsia" w:hAnsiTheme="minorEastAsia"/>
          <w:bCs/>
        </w:rPr>
      </w:pPr>
      <w:r>
        <w:rPr>
          <w:rFonts w:hint="eastAsia" w:cs="Times New Roman" w:asciiTheme="minorEastAsia" w:hAnsiTheme="minorEastAsia"/>
          <w:bCs/>
        </w:rPr>
        <w:t>A．调节冲突    B.控制冲突    C.消除冲突    D.无视冲突</w:t>
      </w:r>
    </w:p>
    <w:p w14:paraId="7A9997A4">
      <w:pPr>
        <w:spacing w:line="360" w:lineRule="auto"/>
        <w:outlineLvl w:val="0"/>
        <w:rPr>
          <w:rFonts w:cs="Times New Roman" w:asciiTheme="minorEastAsia" w:hAnsiTheme="minorEastAsia"/>
          <w:bCs/>
        </w:rPr>
      </w:pPr>
      <w:r>
        <w:rPr>
          <w:rFonts w:hint="eastAsia" w:cs="Times New Roman" w:asciiTheme="minorEastAsia" w:hAnsiTheme="minorEastAsia"/>
          <w:bCs/>
        </w:rPr>
        <w:t>5、项目成本估算的方法有很多，将类似项目的历史数据作为目前项目成本估算的依据进行估算的方法属于（   ）。</w:t>
      </w:r>
    </w:p>
    <w:p w14:paraId="394E1969">
      <w:pPr>
        <w:spacing w:line="360" w:lineRule="auto"/>
        <w:outlineLvl w:val="0"/>
        <w:rPr>
          <w:rFonts w:hint="eastAsia" w:cs="Times New Roman" w:asciiTheme="minorEastAsia" w:hAnsiTheme="minorEastAsia"/>
          <w:bCs/>
        </w:rPr>
      </w:pPr>
      <w:r>
        <w:rPr>
          <w:rFonts w:hint="eastAsia" w:cs="Times New Roman" w:asciiTheme="minorEastAsia" w:hAnsiTheme="minorEastAsia"/>
          <w:bCs/>
        </w:rPr>
        <w:t>A.粗略估算法    B.比较估算法    C.可行性估算法    D.最终估算法</w:t>
      </w:r>
    </w:p>
    <w:p w14:paraId="1B7D4A32">
      <w:pPr>
        <w:spacing w:line="360" w:lineRule="auto"/>
        <w:outlineLvl w:val="0"/>
        <w:rPr>
          <w:rFonts w:hint="eastAsia" w:cs="Times New Roman" w:asciiTheme="minorEastAsia" w:hAnsiTheme="minorEastAsia"/>
          <w:bCs/>
        </w:rPr>
      </w:pPr>
    </w:p>
    <w:p w14:paraId="64FFC368">
      <w:pPr>
        <w:spacing w:line="360" w:lineRule="auto"/>
        <w:outlineLvl w:val="0"/>
        <w:rPr>
          <w:rFonts w:cs="Times New Roman" w:asciiTheme="minorEastAsia" w:hAnsiTheme="minorEastAsia"/>
          <w:b/>
        </w:rPr>
      </w:pPr>
      <w:r>
        <w:rPr>
          <w:rFonts w:hint="eastAsia" w:cs="Times New Roman" w:asciiTheme="minorEastAsia" w:hAnsiTheme="minorEastAsia"/>
          <w:b/>
        </w:rPr>
        <w:t>三、多选题</w:t>
      </w:r>
    </w:p>
    <w:p w14:paraId="3E38037C">
      <w:pPr>
        <w:spacing w:line="360" w:lineRule="auto"/>
        <w:outlineLvl w:val="0"/>
        <w:rPr>
          <w:rFonts w:cs="Times New Roman" w:asciiTheme="minorEastAsia" w:hAnsiTheme="minorEastAsia"/>
          <w:bCs/>
        </w:rPr>
      </w:pPr>
      <w:r>
        <w:rPr>
          <w:rFonts w:hint="eastAsia" w:cs="Times New Roman" w:asciiTheme="minorEastAsia" w:hAnsiTheme="minorEastAsia"/>
          <w:bCs/>
        </w:rPr>
        <w:t>1、对于一般意义上的项目，现代项目管理将项目划分为以下几个阶段？（  ）</w:t>
      </w:r>
    </w:p>
    <w:p w14:paraId="59F9CF11">
      <w:pPr>
        <w:spacing w:line="360" w:lineRule="auto"/>
        <w:outlineLvl w:val="0"/>
        <w:rPr>
          <w:rFonts w:cs="Times New Roman" w:asciiTheme="minorEastAsia" w:hAnsiTheme="minorEastAsia"/>
          <w:bCs/>
        </w:rPr>
      </w:pPr>
      <w:r>
        <w:rPr>
          <w:rFonts w:hint="eastAsia" w:cs="Times New Roman" w:asciiTheme="minorEastAsia" w:hAnsiTheme="minorEastAsia"/>
          <w:bCs/>
        </w:rPr>
        <w:t>A．项目定义与决策阶段    B. 项目计划与设计阶段</w:t>
      </w:r>
    </w:p>
    <w:p w14:paraId="2BDCB1DE">
      <w:pPr>
        <w:spacing w:line="360" w:lineRule="auto"/>
        <w:outlineLvl w:val="0"/>
        <w:rPr>
          <w:rFonts w:cs="Times New Roman" w:asciiTheme="minorEastAsia" w:hAnsiTheme="minorEastAsia"/>
          <w:bCs/>
        </w:rPr>
      </w:pPr>
      <w:r>
        <w:rPr>
          <w:rFonts w:hint="eastAsia" w:cs="Times New Roman" w:asciiTheme="minorEastAsia" w:hAnsiTheme="minorEastAsia"/>
          <w:bCs/>
        </w:rPr>
        <w:t>C．项目实施与控制阶段    D. 项目完工与交付阶段</w:t>
      </w:r>
    </w:p>
    <w:p w14:paraId="39045A7B">
      <w:pPr>
        <w:spacing w:line="360" w:lineRule="auto"/>
        <w:outlineLvl w:val="0"/>
        <w:rPr>
          <w:rFonts w:cs="Times New Roman" w:asciiTheme="minorEastAsia" w:hAnsiTheme="minorEastAsia"/>
          <w:bCs/>
        </w:rPr>
      </w:pPr>
      <w:r>
        <w:rPr>
          <w:rFonts w:hint="eastAsia" w:cs="Times New Roman" w:asciiTheme="minorEastAsia" w:hAnsiTheme="minorEastAsia"/>
          <w:bCs/>
        </w:rPr>
        <w:t>2、项目经理在整个项目管理中处于核心地位，承担着诸多角色，项目经理承担的角色和职责包括以下哪几个方面？（   ）</w:t>
      </w:r>
    </w:p>
    <w:p w14:paraId="515A1A03">
      <w:pPr>
        <w:spacing w:line="360" w:lineRule="auto"/>
        <w:outlineLvl w:val="0"/>
        <w:rPr>
          <w:rFonts w:cs="Times New Roman" w:asciiTheme="minorEastAsia" w:hAnsiTheme="minorEastAsia"/>
          <w:bCs/>
        </w:rPr>
      </w:pPr>
      <w:r>
        <w:rPr>
          <w:rFonts w:hint="eastAsia" w:cs="Times New Roman" w:asciiTheme="minorEastAsia" w:hAnsiTheme="minorEastAsia"/>
          <w:bCs/>
        </w:rPr>
        <w:t>A．项目团队的领导者和决策者    B.项目的计划者和分析师</w:t>
      </w:r>
    </w:p>
    <w:p w14:paraId="41C22009">
      <w:pPr>
        <w:spacing w:line="360" w:lineRule="auto"/>
        <w:outlineLvl w:val="0"/>
        <w:rPr>
          <w:rFonts w:cs="Times New Roman" w:asciiTheme="minorEastAsia" w:hAnsiTheme="minorEastAsia"/>
          <w:bCs/>
        </w:rPr>
      </w:pPr>
      <w:r>
        <w:rPr>
          <w:rFonts w:hint="eastAsia" w:cs="Times New Roman" w:asciiTheme="minorEastAsia" w:hAnsiTheme="minorEastAsia"/>
          <w:bCs/>
        </w:rPr>
        <w:t xml:space="preserve">C．项目的组织者与合作者        D.项目的控制者和评价者   </w:t>
      </w:r>
    </w:p>
    <w:p w14:paraId="5CF6BAC9">
      <w:pPr>
        <w:spacing w:line="360" w:lineRule="auto"/>
        <w:outlineLvl w:val="0"/>
        <w:rPr>
          <w:rFonts w:cs="Times New Roman" w:asciiTheme="minorEastAsia" w:hAnsiTheme="minorEastAsia"/>
          <w:bCs/>
        </w:rPr>
      </w:pPr>
      <w:r>
        <w:rPr>
          <w:rFonts w:hint="eastAsia" w:cs="Times New Roman" w:asciiTheme="minorEastAsia" w:hAnsiTheme="minorEastAsia"/>
          <w:bCs/>
        </w:rPr>
        <w:t>E．项目利益的协调人和促进者</w:t>
      </w:r>
    </w:p>
    <w:p w14:paraId="4BF2E7F4">
      <w:pPr>
        <w:spacing w:line="360" w:lineRule="auto"/>
        <w:outlineLvl w:val="0"/>
        <w:rPr>
          <w:rFonts w:cs="Times New Roman" w:asciiTheme="minorEastAsia" w:hAnsiTheme="minorEastAsia"/>
          <w:bCs/>
        </w:rPr>
      </w:pPr>
      <w:r>
        <w:rPr>
          <w:rFonts w:hint="eastAsia" w:cs="Times New Roman" w:asciiTheme="minorEastAsia" w:hAnsiTheme="minorEastAsia"/>
          <w:bCs/>
        </w:rPr>
        <w:t>3、项目管理办公室是一个组织中负责协调项目管理功能的组织群体，是组织内部或部门内对项目管理进行评审或改进的中心机构，项目管理办公室存在的形式主要有以下几种（   ）。</w:t>
      </w:r>
    </w:p>
    <w:p w14:paraId="5C9F934F">
      <w:pPr>
        <w:spacing w:line="360" w:lineRule="auto"/>
        <w:outlineLvl w:val="0"/>
        <w:rPr>
          <w:rFonts w:cs="Times New Roman" w:asciiTheme="minorEastAsia" w:hAnsiTheme="minorEastAsia"/>
          <w:bCs/>
        </w:rPr>
      </w:pPr>
      <w:r>
        <w:rPr>
          <w:rFonts w:hint="eastAsia" w:cs="Times New Roman" w:asciiTheme="minorEastAsia" w:hAnsiTheme="minorEastAsia"/>
          <w:bCs/>
        </w:rPr>
        <w:t>A．监测中心    B.控制中心    C.指挥中心    D.资源库</w:t>
      </w:r>
      <w:bookmarkStart w:id="0" w:name="_GoBack"/>
      <w:bookmarkEnd w:id="0"/>
    </w:p>
    <w:p w14:paraId="498BC59D">
      <w:pPr>
        <w:spacing w:line="360" w:lineRule="auto"/>
        <w:outlineLvl w:val="0"/>
        <w:rPr>
          <w:rFonts w:cs="Times New Roman" w:asciiTheme="minorEastAsia" w:hAnsiTheme="minorEastAsia"/>
          <w:bCs/>
        </w:rPr>
      </w:pPr>
      <w:r>
        <w:rPr>
          <w:rFonts w:hint="eastAsia" w:cs="Times New Roman" w:asciiTheme="minorEastAsia" w:hAnsiTheme="minorEastAsia"/>
          <w:bCs/>
        </w:rPr>
        <w:t>4、职能型组织的缺点是（   ）。</w:t>
      </w:r>
    </w:p>
    <w:p w14:paraId="64106EEF">
      <w:pPr>
        <w:spacing w:line="360" w:lineRule="auto"/>
        <w:outlineLvl w:val="0"/>
        <w:rPr>
          <w:rFonts w:cs="Times New Roman" w:asciiTheme="minorEastAsia" w:hAnsiTheme="minorEastAsia"/>
          <w:bCs/>
        </w:rPr>
      </w:pPr>
      <w:r>
        <w:rPr>
          <w:rFonts w:hint="eastAsia" w:cs="Times New Roman" w:asciiTheme="minorEastAsia" w:hAnsiTheme="minorEastAsia"/>
          <w:bCs/>
        </w:rPr>
        <w:t>A．职能孤立使得实现跨部门的合作比较困难</w:t>
      </w:r>
    </w:p>
    <w:p w14:paraId="2552312D">
      <w:pPr>
        <w:spacing w:line="360" w:lineRule="auto"/>
        <w:outlineLvl w:val="0"/>
        <w:rPr>
          <w:rFonts w:cs="Times New Roman" w:asciiTheme="minorEastAsia" w:hAnsiTheme="minorEastAsia"/>
          <w:bCs/>
        </w:rPr>
      </w:pPr>
      <w:r>
        <w:rPr>
          <w:rFonts w:hint="eastAsia" w:cs="Times New Roman" w:asciiTheme="minorEastAsia" w:hAnsiTheme="minorEastAsia"/>
          <w:bCs/>
        </w:rPr>
        <w:t>B．缺乏对顾客的关注</w:t>
      </w:r>
    </w:p>
    <w:p w14:paraId="3B82243A">
      <w:pPr>
        <w:spacing w:line="360" w:lineRule="auto"/>
        <w:outlineLvl w:val="0"/>
        <w:rPr>
          <w:rFonts w:cs="Times New Roman" w:asciiTheme="minorEastAsia" w:hAnsiTheme="minorEastAsia"/>
          <w:bCs/>
        </w:rPr>
      </w:pPr>
      <w:r>
        <w:rPr>
          <w:rFonts w:hint="eastAsia" w:cs="Times New Roman" w:asciiTheme="minorEastAsia" w:hAnsiTheme="minorEastAsia"/>
          <w:bCs/>
        </w:rPr>
        <w:t>C.由于结构问题沟通缓慢</w:t>
      </w:r>
    </w:p>
    <w:p w14:paraId="08BE1293">
      <w:pPr>
        <w:spacing w:line="360" w:lineRule="auto"/>
        <w:outlineLvl w:val="0"/>
        <w:rPr>
          <w:rFonts w:cs="Times New Roman" w:asciiTheme="minorEastAsia" w:hAnsiTheme="minorEastAsia"/>
          <w:bCs/>
        </w:rPr>
      </w:pPr>
      <w:r>
        <w:rPr>
          <w:rFonts w:hint="eastAsia" w:cs="Times New Roman" w:asciiTheme="minorEastAsia" w:hAnsiTheme="minorEastAsia"/>
          <w:bCs/>
        </w:rPr>
        <w:t>D.由于各职能部门的利益与履行义务的不同，导致项目局部优化</w:t>
      </w:r>
    </w:p>
    <w:p w14:paraId="13F527B7">
      <w:pPr>
        <w:spacing w:line="360" w:lineRule="auto"/>
        <w:outlineLvl w:val="0"/>
        <w:rPr>
          <w:rFonts w:cs="Times New Roman" w:asciiTheme="minorEastAsia" w:hAnsiTheme="minorEastAsia"/>
          <w:bCs/>
        </w:rPr>
      </w:pPr>
      <w:r>
        <w:rPr>
          <w:rFonts w:hint="eastAsia" w:cs="Times New Roman" w:asciiTheme="minorEastAsia" w:hAnsiTheme="minorEastAsia"/>
          <w:bCs/>
        </w:rPr>
        <w:t>5、项目管理沟通的主要目标包括（   ）。</w:t>
      </w:r>
    </w:p>
    <w:p w14:paraId="1F312753">
      <w:pPr>
        <w:spacing w:line="360" w:lineRule="auto"/>
        <w:outlineLvl w:val="0"/>
        <w:rPr>
          <w:rFonts w:cs="Times New Roman" w:asciiTheme="minorEastAsia" w:hAnsiTheme="minorEastAsia"/>
          <w:bCs/>
        </w:rPr>
      </w:pPr>
      <w:r>
        <w:rPr>
          <w:rFonts w:hint="eastAsia" w:cs="Times New Roman" w:asciiTheme="minorEastAsia" w:hAnsiTheme="minorEastAsia"/>
          <w:bCs/>
        </w:rPr>
        <w:t>A．识别利益相关者    B.规划沟通</w:t>
      </w:r>
    </w:p>
    <w:p w14:paraId="16193ECB">
      <w:pPr>
        <w:spacing w:line="360" w:lineRule="auto"/>
        <w:outlineLvl w:val="0"/>
        <w:rPr>
          <w:rFonts w:cs="Times New Roman" w:asciiTheme="minorEastAsia" w:hAnsiTheme="minorEastAsia"/>
          <w:bCs/>
        </w:rPr>
      </w:pPr>
      <w:r>
        <w:rPr>
          <w:rFonts w:hint="eastAsia" w:cs="Times New Roman" w:asciiTheme="minorEastAsia" w:hAnsiTheme="minorEastAsia"/>
          <w:bCs/>
        </w:rPr>
        <w:t>C．发布信息          D.管理利益相关者期望</w:t>
      </w:r>
    </w:p>
    <w:p w14:paraId="399C2BFD">
      <w:pPr>
        <w:spacing w:line="360" w:lineRule="auto"/>
        <w:outlineLvl w:val="0"/>
        <w:rPr>
          <w:rFonts w:hint="eastAsia" w:cs="Times New Roman" w:asciiTheme="minorEastAsia" w:hAnsiTheme="minorEastAsia"/>
          <w:bCs/>
        </w:rPr>
      </w:pPr>
      <w:r>
        <w:rPr>
          <w:rFonts w:hint="eastAsia" w:cs="Times New Roman" w:asciiTheme="minorEastAsia" w:hAnsiTheme="minorEastAsia"/>
          <w:bCs/>
        </w:rPr>
        <w:t>E．报告绩效</w:t>
      </w:r>
    </w:p>
    <w:p w14:paraId="3D8B6855">
      <w:pPr>
        <w:spacing w:line="360" w:lineRule="auto"/>
        <w:outlineLvl w:val="0"/>
        <w:rPr>
          <w:rFonts w:hint="eastAsia" w:cs="Times New Roman" w:asciiTheme="minorEastAsia" w:hAnsiTheme="minorEastAsia"/>
          <w:bCs/>
        </w:rPr>
      </w:pPr>
    </w:p>
    <w:p w14:paraId="68A08E03">
      <w:pPr>
        <w:spacing w:line="360" w:lineRule="auto"/>
        <w:outlineLvl w:val="0"/>
        <w:rPr>
          <w:rFonts w:cs="Times New Roman" w:asciiTheme="minorEastAsia" w:hAnsiTheme="minorEastAsia"/>
          <w:b/>
        </w:rPr>
      </w:pPr>
      <w:r>
        <w:rPr>
          <w:rFonts w:hint="eastAsia" w:cs="Times New Roman" w:asciiTheme="minorEastAsia" w:hAnsiTheme="minorEastAsia"/>
          <w:b/>
        </w:rPr>
        <w:t>四、名词解释</w:t>
      </w:r>
    </w:p>
    <w:p w14:paraId="092FA7E7">
      <w:pPr>
        <w:spacing w:line="360" w:lineRule="auto"/>
        <w:outlineLvl w:val="0"/>
        <w:rPr>
          <w:rFonts w:cs="Times New Roman" w:asciiTheme="minorEastAsia" w:hAnsiTheme="minorEastAsia"/>
          <w:bCs/>
        </w:rPr>
      </w:pPr>
      <w:r>
        <w:rPr>
          <w:rFonts w:hint="eastAsia" w:cs="Times New Roman" w:asciiTheme="minorEastAsia" w:hAnsiTheme="minorEastAsia"/>
          <w:bCs/>
        </w:rPr>
        <w:t>1、项目管理</w:t>
      </w:r>
    </w:p>
    <w:p w14:paraId="5170606B">
      <w:pPr>
        <w:spacing w:line="360" w:lineRule="auto"/>
        <w:outlineLvl w:val="0"/>
        <w:rPr>
          <w:rFonts w:hint="eastAsia" w:cs="Times New Roman" w:asciiTheme="minorEastAsia" w:hAnsiTheme="minorEastAsia"/>
          <w:bCs/>
        </w:rPr>
      </w:pPr>
      <w:r>
        <w:rPr>
          <w:rFonts w:hint="eastAsia" w:cs="Times New Roman" w:asciiTheme="minorEastAsia" w:hAnsiTheme="minorEastAsia"/>
          <w:bCs/>
        </w:rPr>
        <w:t>2、社交风格测试</w:t>
      </w:r>
    </w:p>
    <w:p w14:paraId="229F1E88">
      <w:pPr>
        <w:spacing w:line="360" w:lineRule="auto"/>
        <w:outlineLvl w:val="0"/>
        <w:rPr>
          <w:rFonts w:cs="Times New Roman" w:asciiTheme="minorEastAsia" w:hAnsiTheme="minorEastAsia"/>
          <w:b/>
        </w:rPr>
      </w:pPr>
      <w:r>
        <w:rPr>
          <w:rFonts w:hint="eastAsia" w:cs="Times New Roman" w:asciiTheme="minorEastAsia" w:hAnsiTheme="minorEastAsia"/>
          <w:b/>
        </w:rPr>
        <w:t>五、简答题</w:t>
      </w:r>
    </w:p>
    <w:p w14:paraId="74927422">
      <w:pPr>
        <w:spacing w:line="360" w:lineRule="auto"/>
        <w:outlineLvl w:val="0"/>
        <w:rPr>
          <w:rFonts w:cs="Times New Roman" w:asciiTheme="minorEastAsia" w:hAnsiTheme="minorEastAsia"/>
          <w:bCs/>
        </w:rPr>
      </w:pPr>
      <w:r>
        <w:rPr>
          <w:rFonts w:hint="eastAsia" w:cs="Times New Roman" w:asciiTheme="minorEastAsia" w:hAnsiTheme="minorEastAsia"/>
          <w:bCs/>
        </w:rPr>
        <w:t>1、在项目的发起阶段，就需要识别和项目相关的所有可能的成本，并编制发起建议书，以进行项目成本估算，请简要回答项目成本的来源包含哪些方面。</w:t>
      </w:r>
    </w:p>
    <w:p w14:paraId="7E68B6CF">
      <w:pPr>
        <w:spacing w:line="360" w:lineRule="auto"/>
        <w:outlineLvl w:val="0"/>
        <w:rPr>
          <w:rFonts w:hint="eastAsia" w:cs="Times New Roman" w:asciiTheme="minorEastAsia" w:hAnsiTheme="minorEastAsia"/>
          <w:bCs/>
        </w:rPr>
      </w:pPr>
      <w:r>
        <w:rPr>
          <w:rFonts w:hint="eastAsia" w:cs="Times New Roman" w:asciiTheme="minorEastAsia" w:hAnsiTheme="minorEastAsia"/>
          <w:bCs/>
        </w:rPr>
        <w:t>2、项目质量管理包括执行组织确定质量政策、目标与职责的各过程和活动，从而使项目满足其预定的需求，请简要回答项目质量管理包括哪几个主要过程。</w:t>
      </w:r>
    </w:p>
    <w:p w14:paraId="04B3E69C">
      <w:pPr>
        <w:spacing w:line="360" w:lineRule="auto"/>
        <w:outlineLvl w:val="0"/>
        <w:rPr>
          <w:rFonts w:hint="eastAsia" w:cs="Times New Roman" w:asciiTheme="minorEastAsia" w:hAnsiTheme="minorEastAsia"/>
          <w:bCs/>
        </w:rPr>
      </w:pPr>
    </w:p>
    <w:p w14:paraId="2A7255AD">
      <w:pPr>
        <w:spacing w:line="360" w:lineRule="auto"/>
        <w:outlineLvl w:val="0"/>
        <w:rPr>
          <w:rFonts w:cs="Times New Roman" w:asciiTheme="minorEastAsia" w:hAnsiTheme="minorEastAsia"/>
          <w:b/>
        </w:rPr>
      </w:pPr>
      <w:r>
        <w:rPr>
          <w:rFonts w:hint="eastAsia" w:cs="Times New Roman" w:asciiTheme="minorEastAsia" w:hAnsiTheme="minorEastAsia"/>
          <w:b/>
        </w:rPr>
        <w:t>六、案例分析题</w:t>
      </w:r>
    </w:p>
    <w:p w14:paraId="7AE2792B">
      <w:pPr>
        <w:spacing w:line="360" w:lineRule="auto"/>
        <w:outlineLvl w:val="0"/>
        <w:rPr>
          <w:rFonts w:cs="Times New Roman" w:asciiTheme="minorEastAsia" w:hAnsiTheme="minorEastAsia"/>
          <w:b/>
        </w:rPr>
      </w:pPr>
      <w:r>
        <w:rPr>
          <w:rFonts w:hint="eastAsia" w:cs="Times New Roman" w:asciiTheme="minorEastAsia" w:hAnsiTheme="minorEastAsia"/>
          <w:b/>
        </w:rPr>
        <w:t>1、案例背景</w:t>
      </w:r>
    </w:p>
    <w:p w14:paraId="50431B9E">
      <w:pPr>
        <w:spacing w:line="360" w:lineRule="auto"/>
        <w:ind w:firstLine="480" w:firstLineChars="200"/>
        <w:outlineLvl w:val="0"/>
        <w:rPr>
          <w:rFonts w:hint="eastAsia" w:cs="Times New Roman" w:asciiTheme="minorEastAsia" w:hAnsiTheme="minorEastAsia"/>
          <w:bCs/>
        </w:rPr>
      </w:pPr>
      <w:r>
        <w:rPr>
          <w:rFonts w:hint="eastAsia" w:cs="Times New Roman" w:asciiTheme="minorEastAsia" w:hAnsiTheme="minorEastAsia"/>
          <w:bCs/>
        </w:rPr>
        <w:t>Acme公司开始着手一个比较乐观的项目，为市场开发一种新的产品。Acme公司的科研团队取得了一次技术上的突破,并且项目现在似乎已处在发展阶段,而不是纯粹的研究或者应用研究阶段。</w:t>
      </w:r>
    </w:p>
    <w:p w14:paraId="39875557">
      <w:pPr>
        <w:spacing w:line="360" w:lineRule="auto"/>
        <w:ind w:firstLine="480" w:firstLineChars="200"/>
        <w:outlineLvl w:val="0"/>
        <w:rPr>
          <w:rFonts w:hint="eastAsia" w:cs="Times New Roman" w:asciiTheme="minorEastAsia" w:hAnsiTheme="minorEastAsia"/>
          <w:bCs/>
        </w:rPr>
      </w:pPr>
      <w:r>
        <w:rPr>
          <w:rFonts w:hint="eastAsia" w:cs="Times New Roman" w:asciiTheme="minorEastAsia" w:hAnsiTheme="minorEastAsia"/>
          <w:bCs/>
        </w:rPr>
        <w:t>该产品被认为是一种高科技产品。如果这种产品可以在未来的4个月内开始销售在竞争者赶上来之前,Acme公司预期可以占领市场至少1年。市场营销部门发表声明说,要想成为成本市场的领军者,该产品的单价不能超过150-160 美元。</w:t>
      </w:r>
    </w:p>
    <w:p w14:paraId="17E1B563">
      <w:pPr>
        <w:spacing w:line="360" w:lineRule="auto"/>
        <w:outlineLvl w:val="0"/>
        <w:rPr>
          <w:rFonts w:hint="eastAsia" w:cs="Times New Roman" w:asciiTheme="minorEastAsia" w:hAnsiTheme="minorEastAsia"/>
          <w:bCs/>
        </w:rPr>
      </w:pPr>
      <w:r>
        <w:rPr>
          <w:rFonts w:hint="eastAsia" w:cs="Times New Roman" w:asciiTheme="minorEastAsia" w:hAnsiTheme="minorEastAsia"/>
          <w:bCs/>
        </w:rPr>
        <w:t>Acme公司为该项目采用了项目管理方法,这种方法有6个生命期阶段:</w:t>
      </w:r>
    </w:p>
    <w:p w14:paraId="48F85515">
      <w:pPr>
        <w:spacing w:line="360" w:lineRule="auto"/>
        <w:outlineLvl w:val="0"/>
        <w:rPr>
          <w:rFonts w:hint="eastAsia" w:cs="Times New Roman" w:asciiTheme="minorEastAsia" w:hAnsiTheme="minorEastAsia"/>
          <w:bCs/>
        </w:rPr>
      </w:pPr>
      <w:r>
        <w:rPr>
          <w:rFonts w:hint="eastAsia" w:cs="Times New Roman" w:asciiTheme="minorEastAsia" w:hAnsiTheme="minorEastAsia"/>
          <w:bCs/>
        </w:rPr>
        <w:t>(1)初步计划;</w:t>
      </w:r>
    </w:p>
    <w:p w14:paraId="79E4D05B">
      <w:pPr>
        <w:spacing w:line="360" w:lineRule="auto"/>
        <w:outlineLvl w:val="0"/>
        <w:rPr>
          <w:rFonts w:hint="eastAsia" w:cs="Times New Roman" w:asciiTheme="minorEastAsia" w:hAnsiTheme="minorEastAsia"/>
          <w:bCs/>
        </w:rPr>
      </w:pPr>
      <w:r>
        <w:rPr>
          <w:rFonts w:hint="eastAsia" w:cs="Times New Roman" w:asciiTheme="minorEastAsia" w:hAnsiTheme="minorEastAsia"/>
          <w:bCs/>
        </w:rPr>
        <w:t>(2)具体计划;</w:t>
      </w:r>
    </w:p>
    <w:p w14:paraId="5A1A2912">
      <w:pPr>
        <w:spacing w:line="360" w:lineRule="auto"/>
        <w:outlineLvl w:val="0"/>
        <w:rPr>
          <w:rFonts w:hint="eastAsia" w:cs="Times New Roman" w:asciiTheme="minorEastAsia" w:hAnsiTheme="minorEastAsia"/>
          <w:bCs/>
        </w:rPr>
      </w:pPr>
      <w:r>
        <w:rPr>
          <w:rFonts w:hint="eastAsia" w:cs="Times New Roman" w:asciiTheme="minorEastAsia" w:hAnsiTheme="minorEastAsia"/>
          <w:bCs/>
        </w:rPr>
        <w:t>(3)执行或设计选择;</w:t>
      </w:r>
    </w:p>
    <w:p w14:paraId="38A674AD">
      <w:pPr>
        <w:spacing w:line="360" w:lineRule="auto"/>
        <w:outlineLvl w:val="0"/>
        <w:rPr>
          <w:rFonts w:hint="eastAsia" w:cs="Times New Roman" w:asciiTheme="minorEastAsia" w:hAnsiTheme="minorEastAsia"/>
          <w:bCs/>
        </w:rPr>
      </w:pPr>
      <w:r>
        <w:rPr>
          <w:rFonts w:hint="eastAsia" w:cs="Times New Roman" w:asciiTheme="minorEastAsia" w:hAnsiTheme="minorEastAsia"/>
          <w:bCs/>
        </w:rPr>
        <w:t>(4)原型开发;</w:t>
      </w:r>
    </w:p>
    <w:p w14:paraId="64D6E238">
      <w:pPr>
        <w:spacing w:line="360" w:lineRule="auto"/>
        <w:outlineLvl w:val="0"/>
        <w:rPr>
          <w:rFonts w:hint="eastAsia" w:cs="Times New Roman" w:asciiTheme="minorEastAsia" w:hAnsiTheme="minorEastAsia"/>
          <w:bCs/>
        </w:rPr>
      </w:pPr>
      <w:r>
        <w:rPr>
          <w:rFonts w:hint="eastAsia" w:cs="Times New Roman" w:asciiTheme="minorEastAsia" w:hAnsiTheme="minorEastAsia"/>
          <w:bCs/>
        </w:rPr>
        <w:t>(5)测试或购买;</w:t>
      </w:r>
    </w:p>
    <w:p w14:paraId="22B1623A">
      <w:pPr>
        <w:spacing w:line="360" w:lineRule="auto"/>
        <w:outlineLvl w:val="0"/>
        <w:rPr>
          <w:rFonts w:hint="eastAsia" w:cs="Times New Roman" w:asciiTheme="minorEastAsia" w:hAnsiTheme="minorEastAsia"/>
          <w:bCs/>
        </w:rPr>
      </w:pPr>
      <w:r>
        <w:rPr>
          <w:rFonts w:hint="eastAsia" w:cs="Times New Roman" w:asciiTheme="minorEastAsia" w:hAnsiTheme="minorEastAsia"/>
          <w:bCs/>
        </w:rPr>
        <w:t>(6)生产。</w:t>
      </w:r>
    </w:p>
    <w:p w14:paraId="0A12036C">
      <w:pPr>
        <w:spacing w:line="360" w:lineRule="auto"/>
        <w:ind w:firstLine="480" w:firstLineChars="200"/>
        <w:outlineLvl w:val="0"/>
        <w:rPr>
          <w:rFonts w:hint="eastAsia" w:cs="Times New Roman" w:asciiTheme="minorEastAsia" w:hAnsiTheme="minorEastAsia"/>
          <w:bCs/>
        </w:rPr>
      </w:pPr>
      <w:r>
        <w:rPr>
          <w:rFonts w:hint="eastAsia" w:cs="Times New Roman" w:asciiTheme="minorEastAsia" w:hAnsiTheme="minorEastAsia"/>
          <w:bCs/>
        </w:rPr>
        <w:t>在每个生命期阶段末,项目发起人都会和其他相关方召开阶段性审查会议。这个审查会议是正式会议。在会议上，Acme公司会展示在项目管理中采用这种方法所获得的成功。</w:t>
      </w:r>
    </w:p>
    <w:p w14:paraId="747B53C4">
      <w:pPr>
        <w:spacing w:line="360" w:lineRule="auto"/>
        <w:ind w:firstLine="480" w:firstLineChars="200"/>
        <w:outlineLvl w:val="0"/>
        <w:rPr>
          <w:rFonts w:hint="eastAsia" w:cs="Times New Roman" w:asciiTheme="minorEastAsia" w:hAnsiTheme="minorEastAsia"/>
          <w:bCs/>
        </w:rPr>
      </w:pPr>
      <w:r>
        <w:rPr>
          <w:rFonts w:hint="eastAsia" w:cs="Times New Roman" w:asciiTheme="minorEastAsia" w:hAnsiTheme="minorEastAsia"/>
          <w:bCs/>
        </w:rPr>
        <w:t>在这个项目的第2个生命期阶段(具体计划)结束的时候,项目经理和项目发起人召开了一次会议。</w:t>
      </w:r>
    </w:p>
    <w:p w14:paraId="3A497F83">
      <w:pPr>
        <w:spacing w:line="360" w:lineRule="auto"/>
        <w:outlineLvl w:val="0"/>
        <w:rPr>
          <w:rFonts w:hint="eastAsia" w:cs="Times New Roman" w:asciiTheme="minorEastAsia" w:hAnsiTheme="minorEastAsia"/>
          <w:b/>
        </w:rPr>
      </w:pPr>
      <w:r>
        <w:rPr>
          <w:rFonts w:hint="eastAsia" w:cs="Times New Roman" w:asciiTheme="minorEastAsia" w:hAnsiTheme="minorEastAsia"/>
          <w:b/>
        </w:rPr>
        <w:t>二、会议</w:t>
      </w:r>
    </w:p>
    <w:p w14:paraId="1016AE77">
      <w:pPr>
        <w:spacing w:line="360" w:lineRule="auto"/>
        <w:ind w:firstLine="480" w:firstLineChars="200"/>
        <w:outlineLvl w:val="0"/>
        <w:rPr>
          <w:rFonts w:hint="eastAsia" w:cs="Times New Roman" w:asciiTheme="minorEastAsia" w:hAnsiTheme="minorEastAsia"/>
          <w:bCs/>
        </w:rPr>
      </w:pPr>
      <w:r>
        <w:rPr>
          <w:rFonts w:hint="eastAsia" w:cs="Times New Roman" w:asciiTheme="minorEastAsia" w:hAnsiTheme="minorEastAsia"/>
          <w:bCs/>
        </w:rPr>
        <w:t>发起人:我只是不了解你送给我的这份“风险管理计划”文件。我看到的是一个工作包在水平5的工作分解结构,并且还有100多个风险事件。我为什么现在要看这100多个风险事件,而且这些事情并没有按照一定的方式加以分类?我们的项目管理方法学难道没有提供如何处理这种情况的指导吗?</w:t>
      </w:r>
    </w:p>
    <w:p w14:paraId="2DEDCBDC">
      <w:pPr>
        <w:spacing w:line="360" w:lineRule="auto"/>
        <w:ind w:firstLine="480" w:firstLineChars="200"/>
        <w:outlineLvl w:val="0"/>
        <w:rPr>
          <w:rFonts w:hint="eastAsia" w:cs="Times New Roman" w:asciiTheme="minorEastAsia" w:hAnsiTheme="minorEastAsia"/>
          <w:bCs/>
        </w:rPr>
      </w:pPr>
      <w:r>
        <w:rPr>
          <w:rFonts w:hint="eastAsia" w:cs="Times New Roman" w:asciiTheme="minorEastAsia" w:hAnsiTheme="minorEastAsia"/>
          <w:bCs/>
        </w:rPr>
        <w:t>项目经理:所有这些风险事件都将影响最终产品的设计,我们必须保证以最低的风险选择合适的设计。遗憾的是,我们的项目管理学没有包含任何关于怎么发展一个风险管理计划的防备或指导。或许这一点需要考虑到。</w:t>
      </w:r>
    </w:p>
    <w:p w14:paraId="16B28F44">
      <w:pPr>
        <w:spacing w:line="360" w:lineRule="auto"/>
        <w:ind w:firstLine="480" w:firstLineChars="200"/>
        <w:outlineLvl w:val="0"/>
        <w:rPr>
          <w:rFonts w:hint="eastAsia" w:cs="Times New Roman" w:asciiTheme="minorEastAsia" w:hAnsiTheme="minorEastAsia"/>
          <w:bCs/>
        </w:rPr>
      </w:pPr>
      <w:r>
        <w:rPr>
          <w:rFonts w:hint="eastAsia" w:cs="Times New Roman" w:asciiTheme="minorEastAsia" w:hAnsiTheme="minorEastAsia"/>
          <w:bCs/>
        </w:rPr>
        <w:t>发起人:但是这也没有必要对 100多个风险事件进行研究吧?这个数目太多了。概率和期望的结果在哪里呢?</w:t>
      </w:r>
    </w:p>
    <w:p w14:paraId="767BE197">
      <w:pPr>
        <w:spacing w:line="360" w:lineRule="auto"/>
        <w:ind w:firstLine="480" w:firstLineChars="200"/>
        <w:outlineLvl w:val="0"/>
        <w:rPr>
          <w:rFonts w:cs="Times New Roman" w:asciiTheme="minorEastAsia" w:hAnsiTheme="minorEastAsia"/>
          <w:bCs/>
        </w:rPr>
      </w:pPr>
      <w:r>
        <w:rPr>
          <w:rFonts w:hint="eastAsia" w:cs="Times New Roman" w:asciiTheme="minorEastAsia" w:hAnsiTheme="minorEastAsia"/>
          <w:bCs/>
        </w:rPr>
        <w:t>项目经理:我的团队没有被安排去分析概率和损失。当我们接近原型开发阶段时,我们才会去做这些事情,而一些风险也会随之消失。</w:t>
      </w:r>
    </w:p>
    <w:p w14:paraId="5CE0C1F1">
      <w:pPr>
        <w:spacing w:line="360" w:lineRule="auto"/>
        <w:ind w:firstLine="480" w:firstLineChars="200"/>
        <w:outlineLvl w:val="0"/>
        <w:rPr>
          <w:rFonts w:cs="Times New Roman" w:asciiTheme="minorEastAsia" w:hAnsiTheme="minorEastAsia"/>
          <w:bCs/>
        </w:rPr>
      </w:pPr>
      <w:r>
        <w:rPr>
          <w:rFonts w:hint="eastAsia" w:cs="Times New Roman" w:asciiTheme="minorEastAsia" w:hAnsiTheme="minorEastAsia"/>
          <w:bCs/>
        </w:rPr>
        <w:t>发起人:如果风险能在下个月消失,我们为什么还要花费时间和金钱来对风险进行评估呢?如果你们在所有的风险管理上都花相同的钱,那么我们会超支的。</w:t>
      </w:r>
    </w:p>
    <w:p w14:paraId="38AEFB68">
      <w:pPr>
        <w:spacing w:line="360" w:lineRule="auto"/>
        <w:ind w:firstLine="480" w:firstLineChars="200"/>
        <w:outlineLvl w:val="0"/>
        <w:rPr>
          <w:rFonts w:hint="eastAsia" w:cs="Times New Roman" w:asciiTheme="minorEastAsia" w:hAnsiTheme="minorEastAsia"/>
          <w:bCs/>
        </w:rPr>
      </w:pPr>
      <w:r>
        <w:rPr>
          <w:rFonts w:hint="eastAsia" w:cs="Times New Roman" w:asciiTheme="minorEastAsia" w:hAnsiTheme="minorEastAsia"/>
          <w:bCs/>
        </w:rPr>
        <w:t>项目经理:到目前为止,我们还没有考虑其他的风险管理步骤。但是我认为,对剩下的步骤进行风险评估所需的费用只要少于总的风险鉴定费用的 10%,我们就可以保证财务的支出。</w:t>
      </w:r>
    </w:p>
    <w:p w14:paraId="2BEFA84A">
      <w:pPr>
        <w:spacing w:line="360" w:lineRule="auto"/>
        <w:outlineLvl w:val="0"/>
        <w:rPr>
          <w:rFonts w:hint="eastAsia" w:cs="Times New Roman" w:asciiTheme="minorEastAsia" w:hAnsiTheme="minorEastAsia"/>
          <w:b/>
        </w:rPr>
      </w:pPr>
      <w:r>
        <w:rPr>
          <w:rFonts w:hint="eastAsia" w:cs="Times New Roman" w:asciiTheme="minorEastAsia" w:hAnsiTheme="minorEastAsia"/>
          <w:b/>
        </w:rPr>
        <w:t>阅读以上案例材料，回答以下三个问题:</w:t>
      </w:r>
    </w:p>
    <w:p w14:paraId="2417DAC1">
      <w:pPr>
        <w:spacing w:line="360" w:lineRule="auto"/>
        <w:outlineLvl w:val="0"/>
        <w:rPr>
          <w:rFonts w:hint="eastAsia" w:cs="Times New Roman" w:asciiTheme="minorEastAsia" w:hAnsiTheme="minorEastAsia"/>
          <w:bCs/>
        </w:rPr>
      </w:pPr>
      <w:r>
        <w:rPr>
          <w:rFonts w:hint="eastAsia" w:cs="Times New Roman" w:asciiTheme="minorEastAsia" w:hAnsiTheme="minorEastAsia"/>
          <w:bCs/>
        </w:rPr>
        <w:t>(1)项目经理给发起人的文件是一份风险管理计划吗?</w:t>
      </w:r>
    </w:p>
    <w:p w14:paraId="422FD69C">
      <w:pPr>
        <w:spacing w:line="360" w:lineRule="auto"/>
        <w:outlineLvl w:val="0"/>
        <w:rPr>
          <w:rFonts w:hint="eastAsia" w:cs="Times New Roman" w:asciiTheme="minorEastAsia" w:hAnsiTheme="minorEastAsia"/>
          <w:bCs/>
        </w:rPr>
      </w:pPr>
      <w:r>
        <w:rPr>
          <w:rFonts w:hint="eastAsia" w:cs="Times New Roman" w:asciiTheme="minorEastAsia" w:hAnsiTheme="minorEastAsia"/>
          <w:bCs/>
        </w:rPr>
        <w:t>(2)如果需要鉴定案例中提到的 100个左右的风险事件,那么有必要对这些事件进行分类吗?如果有必要,应该如何分类?</w:t>
      </w:r>
    </w:p>
    <w:p w14:paraId="7B85235A">
      <w:pPr>
        <w:spacing w:line="360" w:lineRule="auto"/>
        <w:outlineLvl w:val="0"/>
        <w:rPr>
          <w:rFonts w:hint="eastAsia" w:cs="Times New Roman" w:asciiTheme="minorEastAsia" w:hAnsiTheme="minorEastAsia"/>
          <w:bCs/>
        </w:rPr>
      </w:pPr>
      <w:r>
        <w:rPr>
          <w:rFonts w:hint="eastAsia" w:cs="Times New Roman" w:asciiTheme="minorEastAsia" w:hAnsiTheme="minorEastAsia"/>
          <w:bCs/>
        </w:rPr>
        <w:t>(3)对项目经理提及的“只有等到原型阶段才能给出概率和结果”,你有何感想?</w:t>
      </w:r>
    </w:p>
    <w:p w14:paraId="18C37FC1">
      <w:pPr>
        <w:spacing w:line="360" w:lineRule="auto"/>
        <w:outlineLvl w:val="0"/>
        <w:rPr>
          <w:rFonts w:cs="Times New Roman" w:asciiTheme="minorEastAsia" w:hAnsiTheme="minorEastAsia"/>
          <w:bCs/>
        </w:rPr>
      </w:pPr>
    </w:p>
    <w:p w14:paraId="2DF88E36">
      <w:pPr>
        <w:spacing w:line="360" w:lineRule="auto"/>
        <w:outlineLvl w:val="0"/>
        <w:rPr>
          <w:rFonts w:cs="Times New Roman" w:asciiTheme="minorEastAsia" w:hAnsiTheme="minorEastAsia"/>
          <w:bCs/>
        </w:rPr>
      </w:pPr>
    </w:p>
    <w:p w14:paraId="5BC0B289">
      <w:pPr>
        <w:spacing w:line="360" w:lineRule="auto"/>
        <w:outlineLvl w:val="0"/>
        <w:rPr>
          <w:rFonts w:cs="Times New Roman" w:asciiTheme="minorEastAsia" w:hAnsiTheme="minorEastAsia"/>
          <w:bCs/>
        </w:rPr>
      </w:pPr>
    </w:p>
    <w:p w14:paraId="06EFEAE2">
      <w:pPr>
        <w:spacing w:line="360" w:lineRule="auto"/>
        <w:outlineLvl w:val="0"/>
        <w:rPr>
          <w:rFonts w:cs="Times New Roman" w:asciiTheme="minorEastAsia" w:hAnsiTheme="minorEastAsia"/>
          <w:bCs/>
        </w:rPr>
      </w:pPr>
    </w:p>
    <w:p w14:paraId="0A80FFCA">
      <w:pPr>
        <w:spacing w:line="360" w:lineRule="auto"/>
        <w:outlineLvl w:val="0"/>
        <w:rPr>
          <w:rFonts w:cs="Times New Roman" w:asciiTheme="minorEastAsia" w:hAnsiTheme="minorEastAsia"/>
          <w:bCs/>
        </w:rPr>
      </w:pPr>
    </w:p>
    <w:p w14:paraId="176455C0">
      <w:pPr>
        <w:spacing w:line="360" w:lineRule="auto"/>
        <w:outlineLvl w:val="0"/>
        <w:rPr>
          <w:rFonts w:cs="Times New Roman" w:asciiTheme="minorEastAsia" w:hAnsiTheme="minorEastAsia"/>
          <w:bCs/>
        </w:rPr>
      </w:pPr>
    </w:p>
    <w:p w14:paraId="003C0B5D">
      <w:pPr>
        <w:spacing w:line="360" w:lineRule="auto"/>
        <w:outlineLvl w:val="0"/>
        <w:rPr>
          <w:rFonts w:cs="Times New Roman" w:asciiTheme="minorEastAsia" w:hAnsiTheme="minorEastAsia"/>
          <w:bCs/>
        </w:rPr>
      </w:pPr>
    </w:p>
    <w:p w14:paraId="1E064F5D">
      <w:pPr>
        <w:spacing w:line="360" w:lineRule="auto"/>
        <w:outlineLvl w:val="0"/>
        <w:rPr>
          <w:rFonts w:cs="Times New Roman" w:asciiTheme="minorEastAsia" w:hAnsiTheme="minorEastAsia"/>
          <w:bCs/>
        </w:rPr>
      </w:pPr>
    </w:p>
    <w:p w14:paraId="16A38664">
      <w:pPr>
        <w:spacing w:line="360" w:lineRule="auto"/>
        <w:outlineLvl w:val="0"/>
        <w:rPr>
          <w:rFonts w:cs="Times New Roman" w:asciiTheme="minorEastAsia" w:hAnsiTheme="minorEastAsia"/>
          <w:bCs/>
        </w:rPr>
      </w:pPr>
    </w:p>
    <w:p w14:paraId="0AF3B499">
      <w:pPr>
        <w:spacing w:line="360" w:lineRule="auto"/>
        <w:outlineLvl w:val="0"/>
        <w:rPr>
          <w:rFonts w:cs="Times New Roman" w:asciiTheme="minorEastAsia" w:hAnsiTheme="minorEastAsia"/>
          <w:bCs/>
        </w:rPr>
      </w:pPr>
    </w:p>
    <w:p w14:paraId="5697C2FD">
      <w:pPr>
        <w:spacing w:line="360" w:lineRule="auto"/>
        <w:jc w:val="both"/>
        <w:outlineLvl w:val="0"/>
        <w:rPr>
          <w:rFonts w:hint="eastAsia" w:cs="Times New Roman" w:asciiTheme="minorEastAsia" w:hAnsiTheme="minorEastAsia" w:eastAsiaTheme="minorEastAsia"/>
          <w:bCs/>
        </w:rPr>
      </w:pPr>
    </w:p>
    <w:sectPr>
      <w:footerReference r:id="rId3" w:type="default"/>
      <w:footerReference r:id="rId4" w:type="even"/>
      <w:pgSz w:w="11906" w:h="16838"/>
      <w:pgMar w:top="1134"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9169713"/>
      <w:placeholder>
        <w:docPart w:val="A848F1E4ADC14C8F9E77B1147D92ADC7"/>
      </w:placeholder>
      <w:temporary/>
      <w:showingPlcHdr/>
    </w:sdtPr>
    <w:sdtContent>
      <w:p w14:paraId="7372E15A">
        <w:pPr>
          <w:pStyle w:val="3"/>
        </w:pPr>
        <w:r>
          <w:rPr>
            <w:lang w:val="zh-CN"/>
          </w:rPr>
          <w:t>[键入文字]</w:t>
        </w:r>
      </w:p>
    </w:sdtContent>
  </w:sdt>
  <w:p w14:paraId="193C39C0">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98B67">
    <w:pPr>
      <w:pStyle w:val="3"/>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14:paraId="0515E9AE">
    <w:pPr>
      <w:pStyle w:val="3"/>
    </w:pPr>
  </w:p>
  <w:p w14:paraId="34B2640C"/>
  <w:p w14:paraId="3AB4DDCD"/>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130F0"/>
    <w:rsid w:val="0000565C"/>
    <w:rsid w:val="00032289"/>
    <w:rsid w:val="00042D95"/>
    <w:rsid w:val="00066869"/>
    <w:rsid w:val="000C58AD"/>
    <w:rsid w:val="00140A4F"/>
    <w:rsid w:val="001B4C20"/>
    <w:rsid w:val="001C3FB3"/>
    <w:rsid w:val="001D53D9"/>
    <w:rsid w:val="001E0E82"/>
    <w:rsid w:val="001E269E"/>
    <w:rsid w:val="001E2AAE"/>
    <w:rsid w:val="00211758"/>
    <w:rsid w:val="00215663"/>
    <w:rsid w:val="00225D0F"/>
    <w:rsid w:val="00242423"/>
    <w:rsid w:val="002621A7"/>
    <w:rsid w:val="00292132"/>
    <w:rsid w:val="002929FF"/>
    <w:rsid w:val="00294E82"/>
    <w:rsid w:val="00301C81"/>
    <w:rsid w:val="003069E5"/>
    <w:rsid w:val="00333DB7"/>
    <w:rsid w:val="00333DCD"/>
    <w:rsid w:val="00351BF1"/>
    <w:rsid w:val="00364E1F"/>
    <w:rsid w:val="00375A91"/>
    <w:rsid w:val="00391968"/>
    <w:rsid w:val="003C1552"/>
    <w:rsid w:val="003C19DF"/>
    <w:rsid w:val="00425BC0"/>
    <w:rsid w:val="00454DD2"/>
    <w:rsid w:val="00454ED8"/>
    <w:rsid w:val="004674B2"/>
    <w:rsid w:val="00476546"/>
    <w:rsid w:val="004A19CB"/>
    <w:rsid w:val="004B30CD"/>
    <w:rsid w:val="004D43DD"/>
    <w:rsid w:val="00515FAA"/>
    <w:rsid w:val="0053320C"/>
    <w:rsid w:val="00535B80"/>
    <w:rsid w:val="00557A97"/>
    <w:rsid w:val="0056506B"/>
    <w:rsid w:val="0058297B"/>
    <w:rsid w:val="00583176"/>
    <w:rsid w:val="00587D8A"/>
    <w:rsid w:val="00592268"/>
    <w:rsid w:val="006122DF"/>
    <w:rsid w:val="00615A96"/>
    <w:rsid w:val="006409C0"/>
    <w:rsid w:val="00641EFF"/>
    <w:rsid w:val="00655119"/>
    <w:rsid w:val="00670918"/>
    <w:rsid w:val="00683BBC"/>
    <w:rsid w:val="006C21A2"/>
    <w:rsid w:val="006C4351"/>
    <w:rsid w:val="0071135E"/>
    <w:rsid w:val="007130F0"/>
    <w:rsid w:val="007403E5"/>
    <w:rsid w:val="00746DC9"/>
    <w:rsid w:val="00750BC6"/>
    <w:rsid w:val="00754E34"/>
    <w:rsid w:val="0075689F"/>
    <w:rsid w:val="007647A9"/>
    <w:rsid w:val="007A5A57"/>
    <w:rsid w:val="007B524B"/>
    <w:rsid w:val="007C6F66"/>
    <w:rsid w:val="007C75C2"/>
    <w:rsid w:val="00810915"/>
    <w:rsid w:val="00843086"/>
    <w:rsid w:val="00865FC5"/>
    <w:rsid w:val="0088758B"/>
    <w:rsid w:val="008C6D97"/>
    <w:rsid w:val="00907372"/>
    <w:rsid w:val="00941F3E"/>
    <w:rsid w:val="009755B3"/>
    <w:rsid w:val="00997F7B"/>
    <w:rsid w:val="009B3A40"/>
    <w:rsid w:val="009E43F5"/>
    <w:rsid w:val="00A02CEE"/>
    <w:rsid w:val="00A34B9B"/>
    <w:rsid w:val="00A475B3"/>
    <w:rsid w:val="00A47DCA"/>
    <w:rsid w:val="00A54ED1"/>
    <w:rsid w:val="00A62232"/>
    <w:rsid w:val="00A63001"/>
    <w:rsid w:val="00A73F4C"/>
    <w:rsid w:val="00A85CF5"/>
    <w:rsid w:val="00AA1632"/>
    <w:rsid w:val="00AA4D58"/>
    <w:rsid w:val="00AA64DB"/>
    <w:rsid w:val="00AD0903"/>
    <w:rsid w:val="00AE5116"/>
    <w:rsid w:val="00B1108F"/>
    <w:rsid w:val="00B269E9"/>
    <w:rsid w:val="00B358AB"/>
    <w:rsid w:val="00B36FA2"/>
    <w:rsid w:val="00B80716"/>
    <w:rsid w:val="00BA6041"/>
    <w:rsid w:val="00C26E9D"/>
    <w:rsid w:val="00C35224"/>
    <w:rsid w:val="00C46B3C"/>
    <w:rsid w:val="00C707AA"/>
    <w:rsid w:val="00CB10CC"/>
    <w:rsid w:val="00CC255C"/>
    <w:rsid w:val="00CD06FD"/>
    <w:rsid w:val="00D458E5"/>
    <w:rsid w:val="00D4763B"/>
    <w:rsid w:val="00D60A72"/>
    <w:rsid w:val="00DA5237"/>
    <w:rsid w:val="00DF4CA4"/>
    <w:rsid w:val="00E06366"/>
    <w:rsid w:val="00E06485"/>
    <w:rsid w:val="00E26DF1"/>
    <w:rsid w:val="00E43165"/>
    <w:rsid w:val="00E503C7"/>
    <w:rsid w:val="00E7135A"/>
    <w:rsid w:val="00E8735A"/>
    <w:rsid w:val="00E92617"/>
    <w:rsid w:val="00EB21F1"/>
    <w:rsid w:val="00F61706"/>
    <w:rsid w:val="00F94223"/>
    <w:rsid w:val="00FC3335"/>
    <w:rsid w:val="00FD19C2"/>
    <w:rsid w:val="28983F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3"/>
    <w:semiHidden/>
    <w:unhideWhenUsed/>
    <w:uiPriority w:val="99"/>
    <w:rPr>
      <w:sz w:val="18"/>
      <w:szCs w:val="18"/>
    </w:rPr>
  </w:style>
  <w:style w:type="paragraph" w:styleId="3">
    <w:name w:val="footer"/>
    <w:basedOn w:val="1"/>
    <w:link w:val="11"/>
    <w:qFormat/>
    <w:uiPriority w:val="99"/>
    <w:pPr>
      <w:tabs>
        <w:tab w:val="center" w:pos="4153"/>
        <w:tab w:val="right" w:pos="8306"/>
      </w:tabs>
      <w:snapToGrid w:val="0"/>
    </w:pPr>
    <w:rPr>
      <w:rFonts w:ascii="Times New Roman" w:hAnsi="Times New Roman" w:cs="Times New Roman"/>
      <w:sz w:val="18"/>
      <w:szCs w:val="18"/>
    </w:rPr>
  </w:style>
  <w:style w:type="paragraph" w:styleId="4">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2"/>
    <w:qFormat/>
    <w:uiPriority w:val="0"/>
    <w:pPr>
      <w:snapToGrid w:val="0"/>
    </w:pPr>
    <w:rPr>
      <w:rFonts w:ascii="Times New Roman" w:hAnsi="Times New Roman" w:cs="Times New Roman"/>
      <w:sz w:val="18"/>
      <w:szCs w:val="18"/>
    </w:rPr>
  </w:style>
  <w:style w:type="table" w:styleId="7">
    <w:name w:val="Table Grid"/>
    <w:basedOn w:val="6"/>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footnote reference"/>
    <w:basedOn w:val="8"/>
    <w:qFormat/>
    <w:uiPriority w:val="0"/>
    <w:rPr>
      <w:vertAlign w:val="superscript"/>
    </w:rPr>
  </w:style>
  <w:style w:type="character" w:customStyle="1" w:styleId="11">
    <w:name w:val="页脚 字符"/>
    <w:basedOn w:val="8"/>
    <w:link w:val="3"/>
    <w:uiPriority w:val="99"/>
    <w:rPr>
      <w:rFonts w:ascii="Times New Roman" w:hAnsi="Times New Roman" w:eastAsia="宋体" w:cs="Times New Roman"/>
      <w:sz w:val="18"/>
      <w:szCs w:val="18"/>
    </w:rPr>
  </w:style>
  <w:style w:type="character" w:customStyle="1" w:styleId="12">
    <w:name w:val="脚注文本 字符"/>
    <w:basedOn w:val="8"/>
    <w:link w:val="5"/>
    <w:qFormat/>
    <w:uiPriority w:val="0"/>
    <w:rPr>
      <w:rFonts w:ascii="Times New Roman" w:hAnsi="Times New Roman" w:eastAsia="宋体" w:cs="Times New Roman"/>
      <w:sz w:val="18"/>
      <w:szCs w:val="18"/>
    </w:rPr>
  </w:style>
  <w:style w:type="character" w:customStyle="1" w:styleId="13">
    <w:name w:val="批注框文本 字符"/>
    <w:basedOn w:val="8"/>
    <w:link w:val="2"/>
    <w:semiHidden/>
    <w:uiPriority w:val="99"/>
    <w:rPr>
      <w:sz w:val="18"/>
      <w:szCs w:val="18"/>
    </w:rPr>
  </w:style>
  <w:style w:type="character" w:customStyle="1" w:styleId="14">
    <w:name w:val="页眉 字符"/>
    <w:basedOn w:val="8"/>
    <w:link w:val="4"/>
    <w:uiPriority w:val="99"/>
    <w:rPr>
      <w:sz w:val="18"/>
      <w:szCs w:val="18"/>
    </w:rPr>
  </w:style>
  <w:style w:type="paragraph" w:styleId="15">
    <w:name w:val="List Paragraph"/>
    <w:basedOn w:val="1"/>
    <w:qFormat/>
    <w:uiPriority w:val="34"/>
    <w:pPr>
      <w:ind w:firstLine="420" w:firstLineChars="200"/>
    </w:pPr>
    <w:rPr>
      <w:rFonts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A848F1E4ADC14C8F9E77B1147D92ADC7"/>
        <w:style w:val=""/>
        <w:category>
          <w:name w:val="常规"/>
          <w:gallery w:val="placeholder"/>
        </w:category>
        <w:types>
          <w:type w:val="bbPlcHdr"/>
        </w:types>
        <w:behaviors>
          <w:behavior w:val="content"/>
        </w:behaviors>
        <w:description w:val=""/>
        <w:guid w:val="{03626C90-D9A9-429F-8278-71ADE30219A5}"/>
      </w:docPartPr>
      <w:docPartBody>
        <w:p w14:paraId="04FD4CD0">
          <w:pPr>
            <w:pStyle w:val="5"/>
            <w:rPr>
              <w:rFonts w:hint="eastAsia"/>
            </w:rPr>
          </w:pPr>
          <w:r>
            <w:rPr>
              <w:lang w:val="zh-CN"/>
            </w:rPr>
            <w:t>[键入文字]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957F4"/>
    <w:rsid w:val="00042D34"/>
    <w:rsid w:val="001079AB"/>
    <w:rsid w:val="00177EA6"/>
    <w:rsid w:val="002A7542"/>
    <w:rsid w:val="0034535A"/>
    <w:rsid w:val="003C19DF"/>
    <w:rsid w:val="003C1F6B"/>
    <w:rsid w:val="00411FCE"/>
    <w:rsid w:val="00413D6F"/>
    <w:rsid w:val="0050547A"/>
    <w:rsid w:val="00511ADE"/>
    <w:rsid w:val="005C7459"/>
    <w:rsid w:val="00632B54"/>
    <w:rsid w:val="006515D5"/>
    <w:rsid w:val="00670918"/>
    <w:rsid w:val="006A62E5"/>
    <w:rsid w:val="006E5BB4"/>
    <w:rsid w:val="008161EB"/>
    <w:rsid w:val="00877053"/>
    <w:rsid w:val="008F185A"/>
    <w:rsid w:val="00A0520E"/>
    <w:rsid w:val="00A54561"/>
    <w:rsid w:val="00B5183B"/>
    <w:rsid w:val="00B647F5"/>
    <w:rsid w:val="00C16A6C"/>
    <w:rsid w:val="00C45A0C"/>
    <w:rsid w:val="00C57215"/>
    <w:rsid w:val="00C957F4"/>
    <w:rsid w:val="00DE2F5E"/>
    <w:rsid w:val="00E300D9"/>
    <w:rsid w:val="00E56421"/>
    <w:rsid w:val="00E95D0C"/>
    <w:rsid w:val="00FA7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A848F1E4ADC14C8F9E77B1147D92ADC7"/>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4</Pages>
  <Words>3537</Words>
  <Characters>3659</Characters>
  <Lines>126</Lines>
  <Paragraphs>218</Paragraphs>
  <TotalTime>131</TotalTime>
  <ScaleCrop>false</ScaleCrop>
  <LinksUpToDate>false</LinksUpToDate>
  <CharactersWithSpaces>3816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2023-11-14T00:52:00Z</dcterms:created>
  <dc:creator>Hewlett-Packard Company</dc:creator>
  <cp:lastModifiedBy>Casual</cp:lastModifiedBy>
  <dcterms:modified xsi:type="dcterms:W3CDTF">2025-11-04T05:19:06Z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eyJoZGlkIjoiZmJlMjhjZWM5NTI1NGQ3YzBmNDIyYmQ0MjgyYzY3ZWUiLCJ1c2VySWQiOiIzMDcyNzU4NzcifQ==</vt:lpwstr>
  </property>
  <property fmtid="{D5CDD505-2E9C-101B-9397-08002B2CF9AE}" pid="3" name="KSOProductBuildVer">
    <vt:lpwstr>2052-12.1.0.23125</vt:lpwstr>
  </property>
  <property fmtid="{D5CDD505-2E9C-101B-9397-08002B2CF9AE}" pid="4" name="ICV">
    <vt:lpwstr>89832A24A4864201BB01CCE5E3A2C52D_12</vt:lpwstr>
  </property>
</Properties>
</file>