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numPr>
          <w:ilvl w:val="0"/>
          <w:numId w:val="0"/>
        </w:numPr>
        <w:wordWrap w:val="0"/>
        <w:ind w:leftChars="0"/>
        <w:jc w:val="both"/>
        <w:rPr>
          <w:rFonts w:ascii="黑体" w:hAnsi="黑体" w:eastAsia="黑体"/>
          <w:sz w:val="24"/>
          <w:szCs w:val="24"/>
        </w:rPr>
      </w:pPr>
      <w:r>
        <w:rPr>
          <w:rFonts w:hint="eastAsia" w:ascii="黑体" w:hAnsi="黑体" w:eastAsia="黑体"/>
          <w:sz w:val="24"/>
          <w:szCs w:val="24"/>
          <w:lang w:val="en-US" w:eastAsia="zh-CN"/>
        </w:rPr>
        <w:t>中国古代文学复习资料</w:t>
      </w:r>
      <w:r>
        <w:rPr>
          <w:rFonts w:hint="eastAsia" w:ascii="黑体" w:hAnsi="黑体" w:eastAsia="黑体"/>
          <w:sz w:val="24"/>
          <w:szCs w:val="24"/>
          <w:lang w:val="en-US" w:eastAsia="zh-CN"/>
        </w:rPr>
        <w:br w:type="textWrapping"/>
      </w:r>
      <w:r>
        <w:rPr>
          <w:rFonts w:hint="eastAsia" w:ascii="黑体" w:hAnsi="黑体" w:eastAsia="黑体"/>
          <w:sz w:val="24"/>
          <w:szCs w:val="24"/>
          <w:lang w:val="en-US" w:eastAsia="zh-CN"/>
        </w:rPr>
        <w:br w:type="textWrapping"/>
      </w:r>
      <w:r>
        <w:rPr>
          <w:rFonts w:ascii="黑体" w:hAnsi="黑体" w:eastAsia="黑体"/>
          <w:sz w:val="24"/>
          <w:szCs w:val="24"/>
        </w:rPr>
        <w:t>填空题</w:t>
      </w:r>
    </w:p>
    <w:p>
      <w:pPr>
        <w:pStyle w:val="6"/>
        <w:numPr>
          <w:ilvl w:val="0"/>
          <w:numId w:val="1"/>
        </w:numPr>
        <w:wordWrap w:val="0"/>
        <w:spacing w:line="360" w:lineRule="auto"/>
        <w:ind w:firstLineChars="0"/>
        <w:rPr>
          <w:szCs w:val="21"/>
        </w:rPr>
      </w:pPr>
      <w:r>
        <w:rPr>
          <w:rFonts w:hint="eastAsia"/>
          <w:szCs w:val="21"/>
        </w:rPr>
        <w:t>“雪泥鸿爪”出自苏轼的 《</w:t>
      </w:r>
      <w:r>
        <w:rPr>
          <w:rFonts w:hint="eastAsia"/>
          <w:szCs w:val="21"/>
          <w:u w:val="single"/>
        </w:rPr>
        <w:t xml:space="preserve">            </w:t>
      </w:r>
      <w:r>
        <w:rPr>
          <w:rFonts w:hint="eastAsia"/>
          <w:szCs w:val="21"/>
        </w:rPr>
        <w:t xml:space="preserve"> 》 。  </w:t>
      </w:r>
    </w:p>
    <w:p>
      <w:pPr>
        <w:pStyle w:val="6"/>
        <w:numPr>
          <w:ilvl w:val="0"/>
          <w:numId w:val="1"/>
        </w:numPr>
        <w:wordWrap w:val="0"/>
        <w:spacing w:line="360" w:lineRule="auto"/>
        <w:ind w:firstLineChars="0"/>
        <w:jc w:val="left"/>
        <w:rPr>
          <w:szCs w:val="21"/>
        </w:rPr>
      </w:pPr>
      <w:r>
        <w:rPr>
          <w:rFonts w:hint="eastAsia"/>
          <w:szCs w:val="21"/>
        </w:rPr>
        <w:t>贺铸《青玉案》得名句是“若问闲愁都几许，</w:t>
      </w:r>
      <w:r>
        <w:rPr>
          <w:rFonts w:hint="eastAsia"/>
          <w:szCs w:val="21"/>
          <w:u w:val="single"/>
        </w:rPr>
        <w:t xml:space="preserve">               </w:t>
      </w:r>
      <w:r>
        <w:rPr>
          <w:rFonts w:hint="eastAsia"/>
          <w:szCs w:val="21"/>
        </w:rPr>
        <w:t>，</w:t>
      </w:r>
      <w:r>
        <w:rPr>
          <w:rFonts w:hint="eastAsia"/>
          <w:szCs w:val="21"/>
          <w:u w:val="single"/>
        </w:rPr>
        <w:t xml:space="preserve">              </w:t>
      </w:r>
      <w:r>
        <w:rPr>
          <w:rFonts w:hint="eastAsia"/>
          <w:szCs w:val="21"/>
        </w:rPr>
        <w:t>，</w:t>
      </w:r>
      <w:r>
        <w:rPr>
          <w:rFonts w:hint="eastAsia"/>
          <w:szCs w:val="21"/>
          <w:u w:val="single"/>
        </w:rPr>
        <w:t xml:space="preserve">              </w:t>
      </w:r>
      <w:r>
        <w:rPr>
          <w:rFonts w:hint="eastAsia"/>
          <w:szCs w:val="21"/>
        </w:rPr>
        <w:t xml:space="preserve"> 。</w:t>
      </w:r>
    </w:p>
    <w:p>
      <w:pPr>
        <w:pStyle w:val="6"/>
        <w:numPr>
          <w:ilvl w:val="0"/>
          <w:numId w:val="1"/>
        </w:numPr>
        <w:wordWrap w:val="0"/>
        <w:spacing w:line="360" w:lineRule="auto"/>
        <w:ind w:left="432" w:firstLine="0" w:firstLineChars="0"/>
        <w:jc w:val="left"/>
        <w:rPr>
          <w:szCs w:val="21"/>
        </w:rPr>
      </w:pPr>
      <w:r>
        <w:rPr>
          <w:rFonts w:hint="eastAsia"/>
          <w:szCs w:val="21"/>
        </w:rPr>
        <w:t>南戏四大代表作是</w:t>
      </w:r>
      <w:r>
        <w:rPr>
          <w:szCs w:val="21"/>
          <w:u w:val="single"/>
        </w:rPr>
        <w:t xml:space="preserve">            </w:t>
      </w:r>
      <w:r>
        <w:rPr>
          <w:rFonts w:hint="eastAsia" w:ascii="宋体" w:cs="宋体"/>
          <w:szCs w:val="21"/>
          <w:lang w:val="zh-CN"/>
        </w:rPr>
        <w:t>、</w:t>
      </w:r>
      <w:r>
        <w:rPr>
          <w:szCs w:val="21"/>
          <w:u w:val="single"/>
        </w:rPr>
        <w:t xml:space="preserve">            </w:t>
      </w:r>
      <w:r>
        <w:rPr>
          <w:rFonts w:hint="eastAsia"/>
          <w:szCs w:val="21"/>
        </w:rPr>
        <w:t>、</w:t>
      </w:r>
      <w:r>
        <w:rPr>
          <w:szCs w:val="21"/>
          <w:u w:val="single"/>
        </w:rPr>
        <w:t xml:space="preserve">            </w:t>
      </w:r>
      <w:r>
        <w:rPr>
          <w:rFonts w:hint="eastAsia" w:ascii="宋体" w:cs="宋体"/>
          <w:szCs w:val="21"/>
          <w:lang w:val="zh-CN"/>
        </w:rPr>
        <w:t>、</w:t>
      </w:r>
      <w:r>
        <w:rPr>
          <w:szCs w:val="21"/>
          <w:u w:val="single"/>
        </w:rPr>
        <w:t xml:space="preserve">            </w:t>
      </w:r>
      <w:r>
        <w:rPr>
          <w:rFonts w:hint="eastAsia"/>
          <w:szCs w:val="21"/>
        </w:rPr>
        <w:t>。</w:t>
      </w:r>
    </w:p>
    <w:p>
      <w:pPr>
        <w:pStyle w:val="6"/>
        <w:numPr>
          <w:ilvl w:val="0"/>
          <w:numId w:val="1"/>
        </w:numPr>
        <w:wordWrap w:val="0"/>
        <w:spacing w:line="360" w:lineRule="auto"/>
        <w:ind w:firstLineChars="0"/>
        <w:jc w:val="left"/>
        <w:rPr>
          <w:szCs w:val="21"/>
        </w:rPr>
      </w:pPr>
      <w:r>
        <w:rPr>
          <w:rFonts w:hint="eastAsia"/>
          <w:szCs w:val="21"/>
        </w:rPr>
        <w:t>宋代慢词的开创者是</w:t>
      </w:r>
      <w:r>
        <w:rPr>
          <w:szCs w:val="21"/>
          <w:u w:val="single"/>
        </w:rPr>
        <w:t xml:space="preserve">                     </w:t>
      </w:r>
      <w:r>
        <w:rPr>
          <w:rFonts w:hint="eastAsia"/>
          <w:szCs w:val="21"/>
        </w:rPr>
        <w:t>。</w:t>
      </w:r>
    </w:p>
    <w:p>
      <w:pPr>
        <w:pStyle w:val="6"/>
        <w:numPr>
          <w:ilvl w:val="0"/>
          <w:numId w:val="1"/>
        </w:numPr>
        <w:wordWrap w:val="0"/>
        <w:spacing w:line="360" w:lineRule="auto"/>
        <w:ind w:firstLineChars="0"/>
        <w:jc w:val="left"/>
        <w:rPr>
          <w:szCs w:val="21"/>
        </w:rPr>
      </w:pPr>
      <w:r>
        <w:rPr>
          <w:rFonts w:hint="eastAsia"/>
          <w:szCs w:val="21"/>
        </w:rPr>
        <w:t>宋代诗话中理论性最强、影响最大的是《</w:t>
      </w:r>
      <w:r>
        <w:rPr>
          <w:rFonts w:hint="eastAsia"/>
          <w:szCs w:val="21"/>
          <w:u w:val="single"/>
        </w:rPr>
        <w:t xml:space="preserve">             </w:t>
      </w:r>
      <w:r>
        <w:rPr>
          <w:rFonts w:hint="eastAsia"/>
          <w:szCs w:val="21"/>
        </w:rPr>
        <w:t>》</w:t>
      </w:r>
    </w:p>
    <w:p>
      <w:pPr>
        <w:pStyle w:val="6"/>
        <w:numPr>
          <w:ilvl w:val="0"/>
          <w:numId w:val="1"/>
        </w:numPr>
        <w:wordWrap w:val="0"/>
        <w:spacing w:line="360" w:lineRule="auto"/>
        <w:ind w:firstLineChars="0"/>
      </w:pPr>
      <w:r>
        <w:rPr>
          <w:rFonts w:hint="eastAsia"/>
          <w:szCs w:val="21"/>
        </w:rPr>
        <w:t>金代影响最大的“诸宫调”作品是</w:t>
      </w:r>
      <w:r>
        <w:rPr>
          <w:szCs w:val="21"/>
          <w:u w:val="single"/>
        </w:rPr>
        <w:t xml:space="preserve">          </w:t>
      </w:r>
      <w:r>
        <w:rPr>
          <w:szCs w:val="21"/>
        </w:rPr>
        <w:t>的</w:t>
      </w:r>
      <w:r>
        <w:rPr>
          <w:rFonts w:hint="eastAsia"/>
          <w:szCs w:val="21"/>
        </w:rPr>
        <w:t>《</w:t>
      </w:r>
      <w:r>
        <w:rPr>
          <w:rFonts w:hint="eastAsia"/>
          <w:szCs w:val="21"/>
          <w:u w:val="single"/>
        </w:rPr>
        <w:t xml:space="preserve">                    </w:t>
      </w:r>
      <w:r>
        <w:rPr>
          <w:rFonts w:hint="eastAsia"/>
          <w:szCs w:val="21"/>
        </w:rPr>
        <w:t>》</w:t>
      </w:r>
    </w:p>
    <w:p>
      <w:pPr>
        <w:pStyle w:val="6"/>
        <w:numPr>
          <w:ilvl w:val="0"/>
          <w:numId w:val="1"/>
        </w:numPr>
        <w:wordWrap w:val="0"/>
        <w:spacing w:line="360" w:lineRule="auto"/>
        <w:ind w:firstLineChars="0"/>
      </w:pPr>
      <w:r>
        <w:rPr>
          <w:rFonts w:hint="eastAsia" w:ascii="宋体" w:cs="宋体"/>
          <w:szCs w:val="21"/>
          <w:lang w:val="zh-CN"/>
        </w:rPr>
        <w:t>宋代中兴四大诗人是</w:t>
      </w:r>
      <w:r>
        <w:rPr>
          <w:szCs w:val="21"/>
          <w:u w:val="single"/>
        </w:rPr>
        <w:t xml:space="preserve">        </w:t>
      </w:r>
      <w:r>
        <w:rPr>
          <w:rFonts w:hint="eastAsia" w:ascii="宋体" w:cs="宋体"/>
          <w:szCs w:val="21"/>
          <w:lang w:val="zh-CN"/>
        </w:rPr>
        <w:t>、</w:t>
      </w:r>
      <w:r>
        <w:rPr>
          <w:szCs w:val="21"/>
          <w:u w:val="single"/>
        </w:rPr>
        <w:t xml:space="preserve">        </w:t>
      </w:r>
      <w:r>
        <w:rPr>
          <w:rFonts w:hint="eastAsia" w:ascii="宋体" w:cs="宋体"/>
          <w:szCs w:val="21"/>
          <w:lang w:val="zh-CN"/>
        </w:rPr>
        <w:t>、</w:t>
      </w:r>
      <w:r>
        <w:rPr>
          <w:szCs w:val="21"/>
          <w:u w:val="single"/>
        </w:rPr>
        <w:t xml:space="preserve">        </w:t>
      </w:r>
      <w:r>
        <w:rPr>
          <w:rFonts w:hint="eastAsia" w:ascii="宋体" w:cs="宋体"/>
          <w:szCs w:val="21"/>
          <w:lang w:val="zh-CN"/>
        </w:rPr>
        <w:t>、</w:t>
      </w:r>
      <w:r>
        <w:rPr>
          <w:szCs w:val="21"/>
          <w:u w:val="single"/>
        </w:rPr>
        <w:t xml:space="preserve">       </w:t>
      </w:r>
      <w:r>
        <w:rPr>
          <w:rFonts w:hint="eastAsia" w:ascii="宋体" w:cs="宋体"/>
          <w:szCs w:val="21"/>
          <w:lang w:val="zh-CN"/>
        </w:rPr>
        <w:t>。</w:t>
      </w:r>
    </w:p>
    <w:p>
      <w:pPr>
        <w:pStyle w:val="6"/>
        <w:numPr>
          <w:ilvl w:val="0"/>
          <w:numId w:val="1"/>
        </w:numPr>
        <w:wordWrap w:val="0"/>
        <w:spacing w:line="360" w:lineRule="auto"/>
        <w:ind w:firstLineChars="0"/>
      </w:pPr>
      <w:r>
        <w:rPr>
          <w:rFonts w:hint="eastAsia" w:ascii="宋体" w:cs="宋体"/>
          <w:szCs w:val="21"/>
          <w:lang w:val="zh-CN"/>
        </w:rPr>
        <w:t>张三影是指</w:t>
      </w:r>
      <w:r>
        <w:rPr>
          <w:szCs w:val="21"/>
          <w:u w:val="single"/>
        </w:rPr>
        <w:t xml:space="preserve">  </w:t>
      </w:r>
      <w:r>
        <w:rPr>
          <w:rFonts w:hint="eastAsia"/>
          <w:szCs w:val="21"/>
          <w:u w:val="single"/>
        </w:rPr>
        <w:t xml:space="preserve">        </w:t>
      </w:r>
      <w:r>
        <w:rPr>
          <w:szCs w:val="21"/>
          <w:u w:val="single"/>
        </w:rPr>
        <w:t xml:space="preserve">     </w:t>
      </w:r>
      <w:r>
        <w:rPr>
          <w:rFonts w:hint="eastAsia" w:ascii="宋体" w:cs="宋体"/>
          <w:szCs w:val="21"/>
          <w:lang w:val="zh-CN"/>
        </w:rPr>
        <w:t>。</w:t>
      </w:r>
    </w:p>
    <w:p>
      <w:pPr>
        <w:pStyle w:val="6"/>
        <w:wordWrap w:val="0"/>
        <w:ind w:left="432" w:firstLine="0" w:firstLineChars="0"/>
      </w:pPr>
    </w:p>
    <w:p>
      <w:pPr>
        <w:pStyle w:val="6"/>
        <w:numPr>
          <w:ilvl w:val="0"/>
          <w:numId w:val="0"/>
        </w:numPr>
        <w:wordWrap w:val="0"/>
        <w:ind w:leftChars="0"/>
        <w:rPr>
          <w:rFonts w:ascii="黑体" w:hAnsi="黑体" w:eastAsia="黑体"/>
          <w:sz w:val="24"/>
          <w:szCs w:val="24"/>
        </w:rPr>
      </w:pPr>
      <w:r>
        <w:rPr>
          <w:rFonts w:hint="eastAsia" w:ascii="黑体" w:hAnsi="黑体" w:eastAsia="黑体"/>
          <w:sz w:val="24"/>
          <w:szCs w:val="24"/>
        </w:rPr>
        <w:t>名词解释</w:t>
      </w:r>
    </w:p>
    <w:p>
      <w:pPr>
        <w:pStyle w:val="6"/>
        <w:numPr>
          <w:ilvl w:val="0"/>
          <w:numId w:val="2"/>
        </w:numPr>
        <w:wordWrap w:val="0"/>
        <w:ind w:left="851" w:firstLineChars="0"/>
      </w:pPr>
      <w:r>
        <w:rPr>
          <w:rFonts w:hint="eastAsia"/>
        </w:rPr>
        <w:t>“诚斋体”</w:t>
      </w:r>
    </w:p>
    <w:p>
      <w:pPr>
        <w:pStyle w:val="6"/>
        <w:numPr>
          <w:ilvl w:val="0"/>
          <w:numId w:val="2"/>
        </w:numPr>
        <w:wordWrap w:val="0"/>
        <w:ind w:left="851" w:firstLineChars="0"/>
      </w:pPr>
      <w:r>
        <w:rPr>
          <w:rFonts w:hint="eastAsia"/>
        </w:rPr>
        <w:t>江西诗派</w:t>
      </w:r>
    </w:p>
    <w:p>
      <w:pPr>
        <w:pStyle w:val="6"/>
        <w:numPr>
          <w:ilvl w:val="0"/>
          <w:numId w:val="2"/>
        </w:numPr>
        <w:wordWrap w:val="0"/>
        <w:ind w:left="851" w:firstLineChars="0"/>
      </w:pPr>
      <w:r>
        <w:rPr>
          <w:rFonts w:hint="eastAsia"/>
        </w:rPr>
        <w:t>“乌台诗案”</w:t>
      </w:r>
    </w:p>
    <w:p>
      <w:pPr>
        <w:pStyle w:val="6"/>
        <w:numPr>
          <w:ilvl w:val="0"/>
          <w:numId w:val="0"/>
        </w:numPr>
        <w:wordWrap w:val="0"/>
        <w:ind w:left="431" w:leftChars="0"/>
      </w:pPr>
    </w:p>
    <w:p>
      <w:pPr>
        <w:pStyle w:val="6"/>
        <w:numPr>
          <w:ilvl w:val="0"/>
          <w:numId w:val="0"/>
        </w:numPr>
        <w:wordWrap w:val="0"/>
        <w:ind w:leftChars="0"/>
        <w:rPr>
          <w:rFonts w:ascii="黑体" w:hAnsi="黑体" w:eastAsia="黑体"/>
          <w:sz w:val="24"/>
          <w:szCs w:val="24"/>
        </w:rPr>
      </w:pPr>
      <w:r>
        <w:rPr>
          <w:rFonts w:hint="eastAsia" w:ascii="黑体" w:hAnsi="黑体" w:eastAsia="黑体"/>
          <w:sz w:val="24"/>
          <w:szCs w:val="24"/>
        </w:rPr>
        <w:t>简答题</w:t>
      </w:r>
    </w:p>
    <w:p>
      <w:pPr>
        <w:pStyle w:val="6"/>
        <w:numPr>
          <w:ilvl w:val="1"/>
          <w:numId w:val="3"/>
        </w:numPr>
        <w:wordWrap w:val="0"/>
        <w:ind w:firstLineChars="0"/>
      </w:pPr>
      <w:r>
        <w:rPr>
          <w:rFonts w:hint="eastAsia"/>
        </w:rPr>
        <w:t>简述北宋诗文革新</w:t>
      </w:r>
    </w:p>
    <w:p>
      <w:pPr>
        <w:wordWrap w:val="0"/>
      </w:pPr>
    </w:p>
    <w:p>
      <w:pPr>
        <w:tabs>
          <w:tab w:val="left" w:pos="1536"/>
        </w:tabs>
        <w:wordWrap w:val="0"/>
        <w:rPr>
          <w:rFonts w:ascii="黑体" w:hAnsi="黑体" w:eastAsia="黑体"/>
          <w:sz w:val="24"/>
          <w:szCs w:val="24"/>
        </w:rPr>
      </w:pPr>
      <w:r>
        <w:rPr>
          <w:rFonts w:hint="eastAsia" w:ascii="黑体" w:hAnsi="黑体" w:eastAsia="黑体"/>
          <w:sz w:val="24"/>
          <w:szCs w:val="24"/>
        </w:rPr>
        <w:t>论述题</w:t>
      </w:r>
    </w:p>
    <w:p>
      <w:pPr>
        <w:pStyle w:val="6"/>
        <w:numPr>
          <w:ilvl w:val="0"/>
          <w:numId w:val="4"/>
        </w:numPr>
        <w:wordWrap w:val="0"/>
        <w:ind w:firstLineChars="0"/>
      </w:pPr>
      <w:r>
        <w:t>请论述黄庭坚在宋代诗歌发展史的地位与贡献</w:t>
      </w:r>
      <w:r>
        <w:br w:type="textWrapping"/>
      </w:r>
      <w:r>
        <w:br w:type="textWrapping"/>
      </w:r>
      <w:r>
        <w:rPr>
          <w:rFonts w:hint="eastAsia"/>
          <w:lang w:val="en-US" w:eastAsia="zh-CN"/>
        </w:rPr>
        <w:t>2.</w:t>
      </w:r>
      <w:r>
        <w:rPr>
          <w:rFonts w:hint="eastAsia"/>
        </w:rPr>
        <w:t>请论述《琵琶记》的思想价值和艺术成就。</w:t>
      </w:r>
      <w:r>
        <w:rPr>
          <w:rFonts w:hint="eastAsia"/>
        </w:rPr>
        <w:br w:type="textWrapping"/>
      </w:r>
      <w:r>
        <w:rPr>
          <w:rFonts w:hint="eastAsia"/>
        </w:rPr>
        <w:br w:type="textWrapping"/>
      </w:r>
      <w:r>
        <w:rPr>
          <w:rFonts w:hint="eastAsia"/>
          <w:lang w:eastAsia="zh-CN"/>
        </w:rPr>
        <w:t>参考答案：</w:t>
      </w:r>
    </w:p>
    <w:p>
      <w:pPr>
        <w:jc w:val="both"/>
        <w:rPr>
          <w:rFonts w:hint="eastAsia" w:ascii="黑体" w:hAnsi="黑体" w:eastAsia="黑体"/>
          <w:sz w:val="24"/>
          <w:szCs w:val="24"/>
          <w:lang w:val="en-US" w:eastAsia="zh-CN"/>
        </w:rPr>
      </w:pPr>
      <w:r>
        <w:rPr>
          <w:rFonts w:hint="eastAsia" w:ascii="黑体" w:hAnsi="黑体" w:eastAsia="黑体"/>
          <w:sz w:val="24"/>
          <w:szCs w:val="24"/>
          <w:lang w:val="en-US" w:eastAsia="zh-CN"/>
        </w:rPr>
        <w:t>一、填空题</w:t>
      </w:r>
    </w:p>
    <w:p>
      <w:pPr>
        <w:pStyle w:val="6"/>
        <w:numPr>
          <w:ilvl w:val="1"/>
          <w:numId w:val="5"/>
        </w:numPr>
        <w:ind w:firstLineChars="0"/>
        <w:rPr>
          <w:rFonts w:ascii="Arial" w:hAnsi="Arial" w:cs="Arial"/>
          <w:color w:val="333333"/>
          <w:sz w:val="20"/>
          <w:szCs w:val="20"/>
          <w:shd w:val="clear" w:color="auto" w:fill="FFFFFF"/>
        </w:rPr>
      </w:pPr>
      <w:r>
        <w:rPr>
          <w:rFonts w:ascii="Arial" w:hAnsi="Arial" w:cs="Arial"/>
          <w:color w:val="333333"/>
          <w:sz w:val="20"/>
          <w:szCs w:val="20"/>
          <w:shd w:val="clear" w:color="auto" w:fill="FFFFFF"/>
        </w:rPr>
        <w:t>《和子由渑池怀旧》</w:t>
      </w:r>
    </w:p>
    <w:p>
      <w:pPr>
        <w:pStyle w:val="6"/>
        <w:numPr>
          <w:ilvl w:val="1"/>
          <w:numId w:val="5"/>
        </w:numPr>
        <w:ind w:firstLineChars="0"/>
        <w:rPr>
          <w:rFonts w:ascii="Arial" w:hAnsi="Arial" w:cs="Arial"/>
          <w:color w:val="333333"/>
          <w:sz w:val="20"/>
          <w:szCs w:val="20"/>
          <w:shd w:val="clear" w:color="auto" w:fill="FFFFFF"/>
        </w:rPr>
      </w:pPr>
      <w:r>
        <w:rPr>
          <w:rFonts w:hint="eastAsia" w:ascii="Arial" w:hAnsi="Arial" w:cs="Arial"/>
          <w:color w:val="333333"/>
          <w:sz w:val="20"/>
          <w:szCs w:val="20"/>
          <w:shd w:val="clear" w:color="auto" w:fill="FFFFFF"/>
        </w:rPr>
        <w:t>一川烟草,满城风絮,梅子黄时雨。</w:t>
      </w:r>
    </w:p>
    <w:p>
      <w:pPr>
        <w:pStyle w:val="6"/>
        <w:numPr>
          <w:ilvl w:val="1"/>
          <w:numId w:val="5"/>
        </w:numPr>
        <w:ind w:firstLineChars="0"/>
        <w:rPr>
          <w:rFonts w:ascii="Arial" w:hAnsi="Arial" w:cs="Arial"/>
          <w:color w:val="333333"/>
          <w:sz w:val="20"/>
          <w:szCs w:val="20"/>
          <w:shd w:val="clear" w:color="auto" w:fill="FFFFFF"/>
        </w:rPr>
      </w:pPr>
      <w:r>
        <w:rPr>
          <w:rFonts w:ascii="Arial" w:hAnsi="Arial" w:cs="Arial"/>
          <w:color w:val="333333"/>
          <w:sz w:val="20"/>
          <w:szCs w:val="20"/>
          <w:shd w:val="clear" w:color="auto" w:fill="FFFFFF"/>
        </w:rPr>
        <w:t>《荆钗记》《刘知远白兔记》《拜月亭记》《杀狗记》</w:t>
      </w:r>
    </w:p>
    <w:p>
      <w:pPr>
        <w:pStyle w:val="6"/>
        <w:numPr>
          <w:ilvl w:val="1"/>
          <w:numId w:val="5"/>
        </w:numPr>
        <w:ind w:firstLineChars="0"/>
        <w:rPr>
          <w:rFonts w:ascii="Arial" w:hAnsi="Arial" w:cs="Arial"/>
          <w:color w:val="333333"/>
          <w:sz w:val="20"/>
          <w:szCs w:val="20"/>
          <w:shd w:val="clear" w:color="auto" w:fill="FFFFFF"/>
        </w:rPr>
      </w:pPr>
      <w:r>
        <w:rPr>
          <w:rFonts w:hint="eastAsia" w:ascii="Arial" w:hAnsi="Arial" w:cs="Arial"/>
          <w:color w:val="333333"/>
          <w:sz w:val="20"/>
          <w:szCs w:val="20"/>
          <w:shd w:val="clear" w:color="auto" w:fill="FFFFFF"/>
        </w:rPr>
        <w:t>柳永</w:t>
      </w:r>
    </w:p>
    <w:p>
      <w:pPr>
        <w:pStyle w:val="6"/>
        <w:numPr>
          <w:ilvl w:val="1"/>
          <w:numId w:val="5"/>
        </w:numPr>
        <w:ind w:firstLineChars="0"/>
        <w:rPr>
          <w:rFonts w:ascii="Arial" w:hAnsi="Arial" w:cs="Arial"/>
          <w:color w:val="333333"/>
          <w:sz w:val="20"/>
          <w:szCs w:val="20"/>
          <w:shd w:val="clear" w:color="auto" w:fill="FFFFFF"/>
        </w:rPr>
      </w:pPr>
      <w:r>
        <w:rPr>
          <w:rFonts w:hint="eastAsia" w:ascii="Arial" w:hAnsi="Arial" w:cs="Arial"/>
          <w:color w:val="333333"/>
          <w:sz w:val="20"/>
          <w:szCs w:val="20"/>
          <w:shd w:val="clear" w:color="auto" w:fill="FFFFFF"/>
        </w:rPr>
        <w:t>沧浪诗话</w:t>
      </w:r>
    </w:p>
    <w:p>
      <w:pPr>
        <w:pStyle w:val="6"/>
        <w:numPr>
          <w:ilvl w:val="1"/>
          <w:numId w:val="5"/>
        </w:numPr>
        <w:ind w:firstLineChars="0"/>
        <w:rPr>
          <w:rFonts w:ascii="Arial" w:hAnsi="Arial" w:cs="Arial"/>
          <w:color w:val="333333"/>
          <w:sz w:val="20"/>
          <w:szCs w:val="20"/>
          <w:shd w:val="clear" w:color="auto" w:fill="FFFFFF"/>
        </w:rPr>
      </w:pPr>
      <w:r>
        <w:rPr>
          <w:rFonts w:ascii="Arial" w:hAnsi="Arial" w:cs="Arial"/>
          <w:color w:val="333333"/>
          <w:sz w:val="20"/>
          <w:szCs w:val="20"/>
          <w:shd w:val="clear" w:color="auto" w:fill="FFFFFF"/>
        </w:rPr>
        <w:t>董解元</w:t>
      </w:r>
      <w:r>
        <w:rPr>
          <w:rFonts w:hint="eastAsia" w:ascii="Arial" w:hAnsi="Arial" w:cs="Arial"/>
          <w:color w:val="333333"/>
          <w:sz w:val="20"/>
          <w:szCs w:val="20"/>
          <w:shd w:val="clear" w:color="auto" w:fill="FFFFFF"/>
        </w:rPr>
        <w:t>；《西厢记诸宫调》</w:t>
      </w:r>
    </w:p>
    <w:p>
      <w:pPr>
        <w:pStyle w:val="6"/>
        <w:numPr>
          <w:ilvl w:val="1"/>
          <w:numId w:val="5"/>
        </w:numPr>
        <w:ind w:firstLineChars="0"/>
        <w:rPr>
          <w:rFonts w:ascii="Arial" w:hAnsi="Arial" w:cs="Arial"/>
          <w:color w:val="333333"/>
          <w:sz w:val="20"/>
          <w:szCs w:val="20"/>
          <w:shd w:val="clear" w:color="auto" w:fill="FFFFFF"/>
        </w:rPr>
      </w:pPr>
      <w:r>
        <w:rPr>
          <w:rFonts w:hint="eastAsia" w:ascii="Arial" w:hAnsi="Arial" w:cs="Arial"/>
          <w:color w:val="333333"/>
          <w:sz w:val="20"/>
          <w:szCs w:val="20"/>
          <w:shd w:val="clear" w:color="auto" w:fill="FFFFFF"/>
        </w:rPr>
        <w:t>陆游、杨万里、范成大、尤袤</w:t>
      </w:r>
    </w:p>
    <w:p>
      <w:pPr>
        <w:pStyle w:val="6"/>
        <w:numPr>
          <w:ilvl w:val="1"/>
          <w:numId w:val="5"/>
        </w:numPr>
        <w:ind w:firstLineChars="0"/>
        <w:rPr>
          <w:rFonts w:ascii="Arial" w:hAnsi="Arial" w:cs="Arial"/>
          <w:color w:val="333333"/>
          <w:sz w:val="20"/>
          <w:szCs w:val="20"/>
          <w:shd w:val="clear" w:color="auto" w:fill="FFFFFF"/>
        </w:rPr>
      </w:pPr>
      <w:r>
        <w:rPr>
          <w:rFonts w:ascii="Arial" w:hAnsi="Arial" w:cs="Arial"/>
          <w:color w:val="333333"/>
          <w:sz w:val="20"/>
          <w:szCs w:val="20"/>
          <w:shd w:val="clear" w:color="auto" w:fill="FFFFFF"/>
        </w:rPr>
        <w:t>张先</w:t>
      </w:r>
    </w:p>
    <w:p>
      <w:pPr>
        <w:pStyle w:val="6"/>
        <w:numPr>
          <w:ilvl w:val="0"/>
          <w:numId w:val="5"/>
        </w:numPr>
        <w:ind w:firstLineChars="0"/>
        <w:rPr>
          <w:rFonts w:ascii="黑体" w:hAnsi="黑体" w:eastAsia="黑体"/>
          <w:sz w:val="24"/>
          <w:szCs w:val="24"/>
        </w:rPr>
      </w:pPr>
      <w:r>
        <w:rPr>
          <w:rFonts w:hint="eastAsia" w:ascii="黑体" w:hAnsi="黑体" w:eastAsia="黑体"/>
          <w:sz w:val="24"/>
          <w:szCs w:val="24"/>
        </w:rPr>
        <w:t>名词解释</w:t>
      </w:r>
    </w:p>
    <w:p>
      <w:pPr>
        <w:pStyle w:val="6"/>
        <w:numPr>
          <w:ilvl w:val="0"/>
          <w:numId w:val="2"/>
        </w:numPr>
        <w:ind w:left="851" w:firstLineChars="0"/>
      </w:pPr>
      <w:r>
        <w:rPr>
          <w:rFonts w:hint="eastAsia"/>
        </w:rPr>
        <w:t>“诚斋体”</w:t>
      </w:r>
    </w:p>
    <w:p>
      <w:pPr>
        <w:pStyle w:val="6"/>
        <w:ind w:left="851" w:firstLine="0" w:firstLineChars="0"/>
      </w:pPr>
      <w:r>
        <w:rPr>
          <w:rFonts w:hint="eastAsia"/>
        </w:rPr>
        <w:t>“诚斋体”因杨万里而得名，杨万里号诚斋，故称为诚斋体。“诚斋体”突破江西诗派的束缚而自成一家，善于发现和捕捉自然和日常生活中一般人没有注意和描写的富有情趣与美感的景象。语言上不用典，不避俗俚，平易自然，雅俗共赏，形成了浅近自然、幽默风趣的艺术风格。</w:t>
      </w:r>
    </w:p>
    <w:p>
      <w:pPr>
        <w:pStyle w:val="6"/>
        <w:ind w:left="851" w:firstLine="0" w:firstLineChars="0"/>
        <w:jc w:val="center"/>
      </w:pPr>
    </w:p>
    <w:p>
      <w:pPr>
        <w:pStyle w:val="6"/>
        <w:numPr>
          <w:ilvl w:val="0"/>
          <w:numId w:val="2"/>
        </w:numPr>
        <w:ind w:left="851" w:firstLineChars="0"/>
      </w:pPr>
      <w:r>
        <w:rPr>
          <w:rFonts w:hint="eastAsia"/>
        </w:rPr>
        <w:t>江西诗派</w:t>
      </w:r>
    </w:p>
    <w:p>
      <w:pPr>
        <w:pStyle w:val="6"/>
        <w:ind w:left="851" w:firstLine="0" w:firstLineChars="0"/>
      </w:pPr>
      <w:r>
        <w:rPr>
          <w:rFonts w:hint="eastAsia"/>
        </w:rPr>
        <w:t>江西诗派是中国文学史上第一个有正式名称的诗文派别，因吕本中《江西诗社宗派图》而得名。江西诗派以杜甫为诗派之“祖”，把黄庭坚、陈师道、陈与义三人称为诗派之“宗”，形成</w:t>
      </w:r>
      <w:r>
        <w:rPr>
          <w:rFonts w:ascii="Arial" w:hAnsi="Arial" w:cs="Arial"/>
          <w:color w:val="333333"/>
          <w:szCs w:val="21"/>
          <w:shd w:val="clear" w:color="auto" w:fill="FFFFFF"/>
        </w:rPr>
        <w:t>“一祖三宗”的说法</w:t>
      </w:r>
      <w:r>
        <w:rPr>
          <w:rFonts w:hint="eastAsia" w:ascii="Arial" w:hAnsi="Arial" w:cs="Arial"/>
          <w:color w:val="333333"/>
          <w:szCs w:val="21"/>
          <w:shd w:val="clear" w:color="auto" w:fill="FFFFFF"/>
        </w:rPr>
        <w:t>。</w:t>
      </w:r>
      <w:r>
        <w:rPr>
          <w:rFonts w:hint="eastAsia"/>
        </w:rPr>
        <w:t>江西诗派</w:t>
      </w:r>
      <w:r>
        <w:rPr>
          <w:rFonts w:hint="eastAsia" w:ascii="Arial" w:hAnsi="Arial" w:cs="Arial"/>
          <w:color w:val="333333"/>
          <w:szCs w:val="21"/>
          <w:shd w:val="clear" w:color="auto" w:fill="FFFFFF"/>
        </w:rPr>
        <w:t>崇尚黄庭坚的“点铁成金”、“夺胎换骨”之说，作诗风格以吟咏书斋生活为主，重视文字的推敲技巧。</w:t>
      </w:r>
    </w:p>
    <w:p>
      <w:pPr>
        <w:pStyle w:val="6"/>
        <w:numPr>
          <w:ilvl w:val="0"/>
          <w:numId w:val="2"/>
        </w:numPr>
        <w:ind w:left="851" w:firstLineChars="0"/>
      </w:pPr>
      <w:r>
        <w:rPr>
          <w:rFonts w:hint="eastAsia"/>
        </w:rPr>
        <w:t xml:space="preserve"> “乌台诗案”</w:t>
      </w:r>
    </w:p>
    <w:p>
      <w:pPr>
        <w:pStyle w:val="6"/>
        <w:ind w:left="851" w:firstLine="0" w:firstLineChars="0"/>
        <w:rPr>
          <w:rFonts w:hint="eastAsia" w:eastAsiaTheme="minorEastAsia"/>
          <w:lang w:eastAsia="zh-CN"/>
        </w:rPr>
      </w:pPr>
      <w:r>
        <w:rPr>
          <w:rFonts w:hint="eastAsia"/>
        </w:rPr>
        <w:t>“乌台诗案”发生于元丰二年（1079年），其时御史何正臣等上表弹劾苏轼，奏苏轼移知湖州到任后谢恩的上表中，用语暗藏讥刺朝政，随后又牵连出大量苏轼诗文为证。此次案件先由监察御史告发，后在御史台狱受审。据《汉书·薛宣朱博传》记载，御史台中有柏树，野乌鸦数千栖居其上，故称御史台为“乌台”，亦称“柏台”。“乌台诗案”由此得名。“乌台诗案”后，苏轼被贬为黄州团练副使。这件事成为苏轼仕途生活的重要转折点。</w:t>
      </w:r>
    </w:p>
    <w:p>
      <w:pPr>
        <w:pStyle w:val="6"/>
        <w:ind w:left="432" w:firstLine="0" w:firstLineChars="0"/>
      </w:pPr>
    </w:p>
    <w:p>
      <w:pPr>
        <w:pStyle w:val="6"/>
        <w:numPr>
          <w:ilvl w:val="0"/>
          <w:numId w:val="5"/>
        </w:numPr>
        <w:ind w:firstLineChars="0"/>
        <w:rPr>
          <w:rFonts w:ascii="黑体" w:hAnsi="黑体" w:eastAsia="黑体"/>
          <w:sz w:val="24"/>
          <w:szCs w:val="24"/>
        </w:rPr>
      </w:pPr>
      <w:r>
        <w:rPr>
          <w:rFonts w:hint="eastAsia" w:ascii="黑体" w:hAnsi="黑体" w:eastAsia="黑体"/>
          <w:sz w:val="24"/>
          <w:szCs w:val="24"/>
        </w:rPr>
        <w:t>简答题</w:t>
      </w:r>
    </w:p>
    <w:p>
      <w:pPr>
        <w:pStyle w:val="6"/>
        <w:numPr>
          <w:numId w:val="0"/>
        </w:numPr>
        <w:ind w:left="420" w:leftChars="0"/>
      </w:pPr>
      <w:r>
        <w:rPr>
          <w:rFonts w:hint="eastAsia"/>
        </w:rPr>
        <w:t>简述北宋诗文革新</w:t>
      </w:r>
    </w:p>
    <w:p>
      <w:pPr>
        <w:pStyle w:val="6"/>
        <w:ind w:left="839"/>
      </w:pPr>
      <w:r>
        <w:rPr>
          <w:rFonts w:hint="eastAsia"/>
        </w:rPr>
        <w:t>北宋诗文革新运动是指北宋继唐代古文运动而起的文学革新运动，主要反对以“西昆体”为代表的浮靡文风，主张对诗、文进行革新。</w:t>
      </w:r>
    </w:p>
    <w:p>
      <w:pPr>
        <w:pStyle w:val="6"/>
        <w:ind w:left="839"/>
      </w:pPr>
      <w:r>
        <w:rPr>
          <w:rFonts w:hint="eastAsia"/>
        </w:rPr>
        <w:t>北宋诗文革新运动分为三个阶段，初期以柳开、王禹偁、穆修、石介为代表，以“尊韩”旗帜，提出重道致用、崇散尚朴、宣扬教化等，反对浮靡文风。中期以范仲淹、苏舜钦、梅尧臣、欧阳修、苏氏父子、王安石和曾巩等为代表，要求文以经世，反对拟古和雕琢。后期以王安石、曾巩、苏轼、苏辙等人为代表，强调作文要有感而发，十分重视文章的文学价值。</w:t>
      </w:r>
    </w:p>
    <w:p>
      <w:pPr>
        <w:pStyle w:val="6"/>
        <w:ind w:left="839"/>
      </w:pPr>
      <w:r>
        <w:rPr>
          <w:rFonts w:hint="eastAsia"/>
        </w:rPr>
        <w:t>北宋诗文革新运动又一次把古代文学特别是散文以及文论的发展推进了一步，对后世影响巨大。此后，以唐宋八大家为代表的古文传统，一直被奉为正宗。</w:t>
      </w:r>
    </w:p>
    <w:p>
      <w:pPr>
        <w:pStyle w:val="6"/>
        <w:ind w:left="839"/>
      </w:pPr>
    </w:p>
    <w:p>
      <w:pPr>
        <w:pStyle w:val="6"/>
        <w:ind w:left="840" w:firstLine="0" w:firstLineChars="0"/>
      </w:pPr>
    </w:p>
    <w:p>
      <w:pPr>
        <w:pStyle w:val="6"/>
        <w:numPr>
          <w:ilvl w:val="0"/>
          <w:numId w:val="5"/>
        </w:numPr>
        <w:ind w:firstLineChars="0"/>
        <w:rPr>
          <w:rFonts w:ascii="黑体" w:hAnsi="黑体" w:eastAsia="黑体"/>
          <w:sz w:val="24"/>
          <w:szCs w:val="24"/>
        </w:rPr>
      </w:pPr>
      <w:r>
        <w:rPr>
          <w:rFonts w:hint="eastAsia" w:ascii="黑体" w:hAnsi="黑体" w:eastAsia="黑体"/>
          <w:sz w:val="24"/>
          <w:szCs w:val="24"/>
        </w:rPr>
        <w:t>论述题</w:t>
      </w:r>
    </w:p>
    <w:p>
      <w:pPr>
        <w:pStyle w:val="6"/>
        <w:numPr>
          <w:ilvl w:val="0"/>
          <w:numId w:val="4"/>
        </w:numPr>
        <w:ind w:firstLineChars="0"/>
      </w:pPr>
      <w:r>
        <w:t>请论述黄庭坚在宋代诗歌发展史的贡献与地位</w:t>
      </w:r>
      <w:r>
        <w:rPr>
          <w:rFonts w:hint="eastAsia"/>
        </w:rPr>
        <w:t>。</w:t>
      </w:r>
    </w:p>
    <w:p>
      <w:pPr>
        <w:pStyle w:val="6"/>
        <w:ind w:left="840"/>
      </w:pPr>
      <w:r>
        <w:rPr>
          <w:rFonts w:hint="eastAsia"/>
        </w:rPr>
        <w:t>需结合具体内容进行论述，得分点如下：</w:t>
      </w:r>
    </w:p>
    <w:p>
      <w:pPr>
        <w:pStyle w:val="6"/>
        <w:ind w:left="840"/>
      </w:pPr>
      <w:r>
        <w:rPr>
          <w:rFonts w:hint="eastAsia"/>
        </w:rPr>
        <w:t>“点铁成金”“夺胎换骨”的诗歌理论</w:t>
      </w:r>
    </w:p>
    <w:p>
      <w:pPr>
        <w:pStyle w:val="6"/>
        <w:ind w:left="840"/>
      </w:pPr>
      <w:r>
        <w:rPr>
          <w:rFonts w:hint="eastAsia"/>
        </w:rPr>
        <w:t>风格独特的诗歌创作。</w:t>
      </w:r>
    </w:p>
    <w:p>
      <w:pPr>
        <w:pStyle w:val="6"/>
        <w:numPr>
          <w:ilvl w:val="0"/>
          <w:numId w:val="4"/>
        </w:numPr>
        <w:ind w:firstLineChars="0"/>
      </w:pPr>
      <w:r>
        <w:rPr>
          <w:rFonts w:hint="eastAsia"/>
        </w:rPr>
        <w:t>请论述《琵琶记》的思想价值和艺术成就。</w:t>
      </w:r>
    </w:p>
    <w:p>
      <w:pPr>
        <w:pStyle w:val="6"/>
        <w:ind w:left="432"/>
      </w:pPr>
      <w:r>
        <w:rPr>
          <w:rFonts w:hint="eastAsia"/>
        </w:rPr>
        <w:t>需结合具体内容进行论述，得分点如下：</w:t>
      </w:r>
    </w:p>
    <w:p>
      <w:pPr>
        <w:pStyle w:val="6"/>
        <w:ind w:left="432"/>
      </w:pPr>
      <w:r>
        <w:rPr>
          <w:rFonts w:hint="eastAsia"/>
        </w:rPr>
        <w:t>思想价值：</w:t>
      </w:r>
    </w:p>
    <w:p>
      <w:pPr>
        <w:pStyle w:val="6"/>
        <w:ind w:left="432"/>
      </w:pPr>
      <w:r>
        <w:rPr>
          <w:rFonts w:hint="eastAsia"/>
        </w:rPr>
        <w:t>宣传忠孝君臣的封建道德。</w:t>
      </w:r>
    </w:p>
    <w:p>
      <w:pPr>
        <w:pStyle w:val="6"/>
        <w:ind w:left="432" w:firstLineChars="0"/>
      </w:pPr>
      <w:r>
        <w:rPr>
          <w:rFonts w:hint="eastAsia"/>
        </w:rPr>
        <w:t>艺术成就：</w:t>
      </w:r>
    </w:p>
    <w:p>
      <w:pPr>
        <w:pStyle w:val="6"/>
        <w:ind w:left="432" w:firstLineChars="0"/>
      </w:pPr>
      <w:r>
        <w:rPr>
          <w:rFonts w:hint="eastAsia"/>
        </w:rPr>
        <w:t>双线并进的结构艺术</w:t>
      </w:r>
      <w:bookmarkStart w:id="0" w:name="_GoBack"/>
      <w:bookmarkEnd w:id="0"/>
    </w:p>
    <w:p>
      <w:pPr>
        <w:pStyle w:val="6"/>
        <w:ind w:left="432" w:firstLineChars="0"/>
      </w:pPr>
      <w:r>
        <w:rPr>
          <w:rFonts w:hint="eastAsia"/>
        </w:rPr>
        <w:t>本色当行的语言艺术</w:t>
      </w:r>
    </w:p>
    <w:p>
      <w:pPr>
        <w:pStyle w:val="6"/>
        <w:ind w:left="432" w:firstLineChars="0"/>
      </w:pPr>
      <w:r>
        <w:rPr>
          <w:rFonts w:hint="eastAsia"/>
        </w:rPr>
        <w:t>调度合理的排场艺术</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089020"/>
      <w:docPartObj>
        <w:docPartGallery w:val="autotext"/>
      </w:docPartObj>
    </w:sdtPr>
    <w:sdtContent>
      <w:sdt>
        <w:sdtPr>
          <w:id w:val="-1669238322"/>
          <w:docPartObj>
            <w:docPartGallery w:val="autotext"/>
          </w:docPartObj>
        </w:sdtPr>
        <w:sdtContent>
          <w:p>
            <w:pPr>
              <w:pStyle w:val="2"/>
              <w:jc w:val="center"/>
            </w:pPr>
            <w:r>
              <w:rPr>
                <w:rFonts w:asciiTheme="minorEastAsia" w:hAnsiTheme="minorEastAsia"/>
              </w:rPr>
              <w:t>第</w:t>
            </w:r>
            <w:r>
              <w:rPr>
                <w:rFonts w:asciiTheme="minorEastAsia" w:hAnsiTheme="minorEastAsia"/>
                <w:lang w:val="zh-CN"/>
              </w:rPr>
              <w:t xml:space="preserve"> </w:t>
            </w:r>
            <w:r>
              <w:rPr>
                <w:rFonts w:asciiTheme="minorEastAsia" w:hAnsiTheme="minorEastAsia"/>
                <w:bCs/>
              </w:rPr>
              <w:fldChar w:fldCharType="begin"/>
            </w:r>
            <w:r>
              <w:rPr>
                <w:rFonts w:asciiTheme="minorEastAsia" w:hAnsiTheme="minorEastAsia"/>
                <w:bCs/>
              </w:rPr>
              <w:instrText xml:space="preserve">PAGE</w:instrText>
            </w:r>
            <w:r>
              <w:rPr>
                <w:rFonts w:asciiTheme="minorEastAsia" w:hAnsiTheme="minorEastAsia"/>
                <w:bCs/>
              </w:rPr>
              <w:fldChar w:fldCharType="separate"/>
            </w:r>
            <w:r>
              <w:rPr>
                <w:rFonts w:asciiTheme="minorEastAsia" w:hAnsiTheme="minorEastAsia"/>
                <w:bCs/>
              </w:rPr>
              <w:t>2</w:t>
            </w:r>
            <w:r>
              <w:rPr>
                <w:rFonts w:asciiTheme="minorEastAsia" w:hAnsiTheme="minorEastAsia"/>
                <w:bCs/>
              </w:rPr>
              <w:fldChar w:fldCharType="end"/>
            </w:r>
            <w:r>
              <w:rPr>
                <w:rFonts w:asciiTheme="minorEastAsia" w:hAnsiTheme="minorEastAsia"/>
                <w:bCs/>
              </w:rPr>
              <w:t>页</w:t>
            </w:r>
            <w:r>
              <w:rPr>
                <w:rFonts w:hint="eastAsia" w:asciiTheme="minorEastAsia" w:hAnsiTheme="minorEastAsia"/>
                <w:bCs/>
              </w:rPr>
              <w:t>（共2页）</w:t>
            </w:r>
          </w:p>
        </w:sdtContent>
      </w:sdt>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92FAC"/>
    <w:multiLevelType w:val="multilevel"/>
    <w:tmpl w:val="2D392FAC"/>
    <w:lvl w:ilvl="0" w:tentative="0">
      <w:start w:val="1"/>
      <w:numFmt w:val="decimal"/>
      <w:lvlText w:val="%1."/>
      <w:lvlJc w:val="left"/>
      <w:pPr>
        <w:ind w:left="852" w:hanging="420"/>
      </w:p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1">
    <w:nsid w:val="4388770A"/>
    <w:multiLevelType w:val="multilevel"/>
    <w:tmpl w:val="4388770A"/>
    <w:lvl w:ilvl="0" w:tentative="0">
      <w:start w:val="1"/>
      <w:numFmt w:val="decimal"/>
      <w:lvlText w:val="%1."/>
      <w:lvlJc w:val="left"/>
      <w:pPr>
        <w:ind w:left="852" w:hanging="420"/>
      </w:p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2">
    <w:nsid w:val="58A75061"/>
    <w:multiLevelType w:val="multilevel"/>
    <w:tmpl w:val="58A75061"/>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2C9122C"/>
    <w:multiLevelType w:val="multilevel"/>
    <w:tmpl w:val="62C9122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C076162"/>
    <w:multiLevelType w:val="multilevel"/>
    <w:tmpl w:val="7C076162"/>
    <w:lvl w:ilvl="0" w:tentative="0">
      <w:start w:val="1"/>
      <w:numFmt w:val="japaneseCounting"/>
      <w:lvlText w:val="%1、"/>
      <w:lvlJc w:val="left"/>
      <w:pPr>
        <w:ind w:left="432" w:hanging="432"/>
      </w:pPr>
      <w:rPr>
        <w:rFonts w:hint="default"/>
      </w:rPr>
    </w:lvl>
    <w:lvl w:ilvl="1" w:tentative="0">
      <w:start w:val="1"/>
      <w:numFmt w:val="decimal"/>
      <w:lvlText w:val="%2."/>
      <w:lvlJc w:val="left"/>
      <w:pPr>
        <w:ind w:left="828" w:hanging="408"/>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01F5342"/>
    <w:rsid w:val="00061308"/>
    <w:rsid w:val="00111975"/>
    <w:rsid w:val="00155485"/>
    <w:rsid w:val="001E1A7D"/>
    <w:rsid w:val="001F5342"/>
    <w:rsid w:val="002574D7"/>
    <w:rsid w:val="00266DC7"/>
    <w:rsid w:val="002B6218"/>
    <w:rsid w:val="002C0310"/>
    <w:rsid w:val="003D6A98"/>
    <w:rsid w:val="00410692"/>
    <w:rsid w:val="00673ECD"/>
    <w:rsid w:val="008A7434"/>
    <w:rsid w:val="008B2E8E"/>
    <w:rsid w:val="00931A31"/>
    <w:rsid w:val="00AF7CC8"/>
    <w:rsid w:val="00C32CBE"/>
    <w:rsid w:val="00CB662E"/>
    <w:rsid w:val="00D01803"/>
    <w:rsid w:val="00EB7EB2"/>
    <w:rsid w:val="0DBF2F70"/>
    <w:rsid w:val="1308765F"/>
    <w:rsid w:val="150A159B"/>
    <w:rsid w:val="1B3F4BEE"/>
    <w:rsid w:val="261C1FE8"/>
    <w:rsid w:val="28EC1992"/>
    <w:rsid w:val="3CBE19AA"/>
    <w:rsid w:val="3CCE70B1"/>
    <w:rsid w:val="4BDD5BE0"/>
    <w:rsid w:val="53EB5FE8"/>
    <w:rsid w:val="5730604A"/>
    <w:rsid w:val="59412B2A"/>
    <w:rsid w:val="68EA31C9"/>
    <w:rsid w:val="6CCE577C"/>
    <w:rsid w:val="7226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uiPriority w:val="99"/>
    <w:rPr>
      <w:sz w:val="18"/>
      <w:szCs w:val="18"/>
    </w:rPr>
  </w:style>
  <w:style w:type="character" w:customStyle="1" w:styleId="8">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1250</Words>
  <Characters>1257</Characters>
  <Lines>12</Lines>
  <Paragraphs>3</Paragraphs>
  <TotalTime>3</TotalTime>
  <ScaleCrop>false</ScaleCrop>
  <LinksUpToDate>false</LinksUpToDate>
  <CharactersWithSpaces>1477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2021-05-22T01:47:00Z</dcterms:created>
  <dc:creator>Administrator</dc:creator>
  <cp:lastModifiedBy>育华教育叶燮燮</cp:lastModifiedBy>
  <dcterms:modified xsi:type="dcterms:W3CDTF">2022-06-05T00:41:44Z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B2A1AE9DCD87489E9F642FD8B454ADCA</vt:lpwstr>
  </property>
</Properties>
</file>