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hint="eastAsia"/>
          <w:b/>
          <w:bCs w:val="0"/>
          <w:sz w:val="28"/>
          <w:szCs w:val="28"/>
          <w:u w:val="single"/>
          <w:lang w:val="en-US" w:eastAsia="zh-CN"/>
        </w:rPr>
      </w:pPr>
      <w:r>
        <w:rPr>
          <w:rFonts w:hint="eastAsia"/>
          <w:b/>
          <w:bCs w:val="0"/>
          <w:sz w:val="28"/>
          <w:szCs w:val="28"/>
          <w:u w:val="none"/>
          <w:lang w:val="en-US" w:eastAsia="zh-CN"/>
        </w:rPr>
        <w:t>课程：</w:t>
      </w:r>
      <w:r>
        <w:rPr>
          <w:rFonts w:hint="eastAsia"/>
          <w:b/>
          <w:bCs w:val="0"/>
          <w:sz w:val="28"/>
          <w:szCs w:val="28"/>
          <w:u w:val="single"/>
          <w:lang w:val="en-US" w:eastAsia="zh-CN"/>
        </w:rPr>
        <w:t>中国现当代文学 复习资料</w:t>
      </w:r>
    </w:p>
    <w:p>
      <w:pPr>
        <w:spacing w:after="78" w:afterLines="25"/>
        <w:rPr>
          <w:rFonts w:ascii="黑体" w:hAnsi="黑体" w:eastAsia="黑体"/>
          <w:bCs/>
          <w:szCs w:val="21"/>
        </w:rPr>
      </w:pPr>
      <w:r>
        <w:rPr>
          <w:rFonts w:hint="eastAsia" w:ascii="黑体" w:hAnsi="黑体" w:eastAsia="黑体" w:cs="宋体"/>
          <w:bCs/>
          <w:sz w:val="24"/>
        </w:rPr>
        <w:t>一、填空题</w:t>
      </w:r>
    </w:p>
    <w:p>
      <w:pPr>
        <w:spacing w:before="78" w:beforeLines="25" w:after="78" w:afterLines="25"/>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最早尝试新诗创作的白话诗人是</w:t>
      </w:r>
      <w:r>
        <w:rPr>
          <w:szCs w:val="21"/>
          <w:u w:val="single"/>
        </w:rPr>
        <w:t xml:space="preserve">             </w:t>
      </w:r>
      <w:r>
        <w:rPr>
          <w:rFonts w:hint="eastAsia" w:ascii="宋体" w:hAnsi="宋体"/>
          <w:szCs w:val="21"/>
        </w:rPr>
        <w:t>。</w:t>
      </w:r>
    </w:p>
    <w:p>
      <w:pPr>
        <w:spacing w:before="78" w:beforeLines="25" w:after="78" w:afterLines="25"/>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r>
        <w:rPr>
          <w:rFonts w:hint="eastAsia" w:ascii="宋体" w:hAnsi="宋体"/>
          <w:szCs w:val="21"/>
        </w:rPr>
        <w:t>长篇小说《呼兰河传》的作者是</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w:t>
      </w:r>
    </w:p>
    <w:p>
      <w:pPr>
        <w:spacing w:before="78" w:beforeLines="25" w:after="78" w:afterLines="25"/>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1933年初，艾青在狱中创作了成名作《</w:t>
      </w:r>
      <w:r>
        <w:rPr>
          <w:rFonts w:ascii="宋体" w:hAnsi="宋体"/>
          <w:szCs w:val="21"/>
          <w:u w:val="single"/>
        </w:rPr>
        <w:t xml:space="preserve">                         </w:t>
      </w:r>
      <w:r>
        <w:rPr>
          <w:rFonts w:ascii="宋体" w:hAnsi="宋体"/>
          <w:color w:val="000000" w:themeColor="text1"/>
          <w:szCs w:val="21"/>
          <w14:textFill>
            <w14:solidFill>
              <w14:schemeClr w14:val="tx1"/>
            </w14:solidFill>
          </w14:textFill>
        </w:rPr>
        <w:t>》。</w:t>
      </w:r>
    </w:p>
    <w:p>
      <w:pPr>
        <w:spacing w:before="78" w:beforeLines="25" w:after="78" w:afterLines="25"/>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、“雨巷诗人”指的是</w:t>
      </w:r>
      <w:r>
        <w:rPr>
          <w:rFonts w:hint="eastAsia"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w:t>
      </w:r>
    </w:p>
    <w:p>
      <w:pPr>
        <w:spacing w:before="78" w:beforeLines="25" w:after="78" w:afterLines="25"/>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5、文史学家通常根据不同政治区域为四十年代文学分割命名为</w:t>
      </w:r>
      <w:r>
        <w:rPr>
          <w:rFonts w:ascii="宋体" w:hAnsi="宋体"/>
          <w:szCs w:val="21"/>
          <w:u w:val="single"/>
        </w:rPr>
        <w:t xml:space="preserve">                    </w:t>
      </w:r>
      <w:r>
        <w:rPr>
          <w:rFonts w:ascii="宋体" w:hAnsi="宋体"/>
          <w:color w:val="000000" w:themeColor="text1"/>
          <w:szCs w:val="21"/>
          <w14:textFill>
            <w14:solidFill>
              <w14:schemeClr w14:val="tx1"/>
            </w14:solidFill>
          </w14:textFill>
        </w:rPr>
        <w:t>、解放区文学、上海“孤岛”文学和沦陷区文学。</w:t>
      </w:r>
    </w:p>
    <w:p>
      <w:pPr>
        <w:spacing w:before="78" w:beforeLines="25" w:after="78" w:afterLines="25"/>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w:t>
      </w:r>
      <w:r>
        <w:rPr>
          <w:rFonts w:hint="eastAsia" w:ascii="宋体" w:hAnsi="宋体"/>
          <w:color w:val="000000" w:themeColor="text1"/>
          <w:szCs w:val="21"/>
          <w14:textFill>
            <w14:solidFill>
              <w14:schemeClr w14:val="tx1"/>
            </w14:solidFill>
          </w14:textFill>
        </w:rPr>
        <w:t>、《太阳照在桑干河上》的作者是女作家</w:t>
      </w:r>
      <w:r>
        <w:rPr>
          <w:rFonts w:hint="eastAsia"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w:t>
      </w:r>
    </w:p>
    <w:p>
      <w:pPr>
        <w:spacing w:before="78" w:beforeLines="25" w:after="78" w:afterLines="25"/>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w:t>
      </w:r>
      <w:r>
        <w:rPr>
          <w:rFonts w:hint="eastAsia" w:ascii="宋体" w:hAnsi="宋体"/>
          <w:color w:val="000000" w:themeColor="text1"/>
          <w:szCs w:val="21"/>
          <w14:textFill>
            <w14:solidFill>
              <w14:schemeClr w14:val="tx1"/>
            </w14:solidFill>
          </w14:textFill>
        </w:rPr>
        <w:t>、首位中国籍诺贝尔文学奖获得者是</w:t>
      </w:r>
      <w:r>
        <w:rPr>
          <w:rFonts w:hint="eastAsia"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w:t>
      </w:r>
    </w:p>
    <w:p>
      <w:pPr>
        <w:spacing w:before="78" w:beforeLines="25" w:after="78" w:afterLines="25"/>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8</w:t>
      </w:r>
      <w:r>
        <w:rPr>
          <w:rFonts w:hint="eastAsia" w:ascii="宋体" w:hAnsi="宋体"/>
          <w:color w:val="000000" w:themeColor="text1"/>
          <w:szCs w:val="21"/>
          <w14:textFill>
            <w14:solidFill>
              <w14:schemeClr w14:val="tx1"/>
            </w14:solidFill>
          </w14:textFill>
        </w:rPr>
        <w:t>、《受戒》是作家</w:t>
      </w:r>
      <w:r>
        <w:rPr>
          <w:rFonts w:hint="eastAsia"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小说中最富诗意的一篇作品，他的散文《端午的鸭蛋》也选入了中学教材。</w:t>
      </w:r>
    </w:p>
    <w:p>
      <w:pPr>
        <w:spacing w:after="78" w:afterLines="25"/>
        <w:rPr>
          <w:rFonts w:ascii="宋体" w:hAnsi="宋体"/>
          <w:color w:val="000000" w:themeColor="text1"/>
          <w:szCs w:val="21"/>
          <w14:textFill>
            <w14:solidFill>
              <w14:schemeClr w14:val="tx1"/>
            </w14:solidFill>
          </w14:textFill>
        </w:rPr>
      </w:pPr>
      <w:r>
        <w:rPr>
          <w:rFonts w:hint="eastAsia" w:ascii="黑体" w:hAnsi="黑体" w:eastAsia="黑体"/>
          <w:bCs/>
          <w:sz w:val="24"/>
        </w:rPr>
        <w:t>二、选择题</w:t>
      </w:r>
    </w:p>
    <w:p>
      <w:pP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 xml:space="preserve">、“京派”作家何其芳的代表作是（ </w:t>
      </w:r>
      <w:r>
        <w:rPr>
          <w:rFonts w:ascii="宋体" w:hAnsi="宋体"/>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w:t>
      </w:r>
    </w:p>
    <w:p>
      <w:pP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A、</w:t>
      </w:r>
      <w:r>
        <w:rPr>
          <w:rFonts w:hint="eastAsia" w:ascii="宋体" w:hAnsi="宋体"/>
          <w:color w:val="000000" w:themeColor="text1"/>
          <w:szCs w:val="21"/>
          <w14:textFill>
            <w14:solidFill>
              <w14:schemeClr w14:val="tx1"/>
            </w14:solidFill>
          </w14:textFill>
        </w:rPr>
        <w:t>《画梦录》</w:t>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rFonts w:ascii="宋体" w:hAnsi="宋体"/>
          <w:color w:val="000000" w:themeColor="text1"/>
          <w:szCs w:val="21"/>
          <w14:textFill>
            <w14:solidFill>
              <w14:schemeClr w14:val="tx1"/>
            </w14:solidFill>
          </w14:textFill>
        </w:rPr>
        <w:t>B、</w:t>
      </w:r>
      <w:r>
        <w:rPr>
          <w:rFonts w:hint="eastAsia" w:ascii="宋体" w:hAnsi="宋体"/>
          <w:color w:val="000000" w:themeColor="text1"/>
          <w:szCs w:val="21"/>
          <w14:textFill>
            <w14:solidFill>
              <w14:schemeClr w14:val="tx1"/>
            </w14:solidFill>
          </w14:textFill>
        </w:rPr>
        <w:t>《画廊集》</w:t>
      </w:r>
    </w:p>
    <w:p>
      <w:pPr>
        <w:spacing w:after="78" w:afterLines="25"/>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C、</w:t>
      </w:r>
      <w:r>
        <w:rPr>
          <w:rFonts w:hint="eastAsia" w:ascii="宋体" w:hAnsi="宋体"/>
          <w:color w:val="000000" w:themeColor="text1"/>
          <w:szCs w:val="21"/>
          <w14:textFill>
            <w14:solidFill>
              <w14:schemeClr w14:val="tx1"/>
            </w14:solidFill>
          </w14:textFill>
        </w:rPr>
        <w:t>《雅舍小品》</w:t>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rFonts w:ascii="宋体" w:hAnsi="宋体"/>
          <w:color w:val="000000" w:themeColor="text1"/>
          <w:szCs w:val="21"/>
          <w14:textFill>
            <w14:solidFill>
              <w14:schemeClr w14:val="tx1"/>
            </w14:solidFill>
          </w14:textFill>
        </w:rPr>
        <w:t>D、</w:t>
      </w:r>
      <w:r>
        <w:rPr>
          <w:rFonts w:hint="eastAsia" w:ascii="宋体" w:hAnsi="宋体"/>
          <w:color w:val="000000" w:themeColor="text1"/>
          <w:szCs w:val="21"/>
          <w14:textFill>
            <w14:solidFill>
              <w14:schemeClr w14:val="tx1"/>
            </w14:solidFill>
          </w14:textFill>
        </w:rPr>
        <w:t>《率真集》</w:t>
      </w:r>
    </w:p>
    <w:p>
      <w:pP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w:t>
      </w:r>
      <w:r>
        <w:rPr>
          <w:rFonts w:hint="eastAsia" w:ascii="宋体" w:hAnsi="宋体"/>
          <w:color w:val="000000" w:themeColor="text1"/>
          <w:szCs w:val="21"/>
          <w14:textFill>
            <w14:solidFill>
              <w14:schemeClr w14:val="tx1"/>
            </w14:solidFill>
          </w14:textFill>
        </w:rPr>
        <w:t xml:space="preserve">、讲述破产的青年农民来到北平，靠拉洋车为生，最后残酷的社会现实让他变成了“堕落的、自私的、不幸的社会病态里的产儿，个人主义的末路鬼”的作品是（    </w:t>
      </w:r>
      <w:r>
        <w:rPr>
          <w:rFonts w:ascii="宋体" w:hAnsi="宋体"/>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 xml:space="preserve">    ）。</w:t>
      </w:r>
    </w:p>
    <w:p>
      <w:pP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A、</w:t>
      </w:r>
      <w:r>
        <w:rPr>
          <w:rFonts w:hint="eastAsia" w:ascii="宋体" w:hAnsi="宋体"/>
          <w:color w:val="000000" w:themeColor="text1"/>
          <w:szCs w:val="21"/>
          <w14:textFill>
            <w14:solidFill>
              <w14:schemeClr w14:val="tx1"/>
            </w14:solidFill>
          </w14:textFill>
        </w:rPr>
        <w:t>《骆驼祥子》</w:t>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rFonts w:ascii="宋体" w:hAnsi="宋体"/>
          <w:color w:val="000000" w:themeColor="text1"/>
          <w:szCs w:val="21"/>
          <w14:textFill>
            <w14:solidFill>
              <w14:schemeClr w14:val="tx1"/>
            </w14:solidFill>
          </w14:textFill>
        </w:rPr>
        <w:t>B、</w:t>
      </w:r>
      <w:r>
        <w:rPr>
          <w:rFonts w:hint="eastAsia" w:ascii="宋体" w:hAnsi="宋体"/>
          <w:color w:val="000000" w:themeColor="text1"/>
          <w:szCs w:val="21"/>
          <w14:textFill>
            <w14:solidFill>
              <w14:schemeClr w14:val="tx1"/>
            </w14:solidFill>
          </w14:textFill>
        </w:rPr>
        <w:t>《四世同堂》</w:t>
      </w:r>
    </w:p>
    <w:p>
      <w:pPr>
        <w:spacing w:after="78" w:afterLines="25"/>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C、</w:t>
      </w:r>
      <w:r>
        <w:rPr>
          <w:rFonts w:hint="eastAsia" w:ascii="宋体" w:hAnsi="宋体"/>
          <w:color w:val="000000" w:themeColor="text1"/>
          <w:szCs w:val="21"/>
          <w14:textFill>
            <w14:solidFill>
              <w14:schemeClr w14:val="tx1"/>
            </w14:solidFill>
          </w14:textFill>
        </w:rPr>
        <w:t>《边城》</w:t>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rFonts w:ascii="宋体" w:hAnsi="宋体"/>
          <w:color w:val="000000" w:themeColor="text1"/>
          <w:szCs w:val="21"/>
          <w14:textFill>
            <w14:solidFill>
              <w14:schemeClr w14:val="tx1"/>
            </w14:solidFill>
          </w14:textFill>
        </w:rPr>
        <w:t>D、</w:t>
      </w:r>
      <w:r>
        <w:rPr>
          <w:rFonts w:hint="eastAsia" w:ascii="宋体" w:hAnsi="宋体"/>
          <w:color w:val="000000" w:themeColor="text1"/>
          <w:szCs w:val="21"/>
          <w14:textFill>
            <w14:solidFill>
              <w14:schemeClr w14:val="tx1"/>
            </w14:solidFill>
          </w14:textFill>
        </w:rPr>
        <w:t>《死水微澜》</w:t>
      </w:r>
    </w:p>
    <w:p>
      <w:pP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w:t>
      </w:r>
      <w:r>
        <w:rPr>
          <w:rFonts w:hint="eastAsia" w:ascii="宋体" w:hAnsi="宋体"/>
          <w:color w:val="000000" w:themeColor="text1"/>
          <w:szCs w:val="21"/>
          <w14:textFill>
            <w14:solidFill>
              <w14:schemeClr w14:val="tx1"/>
            </w14:solidFill>
          </w14:textFill>
        </w:rPr>
        <w:t xml:space="preserve">、下列作品中不是曹禺的主要代表作“四大名剧”之一的是（    </w:t>
      </w:r>
      <w:r>
        <w:rPr>
          <w:rFonts w:ascii="宋体" w:hAnsi="宋体"/>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 xml:space="preserve">    ）。</w:t>
      </w:r>
    </w:p>
    <w:p>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A、《雷雨》</w:t>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rFonts w:hint="eastAsia" w:ascii="宋体" w:hAnsi="宋体"/>
          <w:color w:val="000000" w:themeColor="text1"/>
          <w:szCs w:val="21"/>
          <w14:textFill>
            <w14:solidFill>
              <w14:schemeClr w14:val="tx1"/>
            </w14:solidFill>
          </w14:textFill>
        </w:rPr>
        <w:t>B、《北京人》</w:t>
      </w:r>
    </w:p>
    <w:p>
      <w:pPr>
        <w:spacing w:after="78" w:afterLines="25"/>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C、《日出》</w:t>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rFonts w:hint="eastAsia" w:ascii="宋体" w:hAnsi="宋体"/>
          <w:color w:val="000000" w:themeColor="text1"/>
          <w:szCs w:val="21"/>
          <w14:textFill>
            <w14:solidFill>
              <w14:schemeClr w14:val="tx1"/>
            </w14:solidFill>
          </w14:textFill>
        </w:rPr>
        <w:t>D、《上海屋檐下》</w:t>
      </w:r>
    </w:p>
    <w:p>
      <w:pP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w:t>
      </w:r>
      <w:r>
        <w:rPr>
          <w:rFonts w:hint="eastAsia" w:ascii="宋体" w:hAnsi="宋体"/>
          <w:color w:val="000000" w:themeColor="text1"/>
          <w:szCs w:val="21"/>
          <w14:textFill>
            <w14:solidFill>
              <w14:schemeClr w14:val="tx1"/>
            </w14:solidFill>
          </w14:textFill>
        </w:rPr>
        <w:t xml:space="preserve">、《倾城之恋》的作者是（    </w:t>
      </w:r>
      <w:r>
        <w:rPr>
          <w:rFonts w:ascii="宋体" w:hAnsi="宋体"/>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 xml:space="preserve">    ）。</w:t>
      </w:r>
    </w:p>
    <w:p>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A、穆旦</w:t>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rFonts w:hint="eastAsia" w:ascii="宋体" w:hAnsi="宋体"/>
          <w:color w:val="000000" w:themeColor="text1"/>
          <w:szCs w:val="21"/>
          <w14:textFill>
            <w14:solidFill>
              <w14:schemeClr w14:val="tx1"/>
            </w14:solidFill>
          </w14:textFill>
        </w:rPr>
        <w:t>B、钱钟书</w:t>
      </w:r>
    </w:p>
    <w:p>
      <w:pPr>
        <w:spacing w:after="78" w:afterLines="25"/>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C、路翎</w:t>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rFonts w:hint="eastAsia" w:ascii="宋体" w:hAnsi="宋体"/>
          <w:color w:val="000000" w:themeColor="text1"/>
          <w:szCs w:val="21"/>
          <w14:textFill>
            <w14:solidFill>
              <w14:schemeClr w14:val="tx1"/>
            </w14:solidFill>
          </w14:textFill>
        </w:rPr>
        <w:t>D、张爱玲</w:t>
      </w:r>
    </w:p>
    <w:p>
      <w:pP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8</w:t>
      </w:r>
      <w:r>
        <w:rPr>
          <w:rFonts w:hint="eastAsia" w:ascii="宋体" w:hAnsi="宋体"/>
          <w:color w:val="000000" w:themeColor="text1"/>
          <w:szCs w:val="21"/>
          <w14:textFill>
            <w14:solidFill>
              <w14:schemeClr w14:val="tx1"/>
            </w14:solidFill>
          </w14:textFill>
        </w:rPr>
        <w:t xml:space="preserve">、中国当代文学史第一部反映农村社会主义改造的作品是赵树理的长篇小说（    </w:t>
      </w:r>
      <w:r>
        <w:rPr>
          <w:rFonts w:ascii="宋体" w:hAnsi="宋体"/>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 xml:space="preserve">    ）。</w:t>
      </w:r>
    </w:p>
    <w:p>
      <w:pP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A、</w:t>
      </w:r>
      <w:r>
        <w:rPr>
          <w:rFonts w:hint="eastAsia" w:ascii="宋体" w:hAnsi="宋体"/>
          <w:color w:val="000000" w:themeColor="text1"/>
          <w:szCs w:val="21"/>
          <w14:textFill>
            <w14:solidFill>
              <w14:schemeClr w14:val="tx1"/>
            </w14:solidFill>
          </w14:textFill>
        </w:rPr>
        <w:t>《三里湾》</w:t>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rFonts w:ascii="宋体" w:hAnsi="宋体"/>
          <w:color w:val="000000" w:themeColor="text1"/>
          <w:szCs w:val="21"/>
          <w14:textFill>
            <w14:solidFill>
              <w14:schemeClr w14:val="tx1"/>
            </w14:solidFill>
          </w14:textFill>
        </w:rPr>
        <w:t>B、</w:t>
      </w:r>
      <w:r>
        <w:rPr>
          <w:rFonts w:hint="eastAsia" w:ascii="宋体" w:hAnsi="宋体"/>
          <w:color w:val="000000" w:themeColor="text1"/>
          <w:szCs w:val="21"/>
          <w14:textFill>
            <w14:solidFill>
              <w14:schemeClr w14:val="tx1"/>
            </w14:solidFill>
          </w14:textFill>
        </w:rPr>
        <w:t>《小二黑结婚》</w:t>
      </w:r>
    </w:p>
    <w:p>
      <w:pPr>
        <w:spacing w:after="78" w:afterLines="25"/>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C、</w:t>
      </w:r>
      <w:r>
        <w:rPr>
          <w:rFonts w:hint="eastAsia" w:ascii="宋体" w:hAnsi="宋体"/>
          <w:color w:val="000000" w:themeColor="text1"/>
          <w:szCs w:val="21"/>
          <w14:textFill>
            <w14:solidFill>
              <w14:schemeClr w14:val="tx1"/>
            </w14:solidFill>
          </w14:textFill>
        </w:rPr>
        <w:t>《李有才板话》</w:t>
      </w:r>
      <w:r>
        <w:rPr>
          <w:szCs w:val="21"/>
        </w:rPr>
        <w:tab/>
      </w:r>
      <w:r>
        <w:rPr>
          <w:szCs w:val="21"/>
        </w:rPr>
        <w:tab/>
      </w:r>
      <w:r>
        <w:rPr>
          <w:szCs w:val="21"/>
        </w:rPr>
        <w:tab/>
      </w:r>
      <w:r>
        <w:rPr>
          <w:szCs w:val="21"/>
        </w:rPr>
        <w:tab/>
      </w:r>
      <w:r>
        <w:rPr>
          <w:szCs w:val="21"/>
        </w:rPr>
        <w:tab/>
      </w:r>
      <w:r>
        <w:rPr>
          <w:szCs w:val="21"/>
        </w:rPr>
        <w:tab/>
      </w:r>
      <w:r>
        <w:rPr>
          <w:szCs w:val="21"/>
        </w:rPr>
        <w:tab/>
      </w:r>
      <w:r>
        <w:rPr>
          <w:rFonts w:ascii="宋体" w:hAnsi="宋体"/>
          <w:color w:val="000000" w:themeColor="text1"/>
          <w:szCs w:val="21"/>
          <w14:textFill>
            <w14:solidFill>
              <w14:schemeClr w14:val="tx1"/>
            </w14:solidFill>
          </w14:textFill>
        </w:rPr>
        <w:t>D、</w:t>
      </w:r>
      <w:r>
        <w:rPr>
          <w:rFonts w:hint="eastAsia" w:ascii="宋体" w:hAnsi="宋体"/>
          <w:color w:val="000000" w:themeColor="text1"/>
          <w:szCs w:val="21"/>
          <w14:textFill>
            <w14:solidFill>
              <w14:schemeClr w14:val="tx1"/>
            </w14:solidFill>
          </w14:textFill>
        </w:rPr>
        <w:t>《艳阳天》</w:t>
      </w:r>
    </w:p>
    <w:p>
      <w:pP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w:t>
      </w:r>
      <w:r>
        <w:rPr>
          <w:rFonts w:hint="eastAsia" w:ascii="宋体" w:hAnsi="宋体"/>
          <w:color w:val="000000" w:themeColor="text1"/>
          <w:szCs w:val="21"/>
          <w14:textFill>
            <w14:solidFill>
              <w14:schemeClr w14:val="tx1"/>
            </w14:solidFill>
          </w14:textFill>
        </w:rPr>
        <w:t xml:space="preserve">、诗句“黑夜给了我黑的眼睛，我却用来寻找光明”出自作品（    </w:t>
      </w:r>
      <w:r>
        <w:rPr>
          <w:rFonts w:ascii="宋体" w:hAnsi="宋体"/>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 xml:space="preserve">    ）</w:t>
      </w:r>
      <w:r>
        <w:rPr>
          <w:rFonts w:ascii="宋体" w:hAnsi="宋体"/>
          <w:color w:val="000000" w:themeColor="text1"/>
          <w:szCs w:val="21"/>
          <w14:textFill>
            <w14:solidFill>
              <w14:schemeClr w14:val="tx1"/>
            </w14:solidFill>
          </w14:textFill>
        </w:rPr>
        <w:t>。</w:t>
      </w:r>
    </w:p>
    <w:p>
      <w:pP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A、</w:t>
      </w:r>
      <w:r>
        <w:rPr>
          <w:rFonts w:hint="eastAsia" w:ascii="宋体" w:hAnsi="宋体"/>
          <w:color w:val="000000" w:themeColor="text1"/>
          <w:szCs w:val="21"/>
          <w14:textFill>
            <w14:solidFill>
              <w14:schemeClr w14:val="tx1"/>
            </w14:solidFill>
          </w14:textFill>
        </w:rPr>
        <w:t>《一代人》</w:t>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B、《我是一个任性的孩子》</w:t>
      </w:r>
    </w:p>
    <w:p>
      <w:pPr>
        <w:spacing w:after="78" w:afterLines="25"/>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C、</w:t>
      </w:r>
      <w:r>
        <w:rPr>
          <w:rFonts w:hint="eastAsia" w:ascii="宋体" w:hAnsi="宋体"/>
          <w:color w:val="000000" w:themeColor="text1"/>
          <w:szCs w:val="21"/>
          <w14:textFill>
            <w14:solidFill>
              <w14:schemeClr w14:val="tx1"/>
            </w14:solidFill>
          </w14:textFill>
        </w:rPr>
        <w:t>《远和近》</w:t>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D、《生命幻想曲》</w:t>
      </w:r>
    </w:p>
    <w:p>
      <w:pP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10</w:t>
      </w:r>
      <w:r>
        <w:rPr>
          <w:rFonts w:hint="eastAsia" w:ascii="宋体" w:hAnsi="宋体"/>
          <w:color w:val="000000" w:themeColor="text1"/>
          <w:szCs w:val="21"/>
          <w14:textFill>
            <w14:solidFill>
              <w14:schemeClr w14:val="tx1"/>
            </w14:solidFill>
          </w14:textFill>
        </w:rPr>
        <w:t xml:space="preserve">、下列作品中，属于“改革小说”的是（    </w:t>
      </w:r>
      <w:r>
        <w:rPr>
          <w:rFonts w:ascii="宋体" w:hAnsi="宋体"/>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 xml:space="preserve">    ）。</w:t>
      </w:r>
    </w:p>
    <w:p>
      <w:pP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A、</w:t>
      </w:r>
      <w:r>
        <w:rPr>
          <w:rFonts w:hint="eastAsia" w:ascii="宋体" w:hAnsi="宋体"/>
          <w:color w:val="000000" w:themeColor="text1"/>
          <w:szCs w:val="21"/>
          <w14:textFill>
            <w14:solidFill>
              <w14:schemeClr w14:val="tx1"/>
            </w14:solidFill>
          </w14:textFill>
        </w:rPr>
        <w:t>《剪辑错了的故事》</w:t>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B、《乔厂长上任记》</w:t>
      </w:r>
    </w:p>
    <w:p>
      <w:pPr>
        <w:spacing w:after="313" w:afterLines="100"/>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C、</w:t>
      </w:r>
      <w:r>
        <w:rPr>
          <w:rFonts w:hint="eastAsia"/>
        </w:rPr>
        <w:t>《</w:t>
      </w:r>
      <w:r>
        <w:rPr>
          <w:rFonts w:hint="eastAsia" w:ascii="宋体" w:hAnsi="宋体"/>
          <w:color w:val="000000" w:themeColor="text1"/>
          <w:szCs w:val="21"/>
          <w14:textFill>
            <w14:solidFill>
              <w14:schemeClr w14:val="tx1"/>
            </w14:solidFill>
          </w14:textFill>
        </w:rPr>
        <w:t>蝴蝶》</w:t>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D、《你别无选择》</w:t>
      </w:r>
    </w:p>
    <w:p>
      <w:pPr>
        <w:spacing w:after="78" w:afterLines="25"/>
        <w:rPr>
          <w:rFonts w:ascii="黑体" w:hAnsi="黑体" w:eastAsia="黑体"/>
          <w:bCs/>
          <w:sz w:val="24"/>
        </w:rPr>
      </w:pPr>
      <w:r>
        <w:rPr>
          <w:rFonts w:hint="eastAsia" w:ascii="黑体" w:hAnsi="黑体" w:eastAsia="黑体"/>
          <w:bCs/>
          <w:sz w:val="24"/>
        </w:rPr>
        <w:t>三、判断题</w:t>
      </w:r>
    </w:p>
    <w:p>
      <w:pPr>
        <w:spacing w:before="78" w:beforeLines="25" w:after="78" w:afterLines="25"/>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、《新青年》杂志创刊于1912年，主编陈独秀。 （              ）</w:t>
      </w:r>
    </w:p>
    <w:p>
      <w:pPr>
        <w:spacing w:before="78" w:beforeLines="25" w:after="78" w:afterLines="25"/>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、历史剧《屈原》《关汉卿》的作者是郭沫若。 （              ）</w:t>
      </w:r>
    </w:p>
    <w:p>
      <w:pPr>
        <w:spacing w:before="78" w:beforeLines="25" w:after="78" w:afterLines="25"/>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、《倪焕之》是现代文学史上第一部较有分量的直接反映“五四”以后的时代形式及其对知识分子命运深刻影响的长篇小说。 （              ）</w:t>
      </w:r>
    </w:p>
    <w:p>
      <w:pPr>
        <w:spacing w:before="78" w:beforeLines="25" w:after="78" w:afterLines="25"/>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、巴金的小说《家》中主人公觉慧是一个典型的叛逆者的形象。 （              ）</w:t>
      </w:r>
    </w:p>
    <w:p>
      <w:pPr>
        <w:spacing w:before="78" w:beforeLines="25" w:after="78" w:afterLines="25"/>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w:t>
      </w:r>
      <w:r>
        <w:rPr>
          <w:rFonts w:hint="eastAsia" w:ascii="宋体" w:hAnsi="宋体"/>
          <w:color w:val="000000" w:themeColor="text1"/>
          <w:szCs w:val="21"/>
          <w14:textFill>
            <w14:solidFill>
              <w14:schemeClr w14:val="tx1"/>
            </w14:solidFill>
          </w14:textFill>
        </w:rPr>
        <w:t>、孙犁的小说《小二黑结婚》《荷花淀》是解放区文学中的代表作品。 （              ）</w:t>
      </w:r>
    </w:p>
    <w:p>
      <w:pPr>
        <w:rPr>
          <w:rFonts w:ascii="宋体" w:hAnsi="宋体"/>
          <w:color w:val="000000" w:themeColor="text1"/>
          <w:szCs w:val="21"/>
          <w14:textFill>
            <w14:solidFill>
              <w14:schemeClr w14:val="tx1"/>
            </w14:solidFill>
          </w14:textFill>
        </w:rPr>
      </w:pPr>
    </w:p>
    <w:p>
      <w:pPr>
        <w:rPr>
          <w:rFonts w:ascii="黑体" w:hAnsi="黑体" w:eastAsia="黑体"/>
          <w:bCs/>
          <w:sz w:val="24"/>
        </w:rPr>
      </w:pPr>
      <w:r>
        <w:rPr>
          <w:rFonts w:hint="eastAsia" w:ascii="黑体" w:hAnsi="黑体" w:eastAsia="黑体"/>
          <w:bCs/>
          <w:sz w:val="24"/>
        </w:rPr>
        <w:t>四、简答题</w:t>
      </w:r>
    </w:p>
    <w:p>
      <w:pPr>
        <w:spacing w:before="78" w:beforeLines="25" w:after="78" w:afterLines="25"/>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、简述《沙扬娜拉》和《再别康桥》等诗篇如何体现徐志摩创作的主要特色？</w:t>
      </w:r>
    </w:p>
    <w:p>
      <w:pPr>
        <w:spacing w:before="78" w:beforeLines="25" w:after="78" w:afterLines="25"/>
        <w:rPr>
          <w:rFonts w:ascii="宋体" w:hAnsi="宋体"/>
          <w:color w:val="000000" w:themeColor="text1"/>
          <w:szCs w:val="21"/>
          <w14:textFill>
            <w14:solidFill>
              <w14:schemeClr w14:val="tx1"/>
            </w14:solidFill>
          </w14:textFill>
        </w:rPr>
      </w:pPr>
    </w:p>
    <w:p>
      <w:pPr>
        <w:spacing w:before="78" w:beforeLines="25" w:after="78" w:afterLines="25"/>
        <w:rPr>
          <w:rFonts w:ascii="宋体" w:hAnsi="宋体"/>
          <w:color w:val="000000" w:themeColor="text1"/>
          <w:szCs w:val="21"/>
          <w14:textFill>
            <w14:solidFill>
              <w14:schemeClr w14:val="tx1"/>
            </w14:solidFill>
          </w14:textFill>
        </w:rPr>
      </w:pPr>
    </w:p>
    <w:p>
      <w:pPr>
        <w:spacing w:before="78" w:beforeLines="25" w:after="78" w:afterLines="25"/>
        <w:rPr>
          <w:rFonts w:ascii="宋体" w:hAnsi="宋体"/>
          <w:color w:val="000000" w:themeColor="text1"/>
          <w:szCs w:val="21"/>
          <w14:textFill>
            <w14:solidFill>
              <w14:schemeClr w14:val="tx1"/>
            </w14:solidFill>
          </w14:textFill>
        </w:rPr>
      </w:pPr>
    </w:p>
    <w:p>
      <w:pPr>
        <w:spacing w:before="78" w:beforeLines="25" w:after="78" w:afterLines="25"/>
        <w:rPr>
          <w:rFonts w:ascii="宋体" w:hAnsi="宋体"/>
          <w:color w:val="000000" w:themeColor="text1"/>
          <w:szCs w:val="21"/>
          <w14:textFill>
            <w14:solidFill>
              <w14:schemeClr w14:val="tx1"/>
            </w14:solidFill>
          </w14:textFill>
        </w:rPr>
      </w:pPr>
    </w:p>
    <w:p>
      <w:pPr>
        <w:spacing w:before="78" w:beforeLines="25" w:after="78" w:afterLines="25"/>
        <w:rPr>
          <w:rFonts w:ascii="宋体" w:hAnsi="宋体"/>
          <w:color w:val="000000" w:themeColor="text1"/>
          <w:szCs w:val="21"/>
          <w14:textFill>
            <w14:solidFill>
              <w14:schemeClr w14:val="tx1"/>
            </w14:solidFill>
          </w14:textFill>
        </w:rPr>
      </w:pPr>
    </w:p>
    <w:p>
      <w:pPr>
        <w:spacing w:before="78" w:beforeLines="25" w:after="78" w:afterLines="25"/>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、请简述余华在先锋小说实践中的积极探索体现在哪些方面？</w:t>
      </w:r>
    </w:p>
    <w:p>
      <w:pPr>
        <w:spacing w:before="78" w:beforeLines="25" w:after="78" w:afterLines="25"/>
        <w:rPr>
          <w:rFonts w:ascii="宋体" w:hAnsi="宋体"/>
          <w:color w:val="000000" w:themeColor="text1"/>
          <w:sz w:val="22"/>
          <w:szCs w:val="22"/>
          <w14:textFill>
            <w14:solidFill>
              <w14:schemeClr w14:val="tx1"/>
            </w14:solidFill>
          </w14:textFill>
        </w:rPr>
      </w:pPr>
    </w:p>
    <w:p>
      <w:pPr>
        <w:spacing w:before="78" w:beforeLines="25" w:after="78" w:afterLines="25"/>
        <w:rPr>
          <w:rFonts w:ascii="宋体" w:hAnsi="宋体"/>
          <w:color w:val="000000" w:themeColor="text1"/>
          <w:sz w:val="22"/>
          <w:szCs w:val="22"/>
          <w14:textFill>
            <w14:solidFill>
              <w14:schemeClr w14:val="tx1"/>
            </w14:solidFill>
          </w14:textFill>
        </w:rPr>
      </w:pPr>
    </w:p>
    <w:p>
      <w:pPr>
        <w:spacing w:before="78" w:beforeLines="25" w:after="78" w:afterLines="25"/>
        <w:rPr>
          <w:rFonts w:ascii="宋体" w:hAnsi="宋体"/>
          <w:color w:val="000000" w:themeColor="text1"/>
          <w:sz w:val="22"/>
          <w:szCs w:val="22"/>
          <w14:textFill>
            <w14:solidFill>
              <w14:schemeClr w14:val="tx1"/>
            </w14:solidFill>
          </w14:textFill>
        </w:rPr>
      </w:pPr>
    </w:p>
    <w:p>
      <w:pPr>
        <w:spacing w:before="78" w:beforeLines="25" w:after="78" w:afterLines="25"/>
        <w:rPr>
          <w:rFonts w:ascii="宋体" w:hAnsi="宋体"/>
          <w:color w:val="000000" w:themeColor="text1"/>
          <w:sz w:val="22"/>
          <w:szCs w:val="22"/>
          <w14:textFill>
            <w14:solidFill>
              <w14:schemeClr w14:val="tx1"/>
            </w14:solidFill>
          </w14:textFill>
        </w:rPr>
      </w:pPr>
    </w:p>
    <w:p>
      <w:pPr>
        <w:spacing w:before="78" w:beforeLines="25" w:after="78" w:afterLines="25"/>
        <w:rPr>
          <w:rFonts w:ascii="宋体" w:hAnsi="宋体"/>
          <w:color w:val="000000" w:themeColor="text1"/>
          <w:sz w:val="22"/>
          <w:szCs w:val="22"/>
          <w14:textFill>
            <w14:solidFill>
              <w14:schemeClr w14:val="tx1"/>
            </w14:solidFill>
          </w14:textFill>
        </w:rPr>
      </w:pPr>
    </w:p>
    <w:p>
      <w:pPr>
        <w:spacing w:before="78" w:beforeLines="25" w:after="78" w:afterLines="25"/>
        <w:rPr>
          <w:rFonts w:ascii="宋体" w:hAnsi="宋体"/>
          <w:color w:val="000000" w:themeColor="text1"/>
          <w:sz w:val="22"/>
          <w:szCs w:val="22"/>
          <w14:textFill>
            <w14:solidFill>
              <w14:schemeClr w14:val="tx1"/>
            </w14:solidFill>
          </w14:textFill>
        </w:rPr>
      </w:pPr>
    </w:p>
    <w:p>
      <w:pPr>
        <w:spacing w:before="78" w:beforeLines="25" w:after="78" w:afterLines="25"/>
        <w:rPr>
          <w:rFonts w:ascii="宋体" w:hAnsi="宋体"/>
          <w:color w:val="000000" w:themeColor="text1"/>
          <w:szCs w:val="21"/>
          <w14:textFill>
            <w14:solidFill>
              <w14:schemeClr w14:val="tx1"/>
            </w14:solidFill>
          </w14:textFill>
        </w:rPr>
      </w:pPr>
    </w:p>
    <w:p>
      <w:pPr>
        <w:rPr>
          <w:rFonts w:ascii="黑体" w:hAnsi="黑体" w:eastAsia="黑体"/>
          <w:bCs/>
          <w:sz w:val="24"/>
        </w:rPr>
      </w:pPr>
      <w:r>
        <w:rPr>
          <w:rFonts w:hint="eastAsia" w:ascii="黑体" w:hAnsi="黑体" w:eastAsia="黑体"/>
          <w:bCs/>
          <w:sz w:val="24"/>
        </w:rPr>
        <w:t>五、论述题</w:t>
      </w:r>
    </w:p>
    <w:p>
      <w:pPr>
        <w:spacing w:before="78" w:beforeLines="25" w:after="78" w:afterLines="25"/>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w:t>
      </w:r>
    </w:p>
    <w:p>
      <w:pPr>
        <w:spacing w:before="78" w:beforeLines="25" w:after="78" w:afterLines="25"/>
        <w:rPr>
          <w:rFonts w:ascii="宋体" w:hAnsi="宋体"/>
          <w:color w:val="000000" w:themeColor="text1"/>
          <w:szCs w:val="21"/>
          <w14:textFill>
            <w14:solidFill>
              <w14:schemeClr w14:val="tx1"/>
            </w14:solidFill>
          </w14:textFill>
        </w:rPr>
      </w:pPr>
    </w:p>
    <w:p>
      <w:pPr>
        <w:spacing w:before="78" w:beforeLines="25" w:after="78" w:afterLines="25"/>
        <w:rPr>
          <w:rFonts w:ascii="宋体" w:hAnsi="宋体"/>
          <w:color w:val="000000" w:themeColor="text1"/>
          <w:szCs w:val="21"/>
          <w14:textFill>
            <w14:solidFill>
              <w14:schemeClr w14:val="tx1"/>
            </w14:solidFill>
          </w14:textFill>
        </w:rPr>
      </w:pPr>
    </w:p>
    <w:p>
      <w:pPr>
        <w:spacing w:before="78" w:beforeLines="25" w:after="78" w:afterLines="25"/>
        <w:rPr>
          <w:rFonts w:ascii="宋体" w:hAnsi="宋体"/>
          <w:color w:val="000000" w:themeColor="text1"/>
          <w:szCs w:val="21"/>
          <w14:textFill>
            <w14:solidFill>
              <w14:schemeClr w14:val="tx1"/>
            </w14:solidFill>
          </w14:textFill>
        </w:rPr>
      </w:pPr>
    </w:p>
    <w:p>
      <w:pPr>
        <w:spacing w:before="78" w:beforeLines="25" w:after="78" w:afterLines="25"/>
        <w:rPr>
          <w:rFonts w:ascii="宋体" w:hAnsi="宋体"/>
          <w:color w:val="000000" w:themeColor="text1"/>
          <w:szCs w:val="21"/>
          <w14:textFill>
            <w14:solidFill>
              <w14:schemeClr w14:val="tx1"/>
            </w14:solidFill>
          </w14:textFill>
        </w:rPr>
      </w:pPr>
    </w:p>
    <w:p>
      <w:pPr>
        <w:spacing w:before="78" w:beforeLines="25" w:after="78" w:afterLines="25"/>
        <w:rPr>
          <w:rFonts w:ascii="宋体" w:hAnsi="宋体"/>
          <w:color w:val="000000" w:themeColor="text1"/>
          <w:szCs w:val="21"/>
          <w14:textFill>
            <w14:solidFill>
              <w14:schemeClr w14:val="tx1"/>
            </w14:solidFill>
          </w14:textFill>
        </w:rPr>
      </w:pPr>
    </w:p>
    <w:p>
      <w:pPr>
        <w:spacing w:before="78" w:beforeLines="25" w:after="78" w:afterLines="25"/>
        <w:rPr>
          <w:rFonts w:ascii="宋体" w:hAnsi="宋体"/>
          <w:color w:val="000000" w:themeColor="text1"/>
          <w:szCs w:val="21"/>
          <w14:textFill>
            <w14:solidFill>
              <w14:schemeClr w14:val="tx1"/>
            </w14:solidFill>
          </w14:textFill>
        </w:rPr>
      </w:pPr>
    </w:p>
    <w:p>
      <w:pPr>
        <w:spacing w:before="78" w:beforeLines="25" w:after="78" w:afterLines="25"/>
        <w:rPr>
          <w:rFonts w:ascii="宋体" w:hAnsi="宋体"/>
          <w:color w:val="000000" w:themeColor="text1"/>
          <w:szCs w:val="21"/>
          <w14:textFill>
            <w14:solidFill>
              <w14:schemeClr w14:val="tx1"/>
            </w14:solidFill>
          </w14:textFill>
        </w:rPr>
      </w:pPr>
      <w:bookmarkStart w:id="0" w:name="_GoBack"/>
      <w:bookmarkEnd w:id="0"/>
    </w:p>
    <w:p>
      <w:pPr>
        <w:spacing w:before="78" w:beforeLines="25" w:after="78" w:afterLines="25"/>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、《茶馆》和《龙须沟》都表现了老舍对语言趣味的倚重，这种独具风格的京味语言表现出怎样的艺术效果？</w:t>
      </w:r>
    </w:p>
    <w:p>
      <w:pPr>
        <w:spacing w:line="400" w:lineRule="exact"/>
        <w:rPr>
          <w:rFonts w:hint="default"/>
          <w:b/>
          <w:bCs w:val="0"/>
          <w:sz w:val="28"/>
          <w:szCs w:val="28"/>
          <w:u w:val="single"/>
          <w:lang w:val="en-US" w:eastAsia="zh-CN"/>
        </w:rPr>
      </w:pPr>
    </w:p>
    <w:p>
      <w:pPr>
        <w:spacing w:line="400" w:lineRule="exact"/>
        <w:rPr>
          <w:bCs/>
          <w:szCs w:val="21"/>
        </w:rPr>
      </w:pPr>
    </w:p>
    <w:p>
      <w:pPr>
        <w:spacing w:line="400" w:lineRule="exact"/>
        <w:rPr>
          <w:bCs/>
          <w:szCs w:val="21"/>
        </w:rPr>
      </w:pPr>
    </w:p>
    <w:p>
      <w:pPr>
        <w:spacing w:line="400" w:lineRule="exact"/>
        <w:rPr>
          <w:bCs/>
          <w:szCs w:val="21"/>
        </w:rPr>
      </w:pPr>
    </w:p>
    <w:p>
      <w:pPr>
        <w:spacing w:line="400" w:lineRule="exact"/>
        <w:rPr>
          <w:bCs/>
          <w:szCs w:val="21"/>
        </w:rPr>
      </w:pPr>
    </w:p>
    <w:p>
      <w:pPr>
        <w:spacing w:line="400" w:lineRule="exact"/>
        <w:rPr>
          <w:bCs/>
          <w:szCs w:val="21"/>
        </w:rPr>
      </w:pPr>
    </w:p>
    <w:p>
      <w:pPr>
        <w:spacing w:line="400" w:lineRule="exact"/>
        <w:rPr>
          <w:bCs/>
          <w:szCs w:val="21"/>
        </w:rPr>
      </w:pPr>
    </w:p>
    <w:p>
      <w:pPr>
        <w:spacing w:line="400" w:lineRule="exact"/>
        <w:rPr>
          <w:bCs/>
          <w:szCs w:val="21"/>
        </w:rPr>
      </w:pPr>
    </w:p>
    <w:p>
      <w:pPr>
        <w:spacing w:line="400" w:lineRule="exact"/>
        <w:rPr>
          <w:bCs/>
          <w:sz w:val="18"/>
          <w:szCs w:val="18"/>
        </w:rPr>
      </w:pPr>
      <w:r>
        <w:rPr>
          <w:bCs/>
          <w:szCs w:val="21"/>
        </w:rPr>
        <w:t>一、填空题</w:t>
      </w:r>
    </w:p>
    <w:p>
      <w:pPr>
        <w:spacing w:before="78" w:beforeLines="25" w:after="78" w:afterLines="25"/>
        <w:rPr>
          <w:color w:val="000000" w:themeColor="text1"/>
          <w:szCs w:val="21"/>
          <w14:textFill>
            <w14:solidFill>
              <w14:schemeClr w14:val="tx1"/>
            </w14:solidFill>
          </w14:textFill>
        </w:rPr>
      </w:pPr>
      <w:r>
        <w:rPr>
          <w:color w:val="000000" w:themeColor="text1"/>
          <w:szCs w:val="21"/>
          <w14:textFill>
            <w14:solidFill>
              <w14:schemeClr w14:val="tx1"/>
            </w14:solidFill>
          </w14:textFill>
        </w:rPr>
        <w:t>1、</w:t>
      </w:r>
      <w:r>
        <w:rPr>
          <w:rFonts w:hint="eastAsia"/>
          <w:color w:val="000000" w:themeColor="text1"/>
          <w:szCs w:val="21"/>
          <w14:textFill>
            <w14:solidFill>
              <w14:schemeClr w14:val="tx1"/>
            </w14:solidFill>
          </w14:textFill>
        </w:rPr>
        <w:t>胡适</w:t>
      </w:r>
      <w:r>
        <w:rPr>
          <w:color w:val="000000" w:themeColor="text1"/>
          <w:szCs w:val="21"/>
          <w14:textFill>
            <w14:solidFill>
              <w14:schemeClr w14:val="tx1"/>
            </w14:solidFill>
          </w14:textFill>
        </w:rPr>
        <w:tab/>
      </w:r>
      <w:r>
        <w:rPr>
          <w:color w:val="000000" w:themeColor="text1"/>
          <w:szCs w:val="21"/>
          <w14:textFill>
            <w14:solidFill>
              <w14:schemeClr w14:val="tx1"/>
            </w14:solidFill>
          </w14:textFill>
        </w:rPr>
        <w:tab/>
      </w:r>
      <w:r>
        <w:rPr>
          <w:color w:val="000000" w:themeColor="text1"/>
          <w:szCs w:val="21"/>
          <w14:textFill>
            <w14:solidFill>
              <w14:schemeClr w14:val="tx1"/>
            </w14:solidFill>
          </w14:textFill>
        </w:rPr>
        <w:tab/>
      </w:r>
      <w:r>
        <w:rPr>
          <w:color w:val="000000" w:themeColor="text1"/>
          <w:szCs w:val="21"/>
          <w14:textFill>
            <w14:solidFill>
              <w14:schemeClr w14:val="tx1"/>
            </w14:solidFill>
          </w14:textFill>
        </w:rPr>
        <w:tab/>
      </w:r>
      <w:r>
        <w:rPr>
          <w:color w:val="000000" w:themeColor="text1"/>
          <w:szCs w:val="21"/>
          <w14:textFill>
            <w14:solidFill>
              <w14:schemeClr w14:val="tx1"/>
            </w14:solidFill>
          </w14:textFill>
        </w:rPr>
        <w:tab/>
      </w:r>
      <w:r>
        <w:rPr>
          <w:color w:val="000000" w:themeColor="text1"/>
          <w:szCs w:val="21"/>
          <w14:textFill>
            <w14:solidFill>
              <w14:schemeClr w14:val="tx1"/>
            </w14:solidFill>
          </w14:textFill>
        </w:rPr>
        <w:tab/>
      </w:r>
      <w:r>
        <w:rPr>
          <w:color w:val="000000" w:themeColor="text1"/>
          <w:szCs w:val="21"/>
          <w14:textFill>
            <w14:solidFill>
              <w14:schemeClr w14:val="tx1"/>
            </w14:solidFill>
          </w14:textFill>
        </w:rPr>
        <w:tab/>
      </w:r>
      <w:r>
        <w:rPr>
          <w:color w:val="000000" w:themeColor="text1"/>
          <w:szCs w:val="21"/>
          <w14:textFill>
            <w14:solidFill>
              <w14:schemeClr w14:val="tx1"/>
            </w14:solidFill>
          </w14:textFill>
        </w:rPr>
        <w:tab/>
      </w:r>
      <w:r>
        <w:rPr>
          <w:color w:val="000000" w:themeColor="text1"/>
          <w:szCs w:val="21"/>
          <w14:textFill>
            <w14:solidFill>
              <w14:schemeClr w14:val="tx1"/>
            </w14:solidFill>
          </w14:textFill>
        </w:rPr>
        <w:tab/>
      </w:r>
      <w:r>
        <w:rPr>
          <w:sz w:val="20"/>
          <w:szCs w:val="22"/>
        </w:rPr>
        <w:tab/>
      </w:r>
      <w:r>
        <w:rPr>
          <w:color w:val="000000" w:themeColor="text1"/>
          <w:szCs w:val="21"/>
          <w14:textFill>
            <w14:solidFill>
              <w14:schemeClr w14:val="tx1"/>
            </w14:solidFill>
          </w14:textFill>
        </w:rPr>
        <w:t>2、</w:t>
      </w:r>
      <w:r>
        <w:rPr>
          <w:rFonts w:hint="eastAsia"/>
          <w:color w:val="000000" w:themeColor="text1"/>
          <w:szCs w:val="21"/>
          <w14:textFill>
            <w14:solidFill>
              <w14:schemeClr w14:val="tx1"/>
            </w14:solidFill>
          </w14:textFill>
        </w:rPr>
        <w:t>萧红</w:t>
      </w:r>
    </w:p>
    <w:p>
      <w:pPr>
        <w:spacing w:before="78" w:beforeLines="25" w:after="78" w:afterLines="25"/>
        <w:rPr>
          <w:color w:val="000000" w:themeColor="text1"/>
          <w:szCs w:val="21"/>
          <w14:textFill>
            <w14:solidFill>
              <w14:schemeClr w14:val="tx1"/>
            </w14:solidFill>
          </w14:textFill>
        </w:rPr>
      </w:pPr>
      <w:r>
        <w:rPr>
          <w:color w:val="000000" w:themeColor="text1"/>
          <w:szCs w:val="21"/>
          <w14:textFill>
            <w14:solidFill>
              <w14:schemeClr w14:val="tx1"/>
            </w14:solidFill>
          </w14:textFill>
        </w:rPr>
        <w:t>3、</w:t>
      </w:r>
      <w:r>
        <w:rPr>
          <w:rFonts w:hint="eastAsia"/>
          <w:color w:val="000000" w:themeColor="text1"/>
          <w:szCs w:val="21"/>
          <w14:textFill>
            <w14:solidFill>
              <w14:schemeClr w14:val="tx1"/>
            </w14:solidFill>
          </w14:textFill>
        </w:rPr>
        <w:t>大堰河——我的保姆</w:t>
      </w:r>
      <w:r>
        <w:rPr>
          <w:sz w:val="20"/>
          <w:szCs w:val="22"/>
        </w:rPr>
        <w:tab/>
      </w:r>
      <w:r>
        <w:rPr>
          <w:sz w:val="20"/>
          <w:szCs w:val="22"/>
        </w:rPr>
        <w:tab/>
      </w:r>
      <w:r>
        <w:rPr>
          <w:sz w:val="20"/>
          <w:szCs w:val="22"/>
        </w:rPr>
        <w:tab/>
      </w:r>
      <w:r>
        <w:rPr>
          <w:sz w:val="20"/>
          <w:szCs w:val="22"/>
        </w:rPr>
        <w:tab/>
      </w:r>
      <w:r>
        <w:rPr>
          <w:sz w:val="20"/>
          <w:szCs w:val="22"/>
        </w:rPr>
        <w:tab/>
      </w:r>
      <w:r>
        <w:rPr>
          <w:sz w:val="20"/>
          <w:szCs w:val="22"/>
        </w:rPr>
        <w:tab/>
      </w:r>
      <w:r>
        <w:rPr>
          <w:color w:val="000000" w:themeColor="text1"/>
          <w:szCs w:val="21"/>
          <w14:textFill>
            <w14:solidFill>
              <w14:schemeClr w14:val="tx1"/>
            </w14:solidFill>
          </w14:textFill>
        </w:rPr>
        <w:t>4、</w:t>
      </w:r>
      <w:r>
        <w:rPr>
          <w:rFonts w:hint="eastAsia"/>
          <w:color w:val="000000" w:themeColor="text1"/>
          <w:szCs w:val="21"/>
          <w14:textFill>
            <w14:solidFill>
              <w14:schemeClr w14:val="tx1"/>
            </w14:solidFill>
          </w14:textFill>
        </w:rPr>
        <w:t>戴望舒</w:t>
      </w:r>
    </w:p>
    <w:p>
      <w:pPr>
        <w:spacing w:before="78" w:beforeLines="25" w:after="78" w:afterLines="25"/>
        <w:rPr>
          <w:color w:val="000000" w:themeColor="text1"/>
          <w:szCs w:val="21"/>
          <w14:textFill>
            <w14:solidFill>
              <w14:schemeClr w14:val="tx1"/>
            </w14:solidFill>
          </w14:textFill>
        </w:rPr>
      </w:pPr>
      <w:r>
        <w:rPr>
          <w:color w:val="000000" w:themeColor="text1"/>
          <w:szCs w:val="21"/>
          <w14:textFill>
            <w14:solidFill>
              <w14:schemeClr w14:val="tx1"/>
            </w14:solidFill>
          </w14:textFill>
        </w:rPr>
        <w:t>5、</w:t>
      </w:r>
      <w:r>
        <w:rPr>
          <w:rFonts w:hint="eastAsia"/>
          <w:color w:val="000000" w:themeColor="text1"/>
          <w:szCs w:val="21"/>
          <w14:textFill>
            <w14:solidFill>
              <w14:schemeClr w14:val="tx1"/>
            </w14:solidFill>
          </w14:textFill>
        </w:rPr>
        <w:t>国统区文学</w:t>
      </w:r>
      <w:r>
        <w:rPr>
          <w:sz w:val="20"/>
          <w:szCs w:val="22"/>
        </w:rPr>
        <w:tab/>
      </w:r>
      <w:r>
        <w:rPr>
          <w:sz w:val="20"/>
          <w:szCs w:val="22"/>
        </w:rPr>
        <w:tab/>
      </w:r>
      <w:r>
        <w:rPr>
          <w:sz w:val="20"/>
          <w:szCs w:val="22"/>
        </w:rPr>
        <w:tab/>
      </w:r>
      <w:r>
        <w:rPr>
          <w:sz w:val="20"/>
          <w:szCs w:val="22"/>
        </w:rPr>
        <w:tab/>
      </w:r>
      <w:r>
        <w:rPr>
          <w:sz w:val="20"/>
          <w:szCs w:val="22"/>
        </w:rPr>
        <w:tab/>
      </w:r>
      <w:r>
        <w:rPr>
          <w:sz w:val="20"/>
          <w:szCs w:val="22"/>
        </w:rPr>
        <w:tab/>
      </w:r>
      <w:r>
        <w:rPr>
          <w:sz w:val="20"/>
          <w:szCs w:val="22"/>
        </w:rPr>
        <w:tab/>
      </w:r>
      <w:r>
        <w:rPr>
          <w:sz w:val="20"/>
          <w:szCs w:val="22"/>
        </w:rPr>
        <w:tab/>
      </w:r>
      <w:r>
        <w:rPr>
          <w:color w:val="000000" w:themeColor="text1"/>
          <w:szCs w:val="21"/>
          <w14:textFill>
            <w14:solidFill>
              <w14:schemeClr w14:val="tx1"/>
            </w14:solidFill>
          </w14:textFill>
        </w:rPr>
        <w:t>6、</w:t>
      </w:r>
      <w:r>
        <w:rPr>
          <w:rFonts w:hint="eastAsia"/>
          <w:color w:val="000000" w:themeColor="text1"/>
          <w:szCs w:val="21"/>
          <w14:textFill>
            <w14:solidFill>
              <w14:schemeClr w14:val="tx1"/>
            </w14:solidFill>
          </w14:textFill>
        </w:rPr>
        <w:t>丁玲</w:t>
      </w:r>
    </w:p>
    <w:p>
      <w:pPr>
        <w:spacing w:before="78" w:beforeLines="25" w:after="78" w:afterLines="25"/>
        <w:rPr>
          <w:color w:val="000000" w:themeColor="text1"/>
          <w:szCs w:val="21"/>
          <w14:textFill>
            <w14:solidFill>
              <w14:schemeClr w14:val="tx1"/>
            </w14:solidFill>
          </w14:textFill>
        </w:rPr>
      </w:pPr>
      <w:r>
        <w:rPr>
          <w:color w:val="000000" w:themeColor="text1"/>
          <w:szCs w:val="21"/>
          <w14:textFill>
            <w14:solidFill>
              <w14:schemeClr w14:val="tx1"/>
            </w14:solidFill>
          </w14:textFill>
        </w:rPr>
        <w:t>7、</w:t>
      </w:r>
      <w:r>
        <w:rPr>
          <w:rFonts w:hint="eastAsia"/>
          <w:color w:val="000000" w:themeColor="text1"/>
          <w:szCs w:val="21"/>
          <w14:textFill>
            <w14:solidFill>
              <w14:schemeClr w14:val="tx1"/>
            </w14:solidFill>
          </w14:textFill>
        </w:rPr>
        <w:t>莫言</w:t>
      </w:r>
      <w:r>
        <w:rPr>
          <w:sz w:val="20"/>
          <w:szCs w:val="22"/>
        </w:rPr>
        <w:tab/>
      </w:r>
      <w:r>
        <w:rPr>
          <w:sz w:val="20"/>
          <w:szCs w:val="22"/>
        </w:rPr>
        <w:tab/>
      </w:r>
      <w:r>
        <w:rPr>
          <w:sz w:val="20"/>
          <w:szCs w:val="22"/>
        </w:rPr>
        <w:tab/>
      </w:r>
      <w:r>
        <w:rPr>
          <w:sz w:val="20"/>
          <w:szCs w:val="22"/>
        </w:rPr>
        <w:tab/>
      </w:r>
      <w:r>
        <w:rPr>
          <w:sz w:val="20"/>
          <w:szCs w:val="22"/>
        </w:rPr>
        <w:tab/>
      </w:r>
      <w:r>
        <w:rPr>
          <w:sz w:val="20"/>
          <w:szCs w:val="22"/>
        </w:rPr>
        <w:tab/>
      </w:r>
      <w:r>
        <w:rPr>
          <w:sz w:val="20"/>
          <w:szCs w:val="22"/>
        </w:rPr>
        <w:tab/>
      </w:r>
      <w:r>
        <w:rPr>
          <w:sz w:val="20"/>
          <w:szCs w:val="22"/>
        </w:rPr>
        <w:tab/>
      </w:r>
      <w:r>
        <w:rPr>
          <w:sz w:val="20"/>
          <w:szCs w:val="22"/>
        </w:rPr>
        <w:tab/>
      </w:r>
      <w:r>
        <w:rPr>
          <w:sz w:val="20"/>
          <w:szCs w:val="22"/>
        </w:rPr>
        <w:tab/>
      </w:r>
      <w:r>
        <w:rPr>
          <w:color w:val="000000" w:themeColor="text1"/>
          <w:szCs w:val="21"/>
          <w14:textFill>
            <w14:solidFill>
              <w14:schemeClr w14:val="tx1"/>
            </w14:solidFill>
          </w14:textFill>
        </w:rPr>
        <w:t>8、</w:t>
      </w:r>
      <w:r>
        <w:rPr>
          <w:rFonts w:hint="eastAsia"/>
          <w:color w:val="000000" w:themeColor="text1"/>
          <w:szCs w:val="21"/>
          <w14:textFill>
            <w14:solidFill>
              <w14:schemeClr w14:val="tx1"/>
            </w14:solidFill>
          </w14:textFill>
        </w:rPr>
        <w:t>汪曾祺</w:t>
      </w:r>
    </w:p>
    <w:p>
      <w:pPr>
        <w:spacing w:before="78" w:beforeLines="25" w:after="156" w:afterLines="50"/>
        <w:rPr>
          <w:color w:val="000000" w:themeColor="text1"/>
          <w:szCs w:val="21"/>
          <w14:textFill>
            <w14:solidFill>
              <w14:schemeClr w14:val="tx1"/>
            </w14:solidFill>
          </w14:textFill>
        </w:rPr>
      </w:pPr>
      <w:r>
        <w:rPr>
          <w:sz w:val="20"/>
          <w:szCs w:val="22"/>
        </w:rPr>
        <w:tab/>
      </w:r>
      <w:r>
        <w:rPr>
          <w:sz w:val="20"/>
          <w:szCs w:val="22"/>
        </w:rPr>
        <w:tab/>
      </w:r>
      <w:r>
        <w:rPr>
          <w:sz w:val="20"/>
          <w:szCs w:val="22"/>
        </w:rPr>
        <w:tab/>
      </w:r>
      <w:r>
        <w:rPr>
          <w:sz w:val="20"/>
          <w:szCs w:val="22"/>
        </w:rPr>
        <w:tab/>
      </w:r>
      <w:r>
        <w:rPr>
          <w:sz w:val="20"/>
          <w:szCs w:val="22"/>
        </w:rPr>
        <w:tab/>
      </w:r>
      <w:r>
        <w:rPr>
          <w:sz w:val="20"/>
          <w:szCs w:val="22"/>
        </w:rPr>
        <w:tab/>
      </w:r>
      <w:r>
        <w:rPr>
          <w:sz w:val="20"/>
          <w:szCs w:val="22"/>
        </w:rPr>
        <w:tab/>
      </w:r>
      <w:r>
        <w:rPr>
          <w:sz w:val="20"/>
          <w:szCs w:val="22"/>
        </w:rPr>
        <w:tab/>
      </w:r>
    </w:p>
    <w:p>
      <w:pPr>
        <w:spacing w:line="400" w:lineRule="exact"/>
        <w:rPr>
          <w:bCs/>
          <w:sz w:val="18"/>
          <w:szCs w:val="18"/>
        </w:rPr>
      </w:pPr>
      <w:r>
        <w:rPr>
          <w:bCs/>
          <w:szCs w:val="21"/>
        </w:rPr>
        <w:t>二、选择题</w:t>
      </w:r>
    </w:p>
    <w:p>
      <w:pPr>
        <w:spacing w:before="78" w:beforeLines="25" w:after="78" w:afterLines="25"/>
        <w:rPr>
          <w:szCs w:val="21"/>
        </w:rPr>
      </w:pPr>
      <w:r>
        <w:rPr>
          <w:color w:val="000000" w:themeColor="text1"/>
          <w:szCs w:val="21"/>
          <w14:textFill>
            <w14:solidFill>
              <w14:schemeClr w14:val="tx1"/>
            </w14:solidFill>
          </w14:textFill>
        </w:rPr>
        <w:t>1、</w:t>
      </w:r>
      <w:r>
        <w:rPr>
          <w:rFonts w:hint="eastAsia"/>
          <w:color w:val="000000" w:themeColor="text1"/>
          <w:szCs w:val="21"/>
          <w:lang w:eastAsia="zh-CN"/>
          <w14:textFill>
            <w14:solidFill>
              <w14:schemeClr w14:val="tx1"/>
            </w14:solidFill>
          </w14:textFill>
        </w:rPr>
        <w:t>？</w:t>
      </w:r>
      <w:r>
        <w:rPr>
          <w:color w:val="000000" w:themeColor="text1"/>
          <w:szCs w:val="21"/>
          <w14:textFill>
            <w14:solidFill>
              <w14:schemeClr w14:val="tx1"/>
            </w14:solidFill>
          </w14:textFill>
        </w:rPr>
        <w:tab/>
      </w:r>
      <w:r>
        <w:rPr>
          <w:szCs w:val="21"/>
        </w:rPr>
        <w:tab/>
      </w:r>
      <w:r>
        <w:rPr>
          <w:color w:val="000000" w:themeColor="text1"/>
          <w:szCs w:val="21"/>
          <w14:textFill>
            <w14:solidFill>
              <w14:schemeClr w14:val="tx1"/>
            </w14:solidFill>
          </w14:textFill>
        </w:rPr>
        <w:t>2、</w:t>
      </w:r>
      <w:r>
        <w:rPr>
          <w:rFonts w:hint="eastAsia"/>
          <w:color w:val="000000" w:themeColor="text1"/>
          <w:szCs w:val="21"/>
          <w:lang w:eastAsia="zh-CN"/>
          <w14:textFill>
            <w14:solidFill>
              <w14:schemeClr w14:val="tx1"/>
            </w14:solidFill>
          </w14:textFill>
        </w:rPr>
        <w:t>？</w:t>
      </w:r>
      <w:r>
        <w:rPr>
          <w:color w:val="000000" w:themeColor="text1"/>
          <w:szCs w:val="21"/>
          <w14:textFill>
            <w14:solidFill>
              <w14:schemeClr w14:val="tx1"/>
            </w14:solidFill>
          </w14:textFill>
        </w:rPr>
        <w:tab/>
      </w:r>
      <w:r>
        <w:rPr>
          <w:szCs w:val="21"/>
        </w:rPr>
        <w:tab/>
      </w:r>
      <w:r>
        <w:rPr>
          <w:szCs w:val="21"/>
        </w:rPr>
        <w:t>3、</w:t>
      </w:r>
      <w:r>
        <w:rPr>
          <w:rFonts w:hint="eastAsia"/>
          <w:szCs w:val="21"/>
          <w:lang w:eastAsia="zh-CN"/>
        </w:rPr>
        <w:t>？</w:t>
      </w:r>
      <w:r>
        <w:rPr>
          <w:szCs w:val="21"/>
        </w:rPr>
        <w:tab/>
      </w:r>
      <w:r>
        <w:rPr>
          <w:szCs w:val="21"/>
        </w:rPr>
        <w:t>4、A</w:t>
      </w:r>
      <w:r>
        <w:rPr>
          <w:color w:val="000000" w:themeColor="text1"/>
          <w:szCs w:val="21"/>
          <w14:textFill>
            <w14:solidFill>
              <w14:schemeClr w14:val="tx1"/>
            </w14:solidFill>
          </w14:textFill>
        </w:rPr>
        <w:tab/>
      </w:r>
      <w:r>
        <w:rPr>
          <w:szCs w:val="21"/>
        </w:rPr>
        <w:tab/>
      </w:r>
      <w:r>
        <w:rPr>
          <w:szCs w:val="21"/>
        </w:rPr>
        <w:t>5、</w:t>
      </w:r>
      <w:r>
        <w:rPr>
          <w:rFonts w:hint="eastAsia"/>
          <w:szCs w:val="21"/>
        </w:rPr>
        <w:t>A</w:t>
      </w:r>
    </w:p>
    <w:p>
      <w:pPr>
        <w:spacing w:before="78" w:beforeLines="25" w:after="156" w:afterLines="50"/>
        <w:rPr>
          <w:szCs w:val="21"/>
        </w:rPr>
      </w:pPr>
      <w:r>
        <w:rPr>
          <w:szCs w:val="21"/>
        </w:rPr>
        <w:t>6、</w:t>
      </w:r>
      <w:r>
        <w:rPr>
          <w:rFonts w:hint="eastAsia"/>
          <w:szCs w:val="21"/>
        </w:rPr>
        <w:t>D</w:t>
      </w:r>
      <w:r>
        <w:rPr>
          <w:color w:val="000000" w:themeColor="text1"/>
          <w:szCs w:val="21"/>
          <w14:textFill>
            <w14:solidFill>
              <w14:schemeClr w14:val="tx1"/>
            </w14:solidFill>
          </w14:textFill>
        </w:rPr>
        <w:tab/>
      </w:r>
      <w:r>
        <w:rPr>
          <w:szCs w:val="21"/>
        </w:rPr>
        <w:tab/>
      </w:r>
      <w:r>
        <w:rPr>
          <w:szCs w:val="21"/>
        </w:rPr>
        <w:t>7、</w:t>
      </w:r>
      <w:r>
        <w:rPr>
          <w:rFonts w:hint="eastAsia"/>
          <w:szCs w:val="21"/>
        </w:rPr>
        <w:t>D</w:t>
      </w:r>
      <w:r>
        <w:rPr>
          <w:color w:val="000000" w:themeColor="text1"/>
          <w:szCs w:val="21"/>
          <w14:textFill>
            <w14:solidFill>
              <w14:schemeClr w14:val="tx1"/>
            </w14:solidFill>
          </w14:textFill>
        </w:rPr>
        <w:tab/>
      </w:r>
      <w:r>
        <w:rPr>
          <w:szCs w:val="21"/>
        </w:rPr>
        <w:tab/>
      </w:r>
      <w:r>
        <w:rPr>
          <w:szCs w:val="21"/>
        </w:rPr>
        <w:t>8、</w:t>
      </w:r>
      <w:r>
        <w:rPr>
          <w:rFonts w:hint="eastAsia"/>
          <w:szCs w:val="21"/>
        </w:rPr>
        <w:t>A</w:t>
      </w:r>
      <w:r>
        <w:rPr>
          <w:color w:val="000000" w:themeColor="text1"/>
          <w:szCs w:val="21"/>
          <w14:textFill>
            <w14:solidFill>
              <w14:schemeClr w14:val="tx1"/>
            </w14:solidFill>
          </w14:textFill>
        </w:rPr>
        <w:tab/>
      </w:r>
      <w:r>
        <w:rPr>
          <w:szCs w:val="21"/>
        </w:rPr>
        <w:tab/>
      </w:r>
      <w:r>
        <w:rPr>
          <w:szCs w:val="21"/>
        </w:rPr>
        <w:t>9、</w:t>
      </w:r>
      <w:r>
        <w:rPr>
          <w:rFonts w:hint="eastAsia"/>
          <w:szCs w:val="21"/>
        </w:rPr>
        <w:t>A</w:t>
      </w:r>
      <w:r>
        <w:rPr>
          <w:color w:val="000000" w:themeColor="text1"/>
          <w:szCs w:val="21"/>
          <w14:textFill>
            <w14:solidFill>
              <w14:schemeClr w14:val="tx1"/>
            </w14:solidFill>
          </w14:textFill>
        </w:rPr>
        <w:tab/>
      </w:r>
      <w:r>
        <w:rPr>
          <w:szCs w:val="21"/>
        </w:rPr>
        <w:tab/>
      </w:r>
      <w:r>
        <w:rPr>
          <w:szCs w:val="21"/>
        </w:rPr>
        <w:t>10、</w:t>
      </w:r>
      <w:r>
        <w:rPr>
          <w:rFonts w:hint="eastAsia"/>
          <w:szCs w:val="21"/>
        </w:rPr>
        <w:t>B</w:t>
      </w:r>
    </w:p>
    <w:p>
      <w:pPr>
        <w:spacing w:line="400" w:lineRule="exact"/>
        <w:rPr>
          <w:bCs/>
          <w:sz w:val="18"/>
          <w:szCs w:val="18"/>
        </w:rPr>
      </w:pPr>
      <w:r>
        <w:rPr>
          <w:rFonts w:hint="eastAsia"/>
          <w:bCs/>
          <w:szCs w:val="21"/>
        </w:rPr>
        <w:t>三</w:t>
      </w:r>
      <w:r>
        <w:rPr>
          <w:bCs/>
          <w:szCs w:val="21"/>
        </w:rPr>
        <w:t>、</w:t>
      </w:r>
      <w:r>
        <w:rPr>
          <w:rFonts w:hint="eastAsia"/>
          <w:bCs/>
          <w:szCs w:val="21"/>
        </w:rPr>
        <w:t>判断</w:t>
      </w:r>
      <w:r>
        <w:rPr>
          <w:bCs/>
          <w:szCs w:val="21"/>
        </w:rPr>
        <w:t>题</w:t>
      </w:r>
    </w:p>
    <w:p>
      <w:pPr>
        <w:spacing w:before="78" w:beforeLines="25" w:after="78" w:afterLines="25"/>
        <w:rPr>
          <w:szCs w:val="21"/>
        </w:rPr>
      </w:pPr>
      <w:r>
        <w:rPr>
          <w:color w:val="000000" w:themeColor="text1"/>
          <w:szCs w:val="21"/>
          <w14:textFill>
            <w14:solidFill>
              <w14:schemeClr w14:val="tx1"/>
            </w14:solidFill>
          </w14:textFill>
        </w:rPr>
        <w:t>1、</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ab/>
      </w:r>
      <w:r>
        <w:rPr>
          <w:szCs w:val="21"/>
        </w:rPr>
        <w:tab/>
      </w:r>
      <w:r>
        <w:rPr>
          <w:color w:val="000000" w:themeColor="text1"/>
          <w:szCs w:val="21"/>
          <w14:textFill>
            <w14:solidFill>
              <w14:schemeClr w14:val="tx1"/>
            </w14:solidFill>
          </w14:textFill>
        </w:rPr>
        <w:t>2、</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ab/>
      </w:r>
      <w:r>
        <w:rPr>
          <w:szCs w:val="21"/>
        </w:rPr>
        <w:tab/>
      </w:r>
      <w:r>
        <w:rPr>
          <w:szCs w:val="21"/>
        </w:rPr>
        <w:t>3、</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ab/>
      </w:r>
      <w:r>
        <w:rPr>
          <w:szCs w:val="21"/>
        </w:rPr>
        <w:tab/>
      </w:r>
      <w:r>
        <w:rPr>
          <w:szCs w:val="21"/>
        </w:rPr>
        <w:t>4、</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ab/>
      </w:r>
      <w:r>
        <w:rPr>
          <w:szCs w:val="21"/>
        </w:rPr>
        <w:tab/>
      </w:r>
      <w:r>
        <w:rPr>
          <w:szCs w:val="21"/>
        </w:rPr>
        <w:t>5、</w:t>
      </w:r>
      <w:r>
        <w:rPr>
          <w:rFonts w:hint="eastAsia"/>
          <w:color w:val="000000" w:themeColor="text1"/>
          <w:szCs w:val="21"/>
          <w14:textFill>
            <w14:solidFill>
              <w14:schemeClr w14:val="tx1"/>
            </w14:solidFill>
          </w14:textFill>
        </w:rPr>
        <w:t>×</w:t>
      </w:r>
    </w:p>
    <w:p>
      <w:pPr>
        <w:spacing w:before="78" w:beforeLines="25" w:after="78" w:afterLines="25"/>
        <w:rPr>
          <w:rFonts w:hint="eastAsia" w:eastAsia="宋体"/>
          <w:color w:val="000000" w:themeColor="text1"/>
          <w:szCs w:val="21"/>
          <w:lang w:eastAsia="zh-CN"/>
          <w14:textFill>
            <w14:solidFill>
              <w14:schemeClr w14:val="tx1"/>
            </w14:solidFill>
          </w14:textFill>
        </w:rPr>
      </w:pPr>
      <w:r>
        <w:rPr>
          <w:szCs w:val="21"/>
        </w:rPr>
        <w:t>6</w:t>
      </w:r>
      <w:r>
        <w:rPr>
          <w:rFonts w:hint="eastAsia"/>
          <w:szCs w:val="21"/>
          <w:lang w:eastAsia="zh-CN"/>
        </w:rPr>
        <w:t>、？</w:t>
      </w:r>
      <w:r>
        <w:rPr>
          <w:color w:val="000000" w:themeColor="text1"/>
          <w:szCs w:val="21"/>
          <w14:textFill>
            <w14:solidFill>
              <w14:schemeClr w14:val="tx1"/>
            </w14:solidFill>
          </w14:textFill>
        </w:rPr>
        <w:tab/>
      </w:r>
      <w:r>
        <w:rPr>
          <w:szCs w:val="21"/>
        </w:rPr>
        <w:tab/>
      </w:r>
      <w:r>
        <w:rPr>
          <w:szCs w:val="21"/>
        </w:rPr>
        <w:t>7、</w:t>
      </w:r>
      <w:r>
        <w:rPr>
          <w:rFonts w:hint="eastAsia"/>
          <w:szCs w:val="21"/>
          <w:lang w:eastAsia="zh-CN"/>
        </w:rPr>
        <w:t>？</w:t>
      </w:r>
      <w:r>
        <w:rPr>
          <w:szCs w:val="21"/>
        </w:rPr>
        <w:tab/>
      </w:r>
      <w:r>
        <w:rPr>
          <w:rFonts w:hint="eastAsia"/>
          <w:szCs w:val="21"/>
          <w:lang w:val="en-US" w:eastAsia="zh-CN"/>
        </w:rPr>
        <w:t xml:space="preserve">   </w:t>
      </w:r>
      <w:r>
        <w:rPr>
          <w:szCs w:val="21"/>
        </w:rPr>
        <w:t>8、</w:t>
      </w:r>
      <w:r>
        <w:rPr>
          <w:rFonts w:hint="eastAsia"/>
          <w:color w:val="000000" w:themeColor="text1"/>
          <w:szCs w:val="21"/>
          <w:lang w:eastAsia="zh-CN"/>
          <w14:textFill>
            <w14:solidFill>
              <w14:schemeClr w14:val="tx1"/>
            </w14:solidFill>
          </w14:textFill>
        </w:rPr>
        <w:t>？</w:t>
      </w:r>
      <w:r>
        <w:rPr>
          <w:color w:val="000000" w:themeColor="text1"/>
          <w:szCs w:val="21"/>
          <w14:textFill>
            <w14:solidFill>
              <w14:schemeClr w14:val="tx1"/>
            </w14:solidFill>
          </w14:textFill>
        </w:rPr>
        <w:tab/>
      </w:r>
      <w:r>
        <w:rPr>
          <w:szCs w:val="21"/>
        </w:rPr>
        <w:tab/>
      </w:r>
      <w:r>
        <w:rPr>
          <w:szCs w:val="21"/>
        </w:rPr>
        <w:t>9、</w:t>
      </w:r>
      <w:r>
        <w:rPr>
          <w:rFonts w:hint="eastAsia"/>
          <w:szCs w:val="21"/>
          <w:lang w:eastAsia="zh-CN"/>
        </w:rPr>
        <w:t>？</w:t>
      </w:r>
      <w:r>
        <w:rPr>
          <w:color w:val="000000" w:themeColor="text1"/>
          <w:szCs w:val="21"/>
          <w14:textFill>
            <w14:solidFill>
              <w14:schemeClr w14:val="tx1"/>
            </w14:solidFill>
          </w14:textFill>
        </w:rPr>
        <w:tab/>
      </w:r>
      <w:r>
        <w:rPr>
          <w:szCs w:val="21"/>
        </w:rPr>
        <w:tab/>
      </w:r>
      <w:r>
        <w:rPr>
          <w:szCs w:val="21"/>
        </w:rPr>
        <w:t>10、</w:t>
      </w:r>
      <w:r>
        <w:rPr>
          <w:rFonts w:hint="eastAsia"/>
          <w:szCs w:val="21"/>
          <w:lang w:eastAsia="zh-CN"/>
        </w:rPr>
        <w:t>？</w:t>
      </w:r>
    </w:p>
    <w:p>
      <w:pPr>
        <w:spacing w:line="400" w:lineRule="exact"/>
        <w:rPr>
          <w:bCs/>
          <w:sz w:val="18"/>
          <w:szCs w:val="18"/>
        </w:rPr>
      </w:pPr>
      <w:r>
        <w:rPr>
          <w:rFonts w:hint="eastAsia"/>
          <w:bCs/>
          <w:szCs w:val="21"/>
        </w:rPr>
        <w:t>四</w:t>
      </w:r>
      <w:r>
        <w:rPr>
          <w:bCs/>
          <w:szCs w:val="21"/>
        </w:rPr>
        <w:t>、</w:t>
      </w:r>
      <w:r>
        <w:rPr>
          <w:rFonts w:hint="eastAsia"/>
          <w:bCs/>
          <w:szCs w:val="21"/>
        </w:rPr>
        <w:t>简答</w:t>
      </w:r>
      <w:r>
        <w:rPr>
          <w:bCs/>
          <w:szCs w:val="21"/>
        </w:rPr>
        <w:t>题</w:t>
      </w:r>
    </w:p>
    <w:p>
      <w:pPr>
        <w:spacing w:before="78" w:beforeLines="25" w:after="156" w:afterLines="50"/>
        <w:rPr>
          <w:color w:val="000000" w:themeColor="text1"/>
          <w:szCs w:val="21"/>
          <w14:textFill>
            <w14:solidFill>
              <w14:schemeClr w14:val="tx1"/>
            </w14:solidFill>
          </w14:textFill>
        </w:rPr>
      </w:pPr>
      <w:r>
        <w:rPr>
          <w:color w:val="000000" w:themeColor="text1"/>
          <w:szCs w:val="21"/>
          <w14:textFill>
            <w14:solidFill>
              <w14:schemeClr w14:val="tx1"/>
            </w14:solidFill>
          </w14:textFill>
        </w:rPr>
        <w:t>1、</w:t>
      </w:r>
      <w:r>
        <w:rPr>
          <w:rFonts w:hint="eastAsia"/>
          <w:color w:val="000000" w:themeColor="text1"/>
          <w:szCs w:val="21"/>
          <w14:textFill>
            <w14:solidFill>
              <w14:schemeClr w14:val="tx1"/>
            </w14:solidFill>
          </w14:textFill>
        </w:rPr>
        <w:t>徐志摩的诗通过景物意象突出诗歌的画面感，精心安排诗歌的句、节，重视诗句的音尺、韵脚，都是对“三美”理论——“绘画美”、“建筑美”、“音乐美”的成功实践，充分体现了新格律诗派/新月诗派的艺术主张与风格。</w:t>
      </w:r>
    </w:p>
    <w:p>
      <w:pPr>
        <w:spacing w:before="78" w:beforeLines="25" w:after="78" w:afterLines="25"/>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余华的小说创作在中国的先锋派中最具有原创性，他的小说突破传统小说在形式、语言等方面的限制和常规模式，在叙述形式、叙述语言、叙述母题、叙述结构等方面都体现出了其独特的品质与风格。他以不可替代的余华风格拓展了小说从“写什么”到“怎么写”的根本性的转变，从而使先锋小说对传统的写作模式和美学风格的反叛达到了一个新的境界。</w:t>
      </w:r>
    </w:p>
    <w:p>
      <w:pPr>
        <w:spacing w:after="78" w:afterLines="25" w:line="400" w:lineRule="exact"/>
        <w:rPr>
          <w:bCs/>
          <w:sz w:val="18"/>
          <w:szCs w:val="18"/>
        </w:rPr>
      </w:pPr>
      <w:r>
        <w:rPr>
          <w:rFonts w:hint="eastAsia"/>
          <w:bCs/>
          <w:szCs w:val="21"/>
        </w:rPr>
        <w:t>五</w:t>
      </w:r>
      <w:r>
        <w:rPr>
          <w:bCs/>
          <w:szCs w:val="21"/>
        </w:rPr>
        <w:t>、</w:t>
      </w:r>
      <w:r>
        <w:rPr>
          <w:rFonts w:hint="eastAsia"/>
          <w:bCs/>
          <w:szCs w:val="21"/>
        </w:rPr>
        <w:t>论述</w:t>
      </w:r>
      <w:r>
        <w:rPr>
          <w:bCs/>
          <w:szCs w:val="21"/>
        </w:rPr>
        <w:t>题</w:t>
      </w:r>
    </w:p>
    <w:p>
      <w:pPr>
        <w:rPr>
          <w:color w:val="000000" w:themeColor="text1"/>
          <w:szCs w:val="21"/>
          <w14:textFill>
            <w14:solidFill>
              <w14:schemeClr w14:val="tx1"/>
            </w14:solidFill>
          </w14:textFill>
        </w:rPr>
      </w:pPr>
      <w:r>
        <w:rPr>
          <w:color w:val="000000" w:themeColor="text1"/>
          <w:szCs w:val="21"/>
          <w14:textFill>
            <w14:solidFill>
              <w14:schemeClr w14:val="tx1"/>
            </w14:solidFill>
          </w14:textFill>
        </w:rPr>
        <w:t>1、</w:t>
      </w:r>
      <w:r>
        <w:rPr>
          <w:rFonts w:hint="eastAsia"/>
          <w:color w:val="000000" w:themeColor="text1"/>
          <w:szCs w:val="21"/>
          <w14:textFill>
            <w14:solidFill>
              <w14:schemeClr w14:val="tx1"/>
            </w14:solidFill>
          </w14:textFill>
        </w:rPr>
        <w:t>当代文学的发展总体上大致可分为四个阶段：</w:t>
      </w:r>
    </w:p>
    <w:p>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十七年文学：新中国成立后十七年的文学运动和文学思潮，继承了“五四”以来新文学的现实主义传统，这一时期文学的基本特征是，走进历史尤其是当代社会现实生活，展现中华民族除旧布新的，以工农兵为主题的社会变革风貌，表现社会主义的时代精神。</w:t>
      </w:r>
    </w:p>
    <w:p>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2）“文化大革命”时期的文学：“文化大革命”期间政治观念和意图更直接地转化为文学作品。</w:t>
      </w:r>
    </w:p>
    <w:p>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新时期的文学：新时期文学是指从“文化大革命”结束到1986年前后约十年时间的文学。这一时期文艺思想的讨论十分活跃，文学创作日趋繁荣，文学的题材、艺术方法、形式和风格极其丰富多样。以现实主义为主潮，融合了世界上一百多年的文学思潮、流派、创作方法和形式，进行了大胆的探索创新。</w:t>
      </w:r>
    </w:p>
    <w:p>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新世纪之交的文学：新世纪之交文学的重要特点是包罗万象，不同的文化形态和文化立场公开呈现。文学潮流的淡化是新世纪之交的文学现象之一。在文体形式上，比较突出的是“长篇小说热”和“散文热”。</w:t>
      </w:r>
    </w:p>
    <w:p>
      <w:pPr>
        <w:spacing w:before="78" w:beforeLines="25" w:after="78" w:afterLines="25"/>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p>
    <w:p/>
    <w:sectPr>
      <w:headerReference r:id="rId3" w:type="default"/>
      <w:footerReference r:id="rId4" w:type="default"/>
      <w:pgSz w:w="10426" w:h="14729"/>
      <w:pgMar w:top="1134" w:right="1134" w:bottom="1134" w:left="1134" w:header="851" w:footer="850" w:gutter="0"/>
      <w:cols w:space="720" w:num="1"/>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宋体" w:hAnsi="宋体" w:eastAsia="宋体"/>
      </w:rPr>
    </w:pPr>
    <w:r>
      <w:rPr>
        <w:rFonts w:hint="eastAsia" w:ascii="宋体" w:hAnsi="宋体" w:eastAsia="宋体"/>
        <w:kern w:val="0"/>
        <w:szCs w:val="21"/>
      </w:rPr>
      <w:t xml:space="preserve">第 </w:t>
    </w:r>
    <w:r>
      <w:rPr>
        <w:rFonts w:ascii="宋体" w:hAnsi="宋体" w:eastAsia="宋体"/>
        <w:kern w:val="0"/>
        <w:szCs w:val="21"/>
      </w:rPr>
      <w:fldChar w:fldCharType="begin"/>
    </w:r>
    <w:r>
      <w:rPr>
        <w:rFonts w:ascii="宋体" w:hAnsi="宋体" w:eastAsia="宋体"/>
        <w:kern w:val="0"/>
        <w:szCs w:val="21"/>
      </w:rPr>
      <w:instrText xml:space="preserve"> PAGE </w:instrText>
    </w:r>
    <w:r>
      <w:rPr>
        <w:rFonts w:ascii="宋体" w:hAnsi="宋体" w:eastAsia="宋体"/>
        <w:kern w:val="0"/>
        <w:szCs w:val="21"/>
      </w:rPr>
      <w:fldChar w:fldCharType="separate"/>
    </w:r>
    <w:r>
      <w:rPr>
        <w:rFonts w:ascii="宋体" w:hAnsi="宋体" w:eastAsia="宋体"/>
        <w:kern w:val="0"/>
        <w:szCs w:val="21"/>
      </w:rPr>
      <w:t>1</w:t>
    </w:r>
    <w:r>
      <w:rPr>
        <w:rFonts w:ascii="宋体" w:hAnsi="宋体" w:eastAsia="宋体"/>
        <w:kern w:val="0"/>
        <w:szCs w:val="21"/>
      </w:rPr>
      <w:fldChar w:fldCharType="end"/>
    </w:r>
    <w:r>
      <w:rPr>
        <w:rFonts w:hint="eastAsia" w:ascii="宋体" w:hAnsi="宋体" w:eastAsia="宋体"/>
        <w:kern w:val="0"/>
        <w:szCs w:val="21"/>
      </w:rPr>
      <w:t xml:space="preserve"> 页 共 </w:t>
    </w:r>
    <w:r>
      <w:rPr>
        <w:rFonts w:ascii="宋体" w:hAnsi="宋体" w:eastAsia="宋体"/>
        <w:kern w:val="0"/>
        <w:szCs w:val="21"/>
      </w:rPr>
      <w:t>4</w:t>
    </w:r>
    <w:r>
      <w:rPr>
        <w:rFonts w:hint="eastAsia" w:ascii="宋体" w:hAnsi="宋体" w:eastAsia="宋体"/>
        <w:kern w:val="0"/>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YyZjU5ODA5OWIyNjQ4NjEwOWZiMDk3MDdiNjY4MTgifQ=="/>
  </w:docVars>
  <w:rsids>
    <w:rsidRoot w:val="613B2C8F"/>
    <w:rsid w:val="613B2C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2023-11-24T01:13:00Z</dcterms:created>
  <dc:creator>Administrator</dc:creator>
  <cp:lastModifiedBy>Administrator</cp:lastModifiedBy>
  <dcterms:modified xsi:type="dcterms:W3CDTF">2023-11-24T01:24:03Z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FCE7D94C86AA454EA5D15E36C94C42FA_11</vt:lpwstr>
  </property>
</Properties>
</file>