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E1073">
      <w:pPr>
        <w:numPr>
          <w:numId w:val="0"/>
        </w:numPr>
        <w:spacing w:line="360" w:lineRule="auto"/>
        <w:rPr>
          <w:rFonts w:hint="default" w:eastAsia="宋体"/>
          <w:b/>
          <w:bCs/>
          <w:lang w:val="en-US" w:eastAsia="zh-CN"/>
        </w:rPr>
      </w:pPr>
      <w:r>
        <w:rPr>
          <w:rFonts w:hint="eastAsia"/>
          <w:b/>
          <w:bCs/>
          <w:lang w:val="en-US" w:eastAsia="zh-CN"/>
        </w:rPr>
        <w:t>中国当代文学-复习资料</w:t>
      </w:r>
    </w:p>
    <w:p w14:paraId="067164CC">
      <w:pPr>
        <w:numPr>
          <w:ilvl w:val="0"/>
          <w:numId w:val="1"/>
        </w:numPr>
        <w:spacing w:line="360" w:lineRule="auto"/>
        <w:rPr>
          <w:rFonts w:hint="eastAsia" w:eastAsia="宋体"/>
          <w:b/>
          <w:bCs/>
          <w:lang w:val="en-US" w:eastAsia="zh-CN"/>
        </w:rPr>
      </w:pPr>
      <w:r>
        <w:rPr>
          <w:rFonts w:hint="eastAsia" w:eastAsia="宋体"/>
          <w:b/>
          <w:bCs/>
          <w:lang w:val="en-US" w:eastAsia="zh-CN"/>
        </w:rPr>
        <w:t>-填空题</w:t>
      </w:r>
    </w:p>
    <w:p w14:paraId="776DD6F8">
      <w:pPr>
        <w:keepNext w:val="0"/>
        <w:keepLines w:val="0"/>
        <w:pageBreakBefore w:val="0"/>
        <w:numPr>
          <w:ilvl w:val="0"/>
          <w:numId w:val="0"/>
        </w:numPr>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1.第一次文代会于</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（时间）召开，会议确定了以</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为新中国文艺工作的方向，完成了“总结以往的经验，策划未来的方略”的大会任务。</w:t>
      </w:r>
    </w:p>
    <w:p w14:paraId="6EDE1793">
      <w:pPr>
        <w:keepNext w:val="0"/>
        <w:keepLines w:val="0"/>
        <w:pageBreakBefore w:val="0"/>
        <w:numPr>
          <w:ilvl w:val="0"/>
          <w:numId w:val="0"/>
        </w:numPr>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2.十七年时期长篇小说代表作“青山保林”中的“山”指的是</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，作者</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 xml:space="preserve">，“保”指的是 </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，作者</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w:t>
      </w:r>
    </w:p>
    <w:p w14:paraId="5F86A38A">
      <w:pPr>
        <w:keepNext w:val="0"/>
        <w:keepLines w:val="0"/>
        <w:pageBreakBefore w:val="0"/>
        <w:numPr>
          <w:ilvl w:val="0"/>
          <w:numId w:val="0"/>
        </w:numPr>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3.王蒙《蝴蝶》、《布礼》等作品，都采用</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手法，丰富了新时期中短篇小说的表现方式和艺术技巧。</w:t>
      </w:r>
    </w:p>
    <w:p w14:paraId="6920E44C">
      <w:pPr>
        <w:keepNext w:val="0"/>
        <w:keepLines w:val="0"/>
        <w:pageBreakBefore w:val="0"/>
        <w:numPr>
          <w:ilvl w:val="0"/>
          <w:numId w:val="0"/>
        </w:numPr>
        <w:kinsoku/>
        <w:wordWrap/>
        <w:overflowPunct/>
        <w:topLinePunct w:val="0"/>
        <w:autoSpaceDE/>
        <w:autoSpaceDN/>
        <w:bidi w:val="0"/>
        <w:adjustRightInd/>
        <w:snapToGrid/>
        <w:spacing w:line="312" w:lineRule="auto"/>
        <w:ind w:firstLine="420" w:firstLineChars="200"/>
        <w:textAlignment w:val="auto"/>
        <w:rPr>
          <w:rFonts w:hint="default"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4.丙崽是小说</w:t>
      </w:r>
      <w:r>
        <w:rPr>
          <w:rFonts w:hint="eastAsia" w:ascii="宋体" w:hAnsi="宋体" w:eastAsia="宋体" w:cs="宋体"/>
          <w:color w:val="464646"/>
          <w:kern w:val="0"/>
          <w:sz w:val="21"/>
          <w:szCs w:val="21"/>
          <w:u w:val="single"/>
          <w:lang w:val="en-US" w:eastAsia="zh-CN"/>
        </w:rPr>
        <w:t>《        》</w:t>
      </w:r>
      <w:r>
        <w:rPr>
          <w:rFonts w:hint="eastAsia" w:ascii="宋体" w:hAnsi="宋体" w:eastAsia="宋体" w:cs="宋体"/>
          <w:color w:val="464646"/>
          <w:kern w:val="0"/>
          <w:sz w:val="21"/>
          <w:szCs w:val="21"/>
          <w:lang w:val="en-US" w:eastAsia="zh-CN"/>
        </w:rPr>
        <w:t>中的人物，捞渣是小说</w:t>
      </w:r>
      <w:r>
        <w:rPr>
          <w:rFonts w:hint="eastAsia" w:ascii="宋体" w:hAnsi="宋体" w:eastAsia="宋体" w:cs="宋体"/>
          <w:color w:val="464646"/>
          <w:kern w:val="0"/>
          <w:sz w:val="21"/>
          <w:szCs w:val="21"/>
          <w:u w:val="single"/>
          <w:lang w:val="en-US" w:eastAsia="zh-CN"/>
        </w:rPr>
        <w:t>《       》</w:t>
      </w:r>
      <w:r>
        <w:rPr>
          <w:rFonts w:hint="eastAsia" w:ascii="宋体" w:hAnsi="宋体" w:eastAsia="宋体" w:cs="宋体"/>
          <w:color w:val="464646"/>
          <w:kern w:val="0"/>
          <w:sz w:val="21"/>
          <w:szCs w:val="21"/>
          <w:lang w:val="en-US" w:eastAsia="zh-CN"/>
        </w:rPr>
        <w:t>中的人物，明海是小说</w:t>
      </w:r>
      <w:r>
        <w:rPr>
          <w:rFonts w:hint="eastAsia" w:ascii="宋体" w:hAnsi="宋体" w:eastAsia="宋体" w:cs="宋体"/>
          <w:color w:val="464646"/>
          <w:kern w:val="0"/>
          <w:sz w:val="21"/>
          <w:szCs w:val="21"/>
          <w:u w:val="single"/>
          <w:lang w:val="en-US" w:eastAsia="zh-CN"/>
        </w:rPr>
        <w:t>《         》</w:t>
      </w:r>
      <w:r>
        <w:rPr>
          <w:rFonts w:hint="eastAsia" w:ascii="宋体" w:hAnsi="宋体" w:eastAsia="宋体" w:cs="宋体"/>
          <w:color w:val="464646"/>
          <w:kern w:val="0"/>
          <w:sz w:val="21"/>
          <w:szCs w:val="21"/>
          <w:lang w:val="en-US" w:eastAsia="zh-CN"/>
        </w:rPr>
        <w:t>中的人物。</w:t>
      </w:r>
    </w:p>
    <w:p w14:paraId="430AE233">
      <w:pPr>
        <w:keepNext w:val="0"/>
        <w:keepLines w:val="0"/>
        <w:pageBreakBefore w:val="0"/>
        <w:numPr>
          <w:ilvl w:val="0"/>
          <w:numId w:val="0"/>
        </w:numPr>
        <w:kinsoku/>
        <w:wordWrap/>
        <w:overflowPunct/>
        <w:topLinePunct w:val="0"/>
        <w:autoSpaceDE/>
        <w:autoSpaceDN/>
        <w:bidi w:val="0"/>
        <w:adjustRightInd/>
        <w:snapToGrid/>
        <w:spacing w:line="312" w:lineRule="auto"/>
        <w:textAlignment w:val="auto"/>
        <w:rPr>
          <w:rFonts w:hint="default" w:ascii="Times New Roman" w:hAnsi="Times New Roman" w:eastAsia="宋体" w:cs="Times New Roman"/>
          <w:sz w:val="21"/>
          <w:szCs w:val="21"/>
          <w:lang w:val="en-US" w:eastAsia="zh-CN"/>
        </w:rPr>
      </w:pPr>
    </w:p>
    <w:p w14:paraId="4B765DE1">
      <w:pPr>
        <w:keepNext w:val="0"/>
        <w:keepLines w:val="0"/>
        <w:pageBreakBefore w:val="0"/>
        <w:numPr>
          <w:ilvl w:val="0"/>
          <w:numId w:val="1"/>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b/>
          <w:bCs/>
          <w:color w:val="464646"/>
          <w:kern w:val="0"/>
          <w:sz w:val="21"/>
          <w:szCs w:val="21"/>
          <w:lang w:val="en-US" w:eastAsia="zh-CN"/>
        </w:rPr>
      </w:pPr>
      <w:r>
        <w:rPr>
          <w:rFonts w:hint="eastAsia" w:ascii="宋体" w:hAnsi="宋体" w:cs="宋体"/>
          <w:b/>
          <w:bCs/>
          <w:color w:val="464646"/>
          <w:kern w:val="0"/>
          <w:sz w:val="21"/>
          <w:szCs w:val="21"/>
          <w:lang w:val="en-US" w:eastAsia="zh-CN"/>
        </w:rPr>
        <w:t>选择题</w:t>
      </w:r>
    </w:p>
    <w:p w14:paraId="5FBD0F19">
      <w:pPr>
        <w:keepNext w:val="0"/>
        <w:keepLines w:val="0"/>
        <w:pageBreakBefore w:val="0"/>
        <w:numPr>
          <w:ilvl w:val="0"/>
          <w:numId w:val="2"/>
        </w:numPr>
        <w:kinsoku/>
        <w:wordWrap/>
        <w:overflowPunct/>
        <w:topLinePunct w:val="0"/>
        <w:autoSpaceDE/>
        <w:autoSpaceDN/>
        <w:bidi w:val="0"/>
        <w:adjustRightInd/>
        <w:snapToGrid/>
        <w:spacing w:line="312" w:lineRule="auto"/>
        <w:ind w:left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以下作家中，不属于“山药蛋派”的是（    ）</w:t>
      </w:r>
    </w:p>
    <w:p w14:paraId="5DFC2666">
      <w:pPr>
        <w:keepNext w:val="0"/>
        <w:keepLines w:val="0"/>
        <w:pageBreakBefore w:val="0"/>
        <w:numPr>
          <w:ilvl w:val="0"/>
          <w:numId w:val="3"/>
        </w:numPr>
        <w:kinsoku/>
        <w:wordWrap/>
        <w:overflowPunct/>
        <w:topLinePunct w:val="0"/>
        <w:autoSpaceDE/>
        <w:autoSpaceDN/>
        <w:bidi w:val="0"/>
        <w:adjustRightInd/>
        <w:snapToGrid/>
        <w:spacing w:line="312" w:lineRule="auto"/>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孙犁     B.赵树理     C.马烽     D.西戎</w:t>
      </w:r>
    </w:p>
    <w:p w14:paraId="2B6A98C1">
      <w:pPr>
        <w:keepNext w:val="0"/>
        <w:keepLines w:val="0"/>
        <w:pageBreakBefore w:val="0"/>
        <w:numPr>
          <w:ilvl w:val="0"/>
          <w:numId w:val="2"/>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新时期“归来诗人”的代表人物是（       ）</w:t>
      </w:r>
    </w:p>
    <w:p w14:paraId="583CBEFF">
      <w:pPr>
        <w:keepNext w:val="0"/>
        <w:keepLines w:val="0"/>
        <w:pageBreakBefore w:val="0"/>
        <w:numPr>
          <w:ilvl w:val="0"/>
          <w:numId w:val="4"/>
        </w:numPr>
        <w:kinsoku/>
        <w:wordWrap/>
        <w:overflowPunct/>
        <w:topLinePunct w:val="0"/>
        <w:autoSpaceDE/>
        <w:autoSpaceDN/>
        <w:bidi w:val="0"/>
        <w:adjustRightInd/>
        <w:snapToGrid/>
        <w:spacing w:line="312" w:lineRule="auto"/>
        <w:ind w:left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孙犁和闻捷  B.艾青和公刘   C.郭小川和北岛  D.舒婷和顾城</w:t>
      </w:r>
    </w:p>
    <w:p w14:paraId="5F73D8BE">
      <w:pPr>
        <w:keepNext w:val="0"/>
        <w:keepLines w:val="0"/>
        <w:pageBreakBefore w:val="0"/>
        <w:numPr>
          <w:ilvl w:val="0"/>
          <w:numId w:val="2"/>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贯穿《茶馆》全剧的三个人物是（        ）</w:t>
      </w:r>
    </w:p>
    <w:p w14:paraId="0B0021BF">
      <w:pPr>
        <w:keepNext w:val="0"/>
        <w:keepLines w:val="0"/>
        <w:pageBreakBefore w:val="0"/>
        <w:numPr>
          <w:ilvl w:val="0"/>
          <w:numId w:val="5"/>
        </w:numPr>
        <w:kinsoku/>
        <w:wordWrap/>
        <w:overflowPunct/>
        <w:topLinePunct w:val="0"/>
        <w:autoSpaceDE/>
        <w:autoSpaceDN/>
        <w:bidi w:val="0"/>
        <w:adjustRightInd/>
        <w:snapToGrid/>
        <w:spacing w:line="312" w:lineRule="auto"/>
        <w:ind w:left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王利发常四爷秦仲义   B.王利发松二爷二爷秦仲义   C.王利发常四爷松二爷</w:t>
      </w:r>
    </w:p>
    <w:p w14:paraId="396CCE5A">
      <w:pPr>
        <w:keepNext w:val="0"/>
        <w:keepLines w:val="0"/>
        <w:pageBreakBefore w:val="0"/>
        <w:numPr>
          <w:ilvl w:val="0"/>
          <w:numId w:val="2"/>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以下革命军事题材小说中，富于浪漫主义传奇色彩的是（        ）</w:t>
      </w:r>
    </w:p>
    <w:p w14:paraId="1491B4F4">
      <w:pPr>
        <w:keepNext w:val="0"/>
        <w:keepLines w:val="0"/>
        <w:pageBreakBefore w:val="0"/>
        <w:numPr>
          <w:ilvl w:val="0"/>
          <w:numId w:val="6"/>
        </w:numPr>
        <w:kinsoku/>
        <w:wordWrap/>
        <w:overflowPunct/>
        <w:topLinePunct w:val="0"/>
        <w:autoSpaceDE/>
        <w:autoSpaceDN/>
        <w:bidi w:val="0"/>
        <w:adjustRightInd/>
        <w:snapToGrid/>
        <w:spacing w:line="312" w:lineRule="auto"/>
        <w:ind w:left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《红日》   B.《林海雪原》   C.《保卫延安》   D.《百合花》</w:t>
      </w:r>
    </w:p>
    <w:p w14:paraId="43488516">
      <w:pPr>
        <w:keepNext w:val="0"/>
        <w:keepLines w:val="0"/>
        <w:pageBreakBefore w:val="0"/>
        <w:widowControl/>
        <w:kinsoku/>
        <w:wordWrap/>
        <w:overflowPunct/>
        <w:topLinePunct w:val="0"/>
        <w:autoSpaceDE/>
        <w:autoSpaceDN/>
        <w:bidi w:val="0"/>
        <w:adjustRightInd/>
        <w:snapToGrid/>
        <w:spacing w:line="312" w:lineRule="auto"/>
        <w:jc w:val="left"/>
        <w:textAlignment w:val="auto"/>
        <w:rPr>
          <w:rFonts w:ascii="宋体" w:hAnsi="宋体" w:cs="宋体"/>
          <w:color w:val="464646"/>
          <w:kern w:val="0"/>
          <w:sz w:val="21"/>
          <w:szCs w:val="21"/>
        </w:rPr>
      </w:pPr>
      <w:r>
        <w:rPr>
          <w:rFonts w:hint="eastAsia" w:ascii="宋体" w:hAnsi="宋体" w:cs="宋体"/>
          <w:color w:val="464646"/>
          <w:kern w:val="0"/>
          <w:sz w:val="21"/>
          <w:szCs w:val="21"/>
          <w:lang w:val="en-US" w:eastAsia="zh-CN"/>
        </w:rPr>
        <w:t>5.从文学的角度看，选出与其他三篇不同的一篇是（       ）</w:t>
      </w:r>
      <w:r>
        <w:rPr>
          <w:rFonts w:ascii="宋体" w:hAnsi="宋体" w:cs="宋体"/>
          <w:color w:val="464646"/>
          <w:kern w:val="0"/>
          <w:sz w:val="21"/>
          <w:szCs w:val="21"/>
        </w:rPr>
        <w:t>。</w:t>
      </w:r>
    </w:p>
    <w:p w14:paraId="77FF6D58">
      <w:pPr>
        <w:keepNext w:val="0"/>
        <w:keepLines w:val="0"/>
        <w:pageBreakBefore w:val="0"/>
        <w:numPr>
          <w:ilvl w:val="0"/>
          <w:numId w:val="0"/>
        </w:numPr>
        <w:kinsoku/>
        <w:wordWrap/>
        <w:overflowPunct/>
        <w:topLinePunct w:val="0"/>
        <w:autoSpaceDE/>
        <w:autoSpaceDN/>
        <w:bidi w:val="0"/>
        <w:adjustRightInd/>
        <w:snapToGrid/>
        <w:spacing w:line="312" w:lineRule="auto"/>
        <w:textAlignment w:val="auto"/>
        <w:rPr>
          <w:rFonts w:ascii="宋体" w:hAnsi="宋体" w:cs="宋体"/>
          <w:color w:val="464646"/>
          <w:kern w:val="0"/>
          <w:sz w:val="21"/>
          <w:szCs w:val="21"/>
        </w:rPr>
      </w:pPr>
      <w:r>
        <w:rPr>
          <w:rFonts w:ascii="宋体" w:hAnsi="宋体" w:cs="宋体"/>
          <w:color w:val="464646"/>
          <w:kern w:val="0"/>
          <w:sz w:val="21"/>
          <w:szCs w:val="21"/>
        </w:rPr>
        <w:t>A</w:t>
      </w:r>
      <w:r>
        <w:rPr>
          <w:rFonts w:hint="eastAsia" w:ascii="宋体" w:hAnsi="宋体" w:cs="宋体"/>
          <w:color w:val="464646"/>
          <w:kern w:val="0"/>
          <w:sz w:val="21"/>
          <w:szCs w:val="21"/>
          <w:lang w:val="en-US" w:eastAsia="zh-CN"/>
        </w:rPr>
        <w:t>.</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红高粱</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 xml:space="preserve">    </w:t>
      </w:r>
      <w:r>
        <w:rPr>
          <w:rFonts w:ascii="宋体" w:hAnsi="宋体" w:cs="宋体"/>
          <w:color w:val="464646"/>
          <w:kern w:val="0"/>
          <w:sz w:val="21"/>
          <w:szCs w:val="21"/>
        </w:rPr>
        <w:t>B</w:t>
      </w:r>
      <w:r>
        <w:rPr>
          <w:rFonts w:hint="eastAsia" w:ascii="宋体" w:hAnsi="宋体" w:cs="宋体"/>
          <w:color w:val="464646"/>
          <w:kern w:val="0"/>
          <w:sz w:val="21"/>
          <w:szCs w:val="21"/>
          <w:lang w:val="en-US" w:eastAsia="zh-CN"/>
        </w:rPr>
        <w:t>.</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白鹿原</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 xml:space="preserve">   </w:t>
      </w:r>
      <w:r>
        <w:rPr>
          <w:rFonts w:ascii="宋体" w:hAnsi="宋体" w:cs="宋体"/>
          <w:color w:val="464646"/>
          <w:kern w:val="0"/>
          <w:sz w:val="21"/>
          <w:szCs w:val="21"/>
        </w:rPr>
        <w:t>C</w:t>
      </w:r>
      <w:r>
        <w:rPr>
          <w:rFonts w:hint="eastAsia" w:ascii="宋体" w:hAnsi="宋体" w:cs="宋体"/>
          <w:color w:val="464646"/>
          <w:kern w:val="0"/>
          <w:sz w:val="21"/>
          <w:szCs w:val="21"/>
          <w:lang w:val="en-US" w:eastAsia="zh-CN"/>
        </w:rPr>
        <w:t>.</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红旗谱</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 xml:space="preserve">   </w:t>
      </w:r>
      <w:r>
        <w:rPr>
          <w:rFonts w:ascii="宋体" w:hAnsi="宋体" w:cs="宋体"/>
          <w:color w:val="464646"/>
          <w:kern w:val="0"/>
          <w:sz w:val="21"/>
          <w:szCs w:val="21"/>
        </w:rPr>
        <w:t>D</w:t>
      </w:r>
      <w:r>
        <w:rPr>
          <w:rFonts w:hint="eastAsia" w:ascii="宋体" w:hAnsi="宋体" w:cs="宋体"/>
          <w:color w:val="464646"/>
          <w:kern w:val="0"/>
          <w:sz w:val="21"/>
          <w:szCs w:val="21"/>
          <w:lang w:val="en-US" w:eastAsia="zh-CN"/>
        </w:rPr>
        <w:t>.</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天山牧歌</w:t>
      </w:r>
      <w:r>
        <w:rPr>
          <w:rFonts w:ascii="宋体" w:hAnsi="宋体" w:cs="宋体"/>
          <w:color w:val="464646"/>
          <w:kern w:val="0"/>
          <w:sz w:val="21"/>
          <w:szCs w:val="21"/>
        </w:rPr>
        <w:t>》</w:t>
      </w:r>
    </w:p>
    <w:p w14:paraId="63ECD282">
      <w:pPr>
        <w:keepNext w:val="0"/>
        <w:keepLines w:val="0"/>
        <w:pageBreakBefore w:val="0"/>
        <w:widowControl/>
        <w:kinsoku/>
        <w:wordWrap/>
        <w:overflowPunct/>
        <w:topLinePunct w:val="0"/>
        <w:autoSpaceDE/>
        <w:autoSpaceDN/>
        <w:bidi w:val="0"/>
        <w:adjustRightInd/>
        <w:snapToGrid/>
        <w:spacing w:line="312" w:lineRule="auto"/>
        <w:jc w:val="left"/>
        <w:textAlignment w:val="auto"/>
        <w:rPr>
          <w:rFonts w:ascii="宋体" w:hAnsi="宋体" w:cs="宋体"/>
          <w:color w:val="464646"/>
          <w:kern w:val="0"/>
          <w:sz w:val="21"/>
          <w:szCs w:val="21"/>
        </w:rPr>
      </w:pPr>
      <w:r>
        <w:rPr>
          <w:rFonts w:hint="eastAsia" w:ascii="宋体" w:hAnsi="宋体" w:cs="宋体"/>
          <w:color w:val="464646"/>
          <w:kern w:val="0"/>
          <w:sz w:val="21"/>
          <w:szCs w:val="21"/>
          <w:lang w:val="en-US" w:eastAsia="zh-CN"/>
        </w:rPr>
        <w:t>6.</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创业史</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中“中间人物”的代表</w:t>
      </w:r>
      <w:r>
        <w:rPr>
          <w:rFonts w:ascii="宋体" w:hAnsi="宋体" w:cs="宋体"/>
          <w:color w:val="464646"/>
          <w:kern w:val="0"/>
          <w:sz w:val="21"/>
          <w:szCs w:val="21"/>
        </w:rPr>
        <w:t>（    ）。</w:t>
      </w:r>
    </w:p>
    <w:p w14:paraId="615D78C7">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宋体" w:hAnsi="宋体" w:eastAsia="宋体" w:cs="宋体"/>
          <w:color w:val="464646"/>
          <w:kern w:val="0"/>
          <w:sz w:val="21"/>
          <w:szCs w:val="21"/>
          <w:lang w:eastAsia="zh-CN"/>
        </w:rPr>
      </w:pPr>
      <w:r>
        <w:rPr>
          <w:rFonts w:ascii="宋体" w:hAnsi="宋体" w:cs="宋体"/>
          <w:color w:val="464646"/>
          <w:kern w:val="0"/>
          <w:sz w:val="21"/>
          <w:szCs w:val="21"/>
        </w:rPr>
        <w:t>A．</w:t>
      </w:r>
      <w:r>
        <w:rPr>
          <w:rFonts w:hint="eastAsia" w:ascii="宋体" w:hAnsi="宋体" w:cs="宋体"/>
          <w:color w:val="464646"/>
          <w:kern w:val="0"/>
          <w:sz w:val="21"/>
          <w:szCs w:val="21"/>
          <w:lang w:eastAsia="zh-CN"/>
        </w:rPr>
        <w:t>“</w:t>
      </w:r>
      <w:r>
        <w:rPr>
          <w:rFonts w:hint="eastAsia" w:ascii="宋体" w:hAnsi="宋体" w:cs="宋体"/>
          <w:color w:val="464646"/>
          <w:kern w:val="0"/>
          <w:sz w:val="21"/>
          <w:szCs w:val="21"/>
          <w:lang w:val="en-US" w:eastAsia="zh-CN"/>
        </w:rPr>
        <w:t xml:space="preserve">糊涂涂”   </w:t>
      </w:r>
      <w:r>
        <w:rPr>
          <w:rFonts w:ascii="宋体" w:hAnsi="宋体" w:cs="宋体"/>
          <w:color w:val="464646"/>
          <w:kern w:val="0"/>
          <w:sz w:val="21"/>
          <w:szCs w:val="21"/>
        </w:rPr>
        <w:t>B．</w:t>
      </w:r>
      <w:r>
        <w:rPr>
          <w:rFonts w:hint="eastAsia" w:ascii="宋体" w:hAnsi="宋体" w:cs="宋体"/>
          <w:color w:val="464646"/>
          <w:kern w:val="0"/>
          <w:sz w:val="21"/>
          <w:szCs w:val="21"/>
          <w:lang w:val="en-US" w:eastAsia="zh-CN"/>
        </w:rPr>
        <w:t xml:space="preserve">梁三老汉   </w:t>
      </w:r>
      <w:r>
        <w:rPr>
          <w:rFonts w:ascii="宋体" w:hAnsi="宋体" w:cs="宋体"/>
          <w:color w:val="464646"/>
          <w:kern w:val="0"/>
          <w:sz w:val="21"/>
          <w:szCs w:val="21"/>
        </w:rPr>
        <w:t>C．</w:t>
      </w:r>
      <w:r>
        <w:rPr>
          <w:rFonts w:hint="eastAsia" w:ascii="宋体" w:hAnsi="宋体" w:cs="宋体"/>
          <w:color w:val="464646"/>
          <w:kern w:val="0"/>
          <w:sz w:val="21"/>
          <w:szCs w:val="21"/>
          <w:lang w:eastAsia="zh-CN"/>
        </w:rPr>
        <w:t>“</w:t>
      </w:r>
      <w:r>
        <w:rPr>
          <w:rFonts w:hint="eastAsia" w:ascii="宋体" w:hAnsi="宋体" w:cs="宋体"/>
          <w:color w:val="464646"/>
          <w:kern w:val="0"/>
          <w:sz w:val="21"/>
          <w:szCs w:val="21"/>
          <w:lang w:val="en-US" w:eastAsia="zh-CN"/>
        </w:rPr>
        <w:t>亭面糊”</w:t>
      </w:r>
      <w:r>
        <w:rPr>
          <w:rFonts w:ascii="宋体" w:hAnsi="宋体" w:cs="宋体"/>
          <w:color w:val="464646"/>
          <w:kern w:val="0"/>
          <w:sz w:val="21"/>
          <w:szCs w:val="21"/>
        </w:rPr>
        <w:t>  D．</w:t>
      </w:r>
      <w:r>
        <w:rPr>
          <w:rFonts w:hint="eastAsia" w:ascii="宋体" w:hAnsi="宋体" w:cs="宋体"/>
          <w:color w:val="464646"/>
          <w:kern w:val="0"/>
          <w:sz w:val="21"/>
          <w:szCs w:val="21"/>
          <w:lang w:val="en-US" w:eastAsia="zh-CN"/>
        </w:rPr>
        <w:t>陈先晋</w:t>
      </w:r>
    </w:p>
    <w:p w14:paraId="666630A8">
      <w:pPr>
        <w:widowControl/>
        <w:spacing w:line="400" w:lineRule="exact"/>
        <w:jc w:val="left"/>
        <w:rPr>
          <w:rFonts w:ascii="宋体" w:hAnsi="宋体" w:cs="宋体"/>
          <w:color w:val="464646"/>
          <w:kern w:val="0"/>
          <w:sz w:val="21"/>
          <w:szCs w:val="21"/>
        </w:rPr>
      </w:pPr>
      <w:r>
        <w:rPr>
          <w:rFonts w:hint="eastAsia" w:ascii="宋体" w:hAnsi="宋体" w:cs="宋体"/>
          <w:color w:val="464646"/>
          <w:kern w:val="0"/>
          <w:sz w:val="21"/>
          <w:szCs w:val="21"/>
          <w:lang w:val="en-US" w:eastAsia="zh-CN"/>
        </w:rPr>
        <w:t>7.</w:t>
      </w:r>
      <w:r>
        <w:rPr>
          <w:rFonts w:ascii="宋体" w:hAnsi="宋体" w:cs="宋体"/>
          <w:color w:val="464646"/>
          <w:kern w:val="0"/>
          <w:sz w:val="21"/>
          <w:szCs w:val="21"/>
        </w:rPr>
        <w:t>刘震云“生活流”小说的代表作是（   ）。</w:t>
      </w:r>
    </w:p>
    <w:p w14:paraId="21A2F992">
      <w:pPr>
        <w:widowControl/>
        <w:spacing w:line="400" w:lineRule="exact"/>
        <w:jc w:val="left"/>
        <w:rPr>
          <w:rFonts w:ascii="宋体" w:hAnsi="宋体" w:cs="宋体"/>
          <w:color w:val="464646"/>
          <w:kern w:val="0"/>
          <w:sz w:val="21"/>
          <w:szCs w:val="21"/>
        </w:rPr>
      </w:pPr>
      <w:r>
        <w:rPr>
          <w:rFonts w:ascii="宋体" w:hAnsi="宋体" w:cs="宋体"/>
          <w:color w:val="464646"/>
          <w:kern w:val="0"/>
          <w:sz w:val="21"/>
          <w:szCs w:val="21"/>
        </w:rPr>
        <w:t>A．《太阳出世》   B．《烦恼人生》</w:t>
      </w:r>
      <w:r>
        <w:rPr>
          <w:rFonts w:hint="eastAsia" w:ascii="宋体" w:hAnsi="宋体" w:cs="宋体"/>
          <w:color w:val="464646"/>
          <w:kern w:val="0"/>
          <w:sz w:val="21"/>
          <w:szCs w:val="21"/>
          <w:lang w:val="en-US" w:eastAsia="zh-CN"/>
        </w:rPr>
        <w:t xml:space="preserve">    </w:t>
      </w:r>
      <w:r>
        <w:rPr>
          <w:rFonts w:ascii="宋体" w:hAnsi="宋体" w:cs="宋体"/>
          <w:color w:val="464646"/>
          <w:kern w:val="0"/>
          <w:sz w:val="21"/>
          <w:szCs w:val="21"/>
        </w:rPr>
        <w:t>C．《不谈爱情》</w:t>
      </w:r>
      <w:r>
        <w:rPr>
          <w:rFonts w:hint="eastAsia" w:ascii="宋体" w:hAnsi="宋体" w:cs="宋体"/>
          <w:color w:val="464646"/>
          <w:kern w:val="0"/>
          <w:sz w:val="21"/>
          <w:szCs w:val="21"/>
          <w:lang w:val="en-US" w:eastAsia="zh-CN"/>
        </w:rPr>
        <w:t xml:space="preserve">    </w:t>
      </w:r>
      <w:r>
        <w:rPr>
          <w:rFonts w:ascii="宋体" w:hAnsi="宋体" w:cs="宋体"/>
          <w:color w:val="464646"/>
          <w:kern w:val="0"/>
          <w:sz w:val="21"/>
          <w:szCs w:val="21"/>
        </w:rPr>
        <w:t>D．《一地鸡毛》</w:t>
      </w:r>
    </w:p>
    <w:p w14:paraId="40D44B14">
      <w:pPr>
        <w:widowControl/>
        <w:spacing w:line="400" w:lineRule="exact"/>
        <w:jc w:val="left"/>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8.《百合花》中新媳妇和小通讯员之间的关系是（       ）</w:t>
      </w:r>
    </w:p>
    <w:p w14:paraId="43EF0699">
      <w:pPr>
        <w:widowControl/>
        <w:spacing w:line="400" w:lineRule="exact"/>
        <w:jc w:val="left"/>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A.同乡关系   B.姐弟关系   C.夫妻关系   D军民关系</w:t>
      </w:r>
    </w:p>
    <w:p w14:paraId="70152FA9">
      <w:pPr>
        <w:spacing w:line="300" w:lineRule="auto"/>
        <w:rPr>
          <w:rFonts w:hint="default" w:ascii="宋体" w:hAnsi="宋体" w:eastAsia="宋体" w:cs="宋体"/>
          <w:sz w:val="21"/>
          <w:szCs w:val="21"/>
          <w:lang w:val="en-US"/>
        </w:rPr>
      </w:pPr>
      <w:r>
        <w:rPr>
          <w:rFonts w:hint="eastAsia" w:ascii="宋体" w:hAnsi="宋体" w:cs="宋体"/>
          <w:color w:val="464646"/>
          <w:kern w:val="0"/>
          <w:sz w:val="21"/>
          <w:szCs w:val="21"/>
          <w:lang w:val="en-US" w:eastAsia="zh-CN"/>
        </w:rPr>
        <w:t>9.</w:t>
      </w:r>
      <w:r>
        <w:rPr>
          <w:rFonts w:hint="eastAsia" w:ascii="宋体" w:hAnsi="宋体" w:eastAsia="宋体" w:cs="宋体"/>
          <w:sz w:val="21"/>
          <w:szCs w:val="21"/>
          <w:lang w:val="en-US" w:eastAsia="zh-CN"/>
        </w:rPr>
        <w:t>新时期，以其巨大的震撼力和无情的自剖精神震动文坛的巴金的随笔集是（    ）</w:t>
      </w:r>
    </w:p>
    <w:p w14:paraId="1D363CD6">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宋体" w:hAnsi="宋体" w:eastAsia="宋体" w:cs="宋体"/>
          <w:color w:val="464646"/>
          <w:kern w:val="0"/>
          <w:sz w:val="21"/>
          <w:szCs w:val="21"/>
          <w:lang w:eastAsia="zh-CN"/>
        </w:rPr>
      </w:pPr>
      <w:r>
        <w:rPr>
          <w:rFonts w:hint="eastAsia" w:ascii="宋体" w:hAnsi="宋体" w:eastAsia="宋体" w:cs="宋体"/>
          <w:color w:val="464646"/>
          <w:kern w:val="0"/>
          <w:sz w:val="21"/>
          <w:szCs w:val="21"/>
        </w:rPr>
        <w:t>A</w:t>
      </w:r>
      <w:r>
        <w:rPr>
          <w:rFonts w:hint="eastAsia" w:ascii="宋体" w:hAnsi="宋体" w:eastAsia="宋体" w:cs="宋体"/>
          <w:color w:val="464646"/>
          <w:kern w:val="0"/>
          <w:sz w:val="21"/>
          <w:szCs w:val="21"/>
          <w:lang w:val="en-US" w:eastAsia="zh-CN"/>
        </w:rPr>
        <w:t>.</w:t>
      </w:r>
      <w:r>
        <w:rPr>
          <w:rFonts w:hint="eastAsia" w:ascii="宋体" w:hAnsi="宋体" w:eastAsia="宋体" w:cs="宋体"/>
          <w:color w:val="464646"/>
          <w:kern w:val="0"/>
          <w:sz w:val="21"/>
          <w:szCs w:val="21"/>
        </w:rPr>
        <w:t>《</w:t>
      </w:r>
      <w:r>
        <w:rPr>
          <w:rFonts w:hint="eastAsia" w:ascii="宋体" w:hAnsi="宋体" w:eastAsia="宋体" w:cs="宋体"/>
          <w:color w:val="464646"/>
          <w:kern w:val="0"/>
          <w:sz w:val="21"/>
          <w:szCs w:val="21"/>
          <w:lang w:val="en-US" w:eastAsia="zh-CN"/>
        </w:rPr>
        <w:t>随想录</w:t>
      </w:r>
      <w:r>
        <w:rPr>
          <w:rFonts w:hint="eastAsia" w:ascii="宋体" w:hAnsi="宋体" w:eastAsia="宋体" w:cs="宋体"/>
          <w:color w:val="464646"/>
          <w:kern w:val="0"/>
          <w:sz w:val="21"/>
          <w:szCs w:val="21"/>
        </w:rPr>
        <w:t>》      B</w:t>
      </w:r>
      <w:r>
        <w:rPr>
          <w:rFonts w:hint="eastAsia" w:ascii="宋体" w:hAnsi="宋体" w:eastAsia="宋体" w:cs="宋体"/>
          <w:color w:val="464646"/>
          <w:kern w:val="0"/>
          <w:sz w:val="21"/>
          <w:szCs w:val="21"/>
          <w:lang w:val="en-US" w:eastAsia="zh-CN"/>
        </w:rPr>
        <w:t>.</w:t>
      </w:r>
      <w:r>
        <w:rPr>
          <w:rFonts w:hint="eastAsia" w:ascii="宋体" w:hAnsi="宋体" w:eastAsia="宋体" w:cs="宋体"/>
          <w:color w:val="464646"/>
          <w:kern w:val="0"/>
          <w:sz w:val="21"/>
          <w:szCs w:val="21"/>
        </w:rPr>
        <w:t>《</w:t>
      </w:r>
      <w:r>
        <w:rPr>
          <w:rFonts w:hint="eastAsia" w:ascii="宋体" w:hAnsi="宋体" w:eastAsia="宋体" w:cs="宋体"/>
          <w:color w:val="464646"/>
          <w:kern w:val="0"/>
          <w:sz w:val="21"/>
          <w:szCs w:val="21"/>
          <w:lang w:val="en-US" w:eastAsia="zh-CN"/>
        </w:rPr>
        <w:t>新声集</w:t>
      </w:r>
      <w:r>
        <w:rPr>
          <w:rFonts w:hint="eastAsia" w:ascii="宋体" w:hAnsi="宋体" w:eastAsia="宋体" w:cs="宋体"/>
          <w:color w:val="464646"/>
          <w:kern w:val="0"/>
          <w:sz w:val="21"/>
          <w:szCs w:val="21"/>
        </w:rPr>
        <w:t>》      C．《</w:t>
      </w:r>
      <w:r>
        <w:rPr>
          <w:rFonts w:hint="eastAsia" w:ascii="宋体" w:hAnsi="宋体" w:eastAsia="宋体" w:cs="宋体"/>
          <w:color w:val="464646"/>
          <w:kern w:val="0"/>
          <w:sz w:val="21"/>
          <w:szCs w:val="21"/>
          <w:lang w:val="en-US" w:eastAsia="zh-CN"/>
        </w:rPr>
        <w:t>巴金近作</w:t>
      </w:r>
      <w:r>
        <w:rPr>
          <w:rFonts w:hint="eastAsia" w:ascii="宋体" w:hAnsi="宋体" w:eastAsia="宋体" w:cs="宋体"/>
          <w:color w:val="464646"/>
          <w:kern w:val="0"/>
          <w:sz w:val="21"/>
          <w:szCs w:val="21"/>
        </w:rPr>
        <w:t>》   D．《</w:t>
      </w:r>
      <w:r>
        <w:rPr>
          <w:rFonts w:hint="eastAsia" w:ascii="宋体" w:hAnsi="宋体" w:eastAsia="宋体" w:cs="宋体"/>
          <w:color w:val="464646"/>
          <w:kern w:val="0"/>
          <w:sz w:val="21"/>
          <w:szCs w:val="21"/>
          <w:lang w:val="en-US" w:eastAsia="zh-CN"/>
        </w:rPr>
        <w:t>创作回忆录</w:t>
      </w:r>
      <w:r>
        <w:rPr>
          <w:rFonts w:hint="eastAsia" w:ascii="宋体" w:hAnsi="宋体" w:eastAsia="宋体" w:cs="宋体"/>
          <w:color w:val="464646"/>
          <w:kern w:val="0"/>
          <w:sz w:val="21"/>
          <w:szCs w:val="21"/>
          <w:lang w:eastAsia="zh-CN"/>
        </w:rPr>
        <w:t>》</w:t>
      </w:r>
    </w:p>
    <w:p w14:paraId="6AC2F3D7">
      <w:pPr>
        <w:widowControl/>
        <w:numPr>
          <w:ilvl w:val="0"/>
          <w:numId w:val="0"/>
        </w:numPr>
        <w:spacing w:line="400" w:lineRule="exact"/>
        <w:jc w:val="left"/>
        <w:rPr>
          <w:rFonts w:hint="eastAsia" w:ascii="宋体" w:hAnsi="宋体" w:eastAsia="宋体" w:cs="宋体"/>
          <w:color w:val="464646"/>
          <w:kern w:val="0"/>
          <w:sz w:val="21"/>
          <w:szCs w:val="21"/>
        </w:rPr>
      </w:pPr>
      <w:r>
        <w:rPr>
          <w:rFonts w:hint="eastAsia" w:ascii="宋体" w:hAnsi="宋体" w:cs="宋体"/>
          <w:color w:val="464646"/>
          <w:kern w:val="0"/>
          <w:sz w:val="21"/>
          <w:szCs w:val="21"/>
          <w:lang w:val="en-US" w:eastAsia="zh-CN"/>
        </w:rPr>
        <w:t>10.</w:t>
      </w:r>
      <w:r>
        <w:rPr>
          <w:rFonts w:hint="eastAsia" w:ascii="宋体" w:hAnsi="宋体" w:eastAsia="宋体" w:cs="宋体"/>
          <w:color w:val="464646"/>
          <w:kern w:val="0"/>
          <w:sz w:val="21"/>
          <w:szCs w:val="21"/>
          <w:lang w:val="en-US" w:eastAsia="zh-CN"/>
        </w:rPr>
        <w:t xml:space="preserve">新时期作家中，在农村题材小说创作中继承鲁迅遗风的是 </w:t>
      </w:r>
      <w:r>
        <w:rPr>
          <w:rFonts w:hint="eastAsia" w:ascii="宋体" w:hAnsi="宋体" w:eastAsia="宋体" w:cs="宋体"/>
          <w:color w:val="464646"/>
          <w:kern w:val="0"/>
          <w:sz w:val="21"/>
          <w:szCs w:val="21"/>
        </w:rPr>
        <w:t>（       ）</w:t>
      </w:r>
    </w:p>
    <w:p w14:paraId="6339F3C6">
      <w:pPr>
        <w:widowControl/>
        <w:numPr>
          <w:ilvl w:val="0"/>
          <w:numId w:val="0"/>
        </w:numPr>
        <w:spacing w:line="400" w:lineRule="exact"/>
        <w:jc w:val="left"/>
        <w:rPr>
          <w:rFonts w:hint="eastAsia" w:ascii="宋体" w:hAnsi="宋体" w:eastAsia="宋体" w:cs="宋体"/>
          <w:color w:val="464646"/>
          <w:kern w:val="0"/>
          <w:sz w:val="21"/>
          <w:szCs w:val="21"/>
          <w:lang w:eastAsia="zh-CN"/>
        </w:rPr>
      </w:pPr>
      <w:r>
        <w:rPr>
          <w:rFonts w:hint="eastAsia" w:ascii="宋体" w:hAnsi="宋体" w:eastAsia="宋体" w:cs="宋体"/>
          <w:color w:val="464646"/>
          <w:kern w:val="0"/>
          <w:sz w:val="21"/>
          <w:szCs w:val="21"/>
        </w:rPr>
        <w:t>A．</w:t>
      </w:r>
      <w:r>
        <w:rPr>
          <w:rFonts w:hint="eastAsia" w:ascii="宋体" w:hAnsi="宋体" w:eastAsia="宋体" w:cs="宋体"/>
          <w:color w:val="464646"/>
          <w:kern w:val="0"/>
          <w:sz w:val="21"/>
          <w:szCs w:val="21"/>
          <w:lang w:val="en-US" w:eastAsia="zh-CN"/>
        </w:rPr>
        <w:t>方之</w:t>
      </w:r>
      <w:r>
        <w:rPr>
          <w:rFonts w:hint="eastAsia" w:ascii="宋体" w:hAnsi="宋体" w:eastAsia="宋体" w:cs="宋体"/>
          <w:color w:val="464646"/>
          <w:kern w:val="0"/>
          <w:sz w:val="21"/>
          <w:szCs w:val="21"/>
        </w:rPr>
        <w:t xml:space="preserve">     B．</w:t>
      </w:r>
      <w:r>
        <w:rPr>
          <w:rFonts w:hint="eastAsia" w:ascii="宋体" w:hAnsi="宋体" w:eastAsia="宋体" w:cs="宋体"/>
          <w:color w:val="464646"/>
          <w:kern w:val="0"/>
          <w:sz w:val="21"/>
          <w:szCs w:val="21"/>
          <w:lang w:val="en-US" w:eastAsia="zh-CN"/>
        </w:rPr>
        <w:t>高晓声</w:t>
      </w:r>
      <w:r>
        <w:rPr>
          <w:rFonts w:hint="eastAsia" w:ascii="宋体" w:hAnsi="宋体" w:eastAsia="宋体" w:cs="宋体"/>
          <w:color w:val="464646"/>
          <w:kern w:val="0"/>
          <w:sz w:val="21"/>
          <w:szCs w:val="21"/>
        </w:rPr>
        <w:t xml:space="preserve">     C．</w:t>
      </w:r>
      <w:r>
        <w:rPr>
          <w:rFonts w:hint="eastAsia" w:ascii="宋体" w:hAnsi="宋体" w:eastAsia="宋体" w:cs="宋体"/>
          <w:color w:val="464646"/>
          <w:kern w:val="0"/>
          <w:sz w:val="21"/>
          <w:szCs w:val="21"/>
          <w:lang w:val="en-US" w:eastAsia="zh-CN"/>
        </w:rPr>
        <w:t>梁晓声</w:t>
      </w:r>
      <w:r>
        <w:rPr>
          <w:rFonts w:hint="eastAsia" w:ascii="宋体" w:hAnsi="宋体" w:eastAsia="宋体" w:cs="宋体"/>
          <w:color w:val="464646"/>
          <w:kern w:val="0"/>
          <w:sz w:val="21"/>
          <w:szCs w:val="21"/>
        </w:rPr>
        <w:t xml:space="preserve">     D．</w:t>
      </w:r>
      <w:r>
        <w:rPr>
          <w:rFonts w:hint="eastAsia" w:ascii="宋体" w:hAnsi="宋体" w:eastAsia="宋体" w:cs="宋体"/>
          <w:color w:val="464646"/>
          <w:kern w:val="0"/>
          <w:sz w:val="21"/>
          <w:szCs w:val="21"/>
          <w:lang w:val="en-US" w:eastAsia="zh-CN"/>
        </w:rPr>
        <w:t>贾平凹</w:t>
      </w:r>
    </w:p>
    <w:p w14:paraId="07CC46EB">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eastAsia="宋体"/>
          <w:lang w:val="en-US" w:eastAsia="zh-CN"/>
        </w:rPr>
      </w:pPr>
    </w:p>
    <w:p w14:paraId="57F9BE54">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eastAsia="宋体"/>
          <w:lang w:val="en-US" w:eastAsia="zh-CN"/>
        </w:rPr>
      </w:pPr>
      <w:r>
        <w:rPr>
          <w:rFonts w:hint="eastAsia" w:eastAsia="宋体"/>
          <w:b/>
          <w:bCs/>
          <w:lang w:val="en-US" w:eastAsia="zh-CN"/>
        </w:rPr>
        <w:t>三、名词解释</w:t>
      </w:r>
      <w:r>
        <w:rPr>
          <w:rFonts w:hint="eastAsia" w:eastAsia="宋体"/>
          <w:lang w:val="en-US" w:eastAsia="zh-CN"/>
        </w:rPr>
        <w:t xml:space="preserve">                                                                                                                                                                </w:t>
      </w:r>
    </w:p>
    <w:p w14:paraId="3FD3FF71">
      <w:pPr>
        <w:numPr>
          <w:ilvl w:val="0"/>
          <w:numId w:val="7"/>
        </w:numPr>
        <w:spacing w:line="360" w:lineRule="auto"/>
        <w:rPr>
          <w:rFonts w:hint="default" w:eastAsia="宋体"/>
          <w:lang w:val="en-US" w:eastAsia="zh-CN"/>
        </w:rPr>
      </w:pPr>
      <w:r>
        <w:rPr>
          <w:rFonts w:hint="eastAsia" w:eastAsia="宋体"/>
          <w:lang w:val="en-US" w:eastAsia="zh-CN"/>
        </w:rPr>
        <w:t xml:space="preserve">寻根小说                                                                                                                                       </w:t>
      </w:r>
    </w:p>
    <w:p w14:paraId="54F63313">
      <w:pPr>
        <w:numPr>
          <w:ilvl w:val="0"/>
          <w:numId w:val="0"/>
        </w:numPr>
        <w:spacing w:line="360" w:lineRule="auto"/>
        <w:rPr>
          <w:rFonts w:hint="default" w:eastAsia="宋体"/>
          <w:lang w:val="en-US" w:eastAsia="zh-CN"/>
        </w:rPr>
      </w:pPr>
    </w:p>
    <w:p w14:paraId="78809FAF">
      <w:pPr>
        <w:widowControl w:val="0"/>
        <w:numPr>
          <w:ilvl w:val="0"/>
          <w:numId w:val="0"/>
        </w:numPr>
        <w:tabs>
          <w:tab w:val="left" w:pos="312"/>
        </w:tabs>
        <w:spacing w:line="360" w:lineRule="auto"/>
        <w:jc w:val="both"/>
        <w:rPr>
          <w:rFonts w:hint="default" w:eastAsia="宋体"/>
          <w:lang w:val="en-US" w:eastAsia="zh-CN"/>
        </w:rPr>
      </w:pPr>
      <w:r>
        <w:rPr>
          <w:rFonts w:hint="eastAsia" w:eastAsia="宋体"/>
          <w:lang w:val="en-US" w:eastAsia="zh-CN"/>
        </w:rPr>
        <w:t>2.朦胧诗</w:t>
      </w:r>
    </w:p>
    <w:p w14:paraId="1FB5AE24">
      <w:pPr>
        <w:widowControl w:val="0"/>
        <w:numPr>
          <w:ilvl w:val="0"/>
          <w:numId w:val="0"/>
        </w:numPr>
        <w:tabs>
          <w:tab w:val="left" w:pos="312"/>
        </w:tabs>
        <w:spacing w:line="360" w:lineRule="auto"/>
        <w:jc w:val="both"/>
        <w:rPr>
          <w:rFonts w:hint="eastAsia" w:eastAsia="宋体"/>
          <w:lang w:val="en-US" w:eastAsia="zh-CN"/>
        </w:rPr>
      </w:pPr>
    </w:p>
    <w:p w14:paraId="7A90C2C7">
      <w:pPr>
        <w:widowControl w:val="0"/>
        <w:numPr>
          <w:ilvl w:val="0"/>
          <w:numId w:val="0"/>
        </w:numPr>
        <w:tabs>
          <w:tab w:val="left" w:pos="312"/>
        </w:tabs>
        <w:spacing w:line="360" w:lineRule="auto"/>
        <w:jc w:val="both"/>
        <w:rPr>
          <w:rFonts w:hint="eastAsia" w:eastAsia="宋体"/>
          <w:lang w:val="en-US" w:eastAsia="zh-CN"/>
        </w:rPr>
      </w:pPr>
      <w:r>
        <w:rPr>
          <w:rFonts w:hint="eastAsia" w:eastAsia="宋体"/>
          <w:lang w:val="en-US" w:eastAsia="zh-CN"/>
        </w:rPr>
        <w:t>3.《百合花》</w:t>
      </w:r>
    </w:p>
    <w:p w14:paraId="5167C91E">
      <w:pPr>
        <w:numPr>
          <w:ilvl w:val="0"/>
          <w:numId w:val="0"/>
        </w:numPr>
        <w:spacing w:line="360" w:lineRule="auto"/>
        <w:rPr>
          <w:rFonts w:hint="eastAsia" w:eastAsia="宋体"/>
          <w:lang w:val="en-US" w:eastAsia="zh-CN"/>
        </w:rPr>
      </w:pPr>
    </w:p>
    <w:p w14:paraId="12BE2080">
      <w:pPr>
        <w:numPr>
          <w:ilvl w:val="0"/>
          <w:numId w:val="0"/>
        </w:numPr>
        <w:spacing w:line="360" w:lineRule="auto"/>
        <w:ind w:leftChars="0"/>
        <w:rPr>
          <w:rFonts w:hint="eastAsia" w:eastAsia="宋体"/>
          <w:b/>
          <w:bCs/>
          <w:lang w:val="en-US" w:eastAsia="zh-CN"/>
        </w:rPr>
      </w:pPr>
      <w:r>
        <w:rPr>
          <w:rFonts w:hint="eastAsia" w:eastAsia="宋体"/>
          <w:b/>
          <w:bCs/>
          <w:lang w:val="en-US" w:eastAsia="zh-CN"/>
        </w:rPr>
        <w:t>四、分析题</w:t>
      </w:r>
    </w:p>
    <w:p w14:paraId="2F950E04">
      <w:pPr>
        <w:widowControl w:val="0"/>
        <w:numPr>
          <w:ilvl w:val="0"/>
          <w:numId w:val="0"/>
        </w:numPr>
        <w:spacing w:line="360" w:lineRule="auto"/>
        <w:jc w:val="both"/>
        <w:rPr>
          <w:rFonts w:hint="default" w:eastAsia="宋体"/>
          <w:lang w:val="en-US" w:eastAsia="zh-CN"/>
        </w:rPr>
      </w:pPr>
      <w:r>
        <w:rPr>
          <w:rFonts w:hint="eastAsia" w:eastAsia="宋体"/>
          <w:lang w:val="en-US" w:eastAsia="zh-CN"/>
        </w:rPr>
        <w:t>1.为什么说《班主任》中宋宝琦和谢慧敏的形象在当代文学史上具有高度的典型意义？请结合作品进行分析。</w:t>
      </w:r>
    </w:p>
    <w:p w14:paraId="26038E80">
      <w:pPr>
        <w:widowControl w:val="0"/>
        <w:numPr>
          <w:ilvl w:val="0"/>
          <w:numId w:val="0"/>
        </w:numPr>
        <w:spacing w:line="360" w:lineRule="auto"/>
        <w:jc w:val="both"/>
        <w:rPr>
          <w:rFonts w:hint="default" w:eastAsia="宋体"/>
          <w:lang w:val="en-US" w:eastAsia="zh-CN"/>
        </w:rPr>
      </w:pPr>
    </w:p>
    <w:p w14:paraId="4B8B346A">
      <w:pPr>
        <w:widowControl w:val="0"/>
        <w:numPr>
          <w:ilvl w:val="0"/>
          <w:numId w:val="7"/>
        </w:numPr>
        <w:spacing w:line="360" w:lineRule="auto"/>
        <w:ind w:left="0" w:leftChars="0" w:firstLine="0" w:firstLineChars="0"/>
        <w:jc w:val="both"/>
        <w:rPr>
          <w:rFonts w:hint="default"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请结合作品谈谈老舍话剧杰作《茶馆》的思想和艺术成就。</w:t>
      </w:r>
    </w:p>
    <w:p w14:paraId="01BECB65">
      <w:pPr>
        <w:widowControl w:val="0"/>
        <w:numPr>
          <w:ilvl w:val="0"/>
          <w:numId w:val="0"/>
        </w:numPr>
        <w:spacing w:line="360" w:lineRule="auto"/>
        <w:jc w:val="both"/>
        <w:rPr>
          <w:rFonts w:hint="default" w:ascii="宋体" w:hAnsi="宋体" w:eastAsia="宋体" w:cs="Times New Roman"/>
          <w:bCs/>
          <w:sz w:val="21"/>
          <w:szCs w:val="21"/>
          <w:lang w:val="en-US" w:eastAsia="zh-CN"/>
        </w:rPr>
      </w:pPr>
    </w:p>
    <w:p w14:paraId="12A90E17">
      <w:pPr>
        <w:widowControl w:val="0"/>
        <w:numPr>
          <w:ilvl w:val="0"/>
          <w:numId w:val="0"/>
        </w:numPr>
        <w:spacing w:line="360" w:lineRule="auto"/>
        <w:jc w:val="both"/>
        <w:rPr>
          <w:rFonts w:hint="default" w:ascii="宋体" w:hAnsi="宋体" w:eastAsia="宋体" w:cs="Times New Roman"/>
          <w:bCs/>
          <w:sz w:val="21"/>
          <w:szCs w:val="21"/>
          <w:lang w:val="en-US" w:eastAsia="zh-CN"/>
        </w:rPr>
      </w:pPr>
    </w:p>
    <w:p w14:paraId="506F85F0">
      <w:pPr>
        <w:spacing w:line="360" w:lineRule="auto"/>
        <w:rPr>
          <w:rFonts w:hint="eastAsia" w:ascii="宋体" w:hAnsi="宋体"/>
          <w:b/>
          <w:szCs w:val="21"/>
        </w:rPr>
      </w:pPr>
      <w:r>
        <w:rPr>
          <w:rFonts w:hint="eastAsia" w:ascii="宋体" w:hAnsi="宋体"/>
          <w:b/>
          <w:szCs w:val="21"/>
          <w:lang w:val="en-US" w:eastAsia="zh-CN"/>
        </w:rPr>
        <w:t>五</w:t>
      </w:r>
      <w:r>
        <w:rPr>
          <w:rFonts w:hint="eastAsia" w:ascii="宋体" w:hAnsi="宋体"/>
          <w:b/>
          <w:szCs w:val="21"/>
        </w:rPr>
        <w:t>、诗歌鉴赏</w:t>
      </w:r>
    </w:p>
    <w:p w14:paraId="790310A9">
      <w:pPr>
        <w:spacing w:line="360" w:lineRule="auto"/>
        <w:ind w:firstLine="3150" w:firstLineChars="1500"/>
        <w:rPr>
          <w:rFonts w:hint="eastAsia" w:ascii="楷体" w:hAnsi="楷体" w:eastAsia="楷体" w:cs="楷体"/>
          <w:b/>
          <w:bCs/>
          <w:sz w:val="15"/>
          <w:szCs w:val="15"/>
        </w:rPr>
      </w:pPr>
      <w:r>
        <w:rPr>
          <w:rFonts w:hint="eastAsia" w:ascii="宋体" w:hAnsi="宋体"/>
          <w:szCs w:val="21"/>
        </w:rPr>
        <w:t>阅读下面这首诗歌，写一篇不少于300字的鉴赏文章，</w:t>
      </w:r>
      <w:r>
        <w:rPr>
          <w:rFonts w:hint="eastAsia" w:ascii="宋体" w:hAnsi="宋体" w:cs="宋体"/>
          <w:b/>
          <w:bCs/>
          <w:szCs w:val="21"/>
        </w:rPr>
        <w:t xml:space="preserve">惠安女子  </w:t>
      </w:r>
      <w:r>
        <w:rPr>
          <w:rFonts w:hint="eastAsia" w:ascii="宋体" w:hAnsi="宋体" w:cs="宋体"/>
          <w:b/>
          <w:bCs/>
          <w:sz w:val="15"/>
          <w:szCs w:val="15"/>
        </w:rPr>
        <w:t>舒婷</w:t>
      </w:r>
    </w:p>
    <w:p w14:paraId="44E92A87">
      <w:pPr>
        <w:spacing w:line="288" w:lineRule="auto"/>
        <w:rPr>
          <w:rFonts w:ascii="楷体" w:hAnsi="楷体" w:eastAsia="楷体" w:cs="楷体"/>
          <w:szCs w:val="21"/>
        </w:rPr>
      </w:pPr>
      <w:r>
        <w:rPr>
          <w:rFonts w:hint="eastAsia" w:ascii="楷体" w:hAnsi="楷体" w:eastAsia="楷体" w:cs="楷体"/>
          <w:b/>
          <w:bCs/>
          <w:szCs w:val="21"/>
        </w:rPr>
        <w:t xml:space="preserve">       </w:t>
      </w:r>
      <w:r>
        <w:rPr>
          <w:rFonts w:hint="eastAsia" w:ascii="楷体" w:hAnsi="楷体" w:eastAsia="楷体" w:cs="楷体"/>
          <w:szCs w:val="21"/>
        </w:rPr>
        <w:t xml:space="preserve">  野火在远方，远方                        天生不爱倾诉苦难</w:t>
      </w:r>
    </w:p>
    <w:p w14:paraId="29DFB1E2">
      <w:pPr>
        <w:spacing w:line="288" w:lineRule="auto"/>
        <w:rPr>
          <w:rFonts w:ascii="楷体" w:hAnsi="楷体" w:eastAsia="楷体" w:cs="楷体"/>
          <w:szCs w:val="21"/>
        </w:rPr>
      </w:pPr>
      <w:r>
        <w:rPr>
          <w:rFonts w:hint="eastAsia" w:ascii="楷体" w:hAnsi="楷体" w:eastAsia="楷体" w:cs="楷体"/>
          <w:szCs w:val="21"/>
        </w:rPr>
        <w:t xml:space="preserve">         在你琥珀色的眼睛里                      并非苦难已经永远绝迹</w:t>
      </w:r>
    </w:p>
    <w:p w14:paraId="64279543">
      <w:pPr>
        <w:spacing w:line="288" w:lineRule="auto"/>
        <w:rPr>
          <w:rFonts w:ascii="楷体" w:hAnsi="楷体" w:eastAsia="楷体" w:cs="楷体"/>
          <w:szCs w:val="21"/>
        </w:rPr>
      </w:pPr>
      <w:r>
        <w:rPr>
          <w:rFonts w:hint="eastAsia" w:ascii="楷体" w:hAnsi="楷体" w:eastAsia="楷体" w:cs="楷体"/>
          <w:szCs w:val="21"/>
        </w:rPr>
        <w:t xml:space="preserve">                                                 当洞箫和琵琶在晚照中</w:t>
      </w:r>
    </w:p>
    <w:p w14:paraId="233690AA">
      <w:pPr>
        <w:spacing w:line="288" w:lineRule="auto"/>
        <w:rPr>
          <w:rFonts w:ascii="楷体" w:hAnsi="楷体" w:eastAsia="楷体" w:cs="楷体"/>
          <w:szCs w:val="21"/>
        </w:rPr>
      </w:pPr>
      <w:r>
        <w:rPr>
          <w:rFonts w:hint="eastAsia" w:ascii="楷体" w:hAnsi="楷体" w:eastAsia="楷体" w:cs="楷体"/>
          <w:szCs w:val="21"/>
        </w:rPr>
        <w:t xml:space="preserve">         以古老部落的银饰                        唤醒普遍的忧伤</w:t>
      </w:r>
    </w:p>
    <w:p w14:paraId="47283D97">
      <w:pPr>
        <w:spacing w:line="288" w:lineRule="auto"/>
        <w:rPr>
          <w:rFonts w:ascii="楷体" w:hAnsi="楷体" w:eastAsia="楷体" w:cs="楷体"/>
          <w:szCs w:val="21"/>
        </w:rPr>
      </w:pPr>
      <w:r>
        <w:rPr>
          <w:rFonts w:hint="eastAsia" w:ascii="楷体" w:hAnsi="楷体" w:eastAsia="楷体" w:cs="楷体"/>
          <w:szCs w:val="21"/>
        </w:rPr>
        <w:t xml:space="preserve">         约束柔软的腰肢                          你把头巾一角轻轻咬在嘴里</w:t>
      </w:r>
    </w:p>
    <w:p w14:paraId="329C8E56">
      <w:pPr>
        <w:spacing w:line="288" w:lineRule="auto"/>
        <w:ind w:firstLine="1050" w:firstLineChars="500"/>
        <w:rPr>
          <w:rFonts w:hint="eastAsia" w:ascii="楷体" w:hAnsi="楷体" w:eastAsia="楷体" w:cs="楷体"/>
          <w:szCs w:val="21"/>
        </w:rPr>
      </w:pPr>
      <w:r>
        <w:rPr>
          <w:rFonts w:hint="eastAsia" w:ascii="楷体" w:hAnsi="楷体" w:eastAsia="楷体" w:cs="楷体"/>
          <w:szCs w:val="21"/>
        </w:rPr>
        <w:t>幸福虽不可预期，但少女的梦</w:t>
      </w:r>
    </w:p>
    <w:p w14:paraId="462A05A7">
      <w:pPr>
        <w:spacing w:line="288" w:lineRule="auto"/>
        <w:ind w:firstLine="1050" w:firstLineChars="500"/>
        <w:rPr>
          <w:rFonts w:ascii="楷体" w:hAnsi="楷体" w:eastAsia="楷体" w:cs="楷体"/>
          <w:szCs w:val="21"/>
        </w:rPr>
      </w:pPr>
      <w:r>
        <w:rPr>
          <w:rFonts w:hint="eastAsia" w:ascii="楷体" w:hAnsi="楷体" w:eastAsia="楷体" w:cs="楷体"/>
          <w:szCs w:val="21"/>
        </w:rPr>
        <w:t>蒲公英一般徐徐落在海面上                这样优美地站在海天之间</w:t>
      </w:r>
    </w:p>
    <w:p w14:paraId="0251FDD4">
      <w:pPr>
        <w:spacing w:line="288" w:lineRule="auto"/>
        <w:ind w:firstLine="1050" w:firstLineChars="500"/>
        <w:rPr>
          <w:rFonts w:ascii="楷体" w:hAnsi="楷体" w:eastAsia="楷体" w:cs="楷体"/>
          <w:szCs w:val="21"/>
        </w:rPr>
      </w:pPr>
      <w:r>
        <w:rPr>
          <w:rFonts w:hint="eastAsia" w:ascii="楷体" w:hAnsi="楷体" w:eastAsia="楷体" w:cs="楷体"/>
          <w:szCs w:val="21"/>
        </w:rPr>
        <w:t>呵，浪花无边无际                        令人忽略了：你的裸足</w:t>
      </w:r>
    </w:p>
    <w:p w14:paraId="27573C3E">
      <w:pPr>
        <w:spacing w:line="288" w:lineRule="auto"/>
        <w:rPr>
          <w:rFonts w:hint="eastAsia" w:ascii="楷体" w:hAnsi="楷体" w:eastAsia="楷体" w:cs="楷体"/>
          <w:szCs w:val="21"/>
        </w:rPr>
      </w:pPr>
      <w:r>
        <w:rPr>
          <w:rFonts w:hint="eastAsia" w:ascii="宋体" w:hAnsi="宋体" w:cs="Arial"/>
          <w:color w:val="333333"/>
          <w:sz w:val="24"/>
        </w:rPr>
        <w:t xml:space="preserve">                                            </w:t>
      </w:r>
      <w:r>
        <w:rPr>
          <w:rFonts w:hint="eastAsia" w:ascii="楷体" w:hAnsi="楷体" w:eastAsia="楷体" w:cs="楷体"/>
          <w:szCs w:val="21"/>
        </w:rPr>
        <w:t xml:space="preserve">所踩过的碱滩和礁石                                                         </w:t>
      </w:r>
    </w:p>
    <w:p w14:paraId="374D8CF3">
      <w:pPr>
        <w:spacing w:line="288" w:lineRule="auto"/>
        <w:rPr>
          <w:rFonts w:ascii="楷体" w:hAnsi="楷体" w:eastAsia="楷体" w:cs="楷体"/>
          <w:szCs w:val="21"/>
        </w:rPr>
      </w:pPr>
      <w:r>
        <w:rPr>
          <w:rFonts w:hint="eastAsia" w:ascii="楷体" w:hAnsi="楷体" w:eastAsia="楷体" w:cs="楷体"/>
          <w:szCs w:val="21"/>
        </w:rPr>
        <w:t xml:space="preserve">                                                  于是，在封面和插图中</w:t>
      </w:r>
    </w:p>
    <w:p w14:paraId="2ADFA365">
      <w:pPr>
        <w:spacing w:line="288" w:lineRule="auto"/>
        <w:rPr>
          <w:rFonts w:hint="eastAsia" w:ascii="楷体" w:hAnsi="楷体" w:eastAsia="楷体" w:cs="楷体"/>
          <w:szCs w:val="21"/>
        </w:rPr>
      </w:pPr>
      <w:r>
        <w:rPr>
          <w:rFonts w:hint="eastAsia" w:ascii="楷体" w:hAnsi="楷体" w:eastAsia="楷体" w:cs="楷体"/>
          <w:szCs w:val="21"/>
        </w:rPr>
        <w:t xml:space="preserve">                                                  你成为风景，成为传奇</w:t>
      </w:r>
    </w:p>
    <w:p w14:paraId="22E0452E">
      <w:pPr>
        <w:spacing w:line="288" w:lineRule="auto"/>
        <w:rPr>
          <w:rFonts w:ascii="楷体" w:hAnsi="楷体" w:eastAsia="楷体" w:cs="楷体"/>
          <w:szCs w:val="21"/>
        </w:rPr>
      </w:pPr>
      <w:r>
        <w:rPr>
          <w:rFonts w:hint="eastAsia" w:ascii="楷体" w:hAnsi="楷体" w:eastAsia="楷体" w:cs="楷体"/>
          <w:szCs w:val="21"/>
        </w:rPr>
        <w:t xml:space="preserve">                                                                 </w:t>
      </w:r>
    </w:p>
    <w:p w14:paraId="40DEC563">
      <w:pPr>
        <w:spacing w:line="288" w:lineRule="auto"/>
        <w:ind w:firstLine="7350" w:firstLineChars="3500"/>
        <w:rPr>
          <w:rFonts w:ascii="楷体" w:hAnsi="楷体" w:eastAsia="楷体" w:cs="楷体"/>
          <w:szCs w:val="21"/>
        </w:rPr>
      </w:pPr>
      <w:r>
        <w:rPr>
          <w:rFonts w:hint="eastAsia" w:ascii="楷体" w:hAnsi="楷体" w:eastAsia="楷体" w:cs="楷体"/>
          <w:szCs w:val="21"/>
        </w:rPr>
        <w:t>1981.4</w:t>
      </w:r>
    </w:p>
    <w:p w14:paraId="2148915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50A42D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2E2F8DF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352FF9E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568D4E0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参考答案</w:t>
      </w:r>
    </w:p>
    <w:p w14:paraId="6385860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lang w:val="en-US" w:eastAsia="zh-CN"/>
        </w:rPr>
      </w:pPr>
      <w:r>
        <w:rPr>
          <w:rFonts w:hint="eastAsia"/>
          <w:b/>
          <w:bCs/>
          <w:lang w:val="en-US" w:eastAsia="zh-CN"/>
        </w:rPr>
        <w:t>一、填空</w:t>
      </w:r>
    </w:p>
    <w:p w14:paraId="5FCC74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1.1949.7，《在延安文艺座谈会上的讲话》精神      2.山乡巨变、周立波，保卫延安，杜鹏程</w:t>
      </w:r>
    </w:p>
    <w:p w14:paraId="3F8C8B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 xml:space="preserve">3.意识流      4.爸爸爸、小鲍庄、受戒   </w:t>
      </w:r>
    </w:p>
    <w:p w14:paraId="1938EE0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二、选择题</w:t>
      </w:r>
    </w:p>
    <w:p w14:paraId="37C7B80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1.A    2.B    3.A    4.B    5.D    6.B    7.D    8.D    9.A    10.B</w:t>
      </w:r>
    </w:p>
    <w:p w14:paraId="09ED578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三、名词解释</w:t>
      </w:r>
    </w:p>
    <w:p w14:paraId="2446707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lang w:val="en-US" w:eastAsia="zh-CN"/>
        </w:rPr>
      </w:pPr>
      <w:r>
        <w:rPr>
          <w:rFonts w:hint="eastAsia"/>
          <w:b/>
          <w:bCs/>
          <w:lang w:val="en-US" w:eastAsia="zh-CN"/>
        </w:rPr>
        <w:t>1.寻根小说</w:t>
      </w:r>
    </w:p>
    <w:p w14:paraId="3924E59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寻根，即寻民族文化之根，产生于80年代中期。（2分）创作上的特点是：以现代意识关注现实和历史，反思传统文化，重铸民族灵魂，探索中国文化重建的可能性，作品题材呈现出鲜明的地域特点，表现手法上既有传统的又运用现代派的象征、暗示等方法。（2分）作品有阿城的《棋王》，韩少功《爸爸爸》等（1分）。</w:t>
      </w:r>
    </w:p>
    <w:p w14:paraId="5FBB29D6">
      <w:pPr>
        <w:numPr>
          <w:ilvl w:val="0"/>
          <w:numId w:val="8"/>
        </w:numPr>
        <w:spacing w:line="360" w:lineRule="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朦胧诗</w:t>
      </w:r>
    </w:p>
    <w:p w14:paraId="076F515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80年代出现的诗歌流派，强化现代意识，凸显创作主题，反叛传统的诗歌表现形式，表达对生活的不满和变革意识。艺术形式上，强调意象、象征、比喻的大量运用，，突出诗的意象化和象征性，凸现了诗歌自身的审美特征。（3分）代表作家：舒婷、顾城、北岛等（2分）</w:t>
      </w:r>
    </w:p>
    <w:p w14:paraId="0A94CFB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3.《百合花》</w:t>
      </w:r>
    </w:p>
    <w:p w14:paraId="40FBF39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作者韩茹志娟（1分），十七年时期战争题材短篇小说，描写解放战争时期前沿阵地发生在“我”、小通讯员和新媳妇之间的故事，战争只是背景，重在赞美人情美和人性美。（2分）善于运用细节的描写来表现人物的精神面貌，是这篇小说常为人称道的艺术特色。（1分）</w:t>
      </w:r>
    </w:p>
    <w:p w14:paraId="4D2C28F8">
      <w:pPr>
        <w:numPr>
          <w:ilvl w:val="0"/>
          <w:numId w:val="9"/>
        </w:numPr>
        <w:spacing w:line="276" w:lineRule="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论述题</w:t>
      </w:r>
    </w:p>
    <w:p w14:paraId="3235BB2D">
      <w:pPr>
        <w:numPr>
          <w:ilvl w:val="0"/>
          <w:numId w:val="10"/>
        </w:numPr>
        <w:spacing w:line="276"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要点：《班主任》是伤痕文学的发端之作，借中学教师张俊石的视角，塑造了在文革中心灵受到严重伤害的两个中学生谢慧敏和宋宝琦的形象，由此发出了“救救被</w:t>
      </w:r>
      <w:r>
        <w:rPr>
          <w:rFonts w:hint="default" w:ascii="Times New Roman" w:hAnsi="Times New Roman" w:eastAsia="宋体" w:cs="Times New Roman"/>
          <w:b/>
          <w:bCs/>
          <w:lang w:val="en-US" w:eastAsia="zh-CN"/>
        </w:rPr>
        <w:t>’</w:t>
      </w:r>
      <w:r>
        <w:rPr>
          <w:rFonts w:hint="eastAsia" w:ascii="Times New Roman" w:hAnsi="Times New Roman" w:eastAsia="宋体" w:cs="Times New Roman"/>
          <w:b/>
          <w:bCs/>
          <w:lang w:val="en-US" w:eastAsia="zh-CN"/>
        </w:rPr>
        <w:t>四人帮</w:t>
      </w:r>
      <w:r>
        <w:rPr>
          <w:rFonts w:hint="default" w:ascii="Times New Roman" w:hAnsi="Times New Roman" w:eastAsia="宋体" w:cs="Times New Roman"/>
          <w:b/>
          <w:bCs/>
          <w:lang w:val="en-US" w:eastAsia="zh-CN"/>
        </w:rPr>
        <w:t>’</w:t>
      </w:r>
      <w:r>
        <w:rPr>
          <w:rFonts w:hint="eastAsia" w:ascii="Times New Roman" w:hAnsi="Times New Roman" w:eastAsia="宋体" w:cs="Times New Roman"/>
          <w:b/>
          <w:bCs/>
          <w:lang w:val="en-US" w:eastAsia="zh-CN"/>
        </w:rPr>
        <w:t xml:space="preserve">坑害了的孩子”的呐喊。   </w:t>
      </w:r>
    </w:p>
    <w:p w14:paraId="10C3A503">
      <w:pPr>
        <w:numPr>
          <w:ilvl w:val="0"/>
          <w:numId w:val="0"/>
        </w:numPr>
        <w:spacing w:line="276"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宋宝琦形象要点：小流氓，精神空虚，愚昧无知；谢慧敏形象要点：“好学生”，品行端正，思想僵化，愚昧无知。两人都是“四人帮”文化专制主义和愚民政策的牺牲品。他们是两个具有寓言性的思想符号，宋宝琦象征着“四人帮”毒害青少年的“外伤”，谢慧敏则象征着“四人帮”毒害青少年的“内伤”，“内伤”比“外伤”更隐蔽也更难治。谢慧敏的形象已经具备一定的思想史意义，她的思维方式，是一种社会心理的反映。</w:t>
      </w:r>
    </w:p>
    <w:p w14:paraId="004459FE">
      <w:pPr>
        <w:numPr>
          <w:ilvl w:val="0"/>
          <w:numId w:val="0"/>
        </w:numPr>
        <w:spacing w:line="276"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（答对要点给10分，其余5分结合表述的逻辑性和是否结合作品进行分析酌情给分。）</w:t>
      </w:r>
    </w:p>
    <w:p w14:paraId="3E64B4CF">
      <w:pPr>
        <w:numPr>
          <w:ilvl w:val="0"/>
          <w:numId w:val="0"/>
        </w:numPr>
        <w:spacing w:line="276"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2.要点</w:t>
      </w:r>
    </w:p>
    <w:p w14:paraId="268BBB98">
      <w:pPr>
        <w:numPr>
          <w:ilvl w:val="0"/>
          <w:numId w:val="0"/>
        </w:numPr>
        <w:spacing w:line="276"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1）主题：埋葬三个旧时代。通过对旧中国三个历史横断面上各色小人物命运沉浮的描写揭示和控诉了旧中国的黑暗生活。</w:t>
      </w:r>
    </w:p>
    <w:p w14:paraId="1B61B599">
      <w:pPr>
        <w:numPr>
          <w:ilvl w:val="0"/>
          <w:numId w:val="0"/>
        </w:numPr>
        <w:spacing w:line="276" w:lineRule="auto"/>
        <w:ind w:firstLine="422" w:firstLineChars="200"/>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2）艺术特点</w:t>
      </w:r>
    </w:p>
    <w:p w14:paraId="42604AA8">
      <w:pPr>
        <w:numPr>
          <w:ilvl w:val="0"/>
          <w:numId w:val="0"/>
        </w:numPr>
        <w:spacing w:line="276" w:lineRule="auto"/>
        <w:ind w:firstLine="422" w:firstLineChars="200"/>
        <w:rPr>
          <w:rFonts w:hint="default" w:ascii="Times New Roman" w:hAnsi="Times New Roman" w:eastAsia="宋体" w:cs="Times New Roman"/>
          <w:b/>
          <w:bCs/>
          <w:kern w:val="2"/>
          <w:sz w:val="21"/>
          <w:szCs w:val="22"/>
          <w:lang w:val="en-US" w:eastAsia="zh-CN" w:bidi="ar-SA"/>
        </w:rPr>
      </w:pPr>
      <w:r>
        <w:rPr>
          <w:rFonts w:hint="default" w:ascii="Times New Roman" w:hAnsi="Times New Roman" w:eastAsia="宋体" w:cs="Times New Roman"/>
          <w:b/>
          <w:bCs/>
          <w:kern w:val="2"/>
          <w:sz w:val="21"/>
          <w:szCs w:val="22"/>
          <w:lang w:val="en-US" w:eastAsia="zh-CN" w:bidi="ar-SA"/>
        </w:rPr>
        <w:t>独特的构思和别开生面的艺术结构</w:t>
      </w:r>
      <w:r>
        <w:rPr>
          <w:rFonts w:hint="eastAsia" w:ascii="Times New Roman" w:hAnsi="Times New Roman" w:eastAsia="宋体" w:cs="Times New Roman"/>
          <w:b/>
          <w:bCs/>
          <w:kern w:val="2"/>
          <w:sz w:val="21"/>
          <w:szCs w:val="22"/>
          <w:lang w:val="en-US" w:eastAsia="zh-CN" w:bidi="ar-SA"/>
        </w:rPr>
        <w:t>（</w:t>
      </w:r>
      <w:r>
        <w:rPr>
          <w:rFonts w:hint="default" w:ascii="Times New Roman" w:hAnsi="Times New Roman" w:eastAsia="宋体" w:cs="Times New Roman"/>
          <w:b/>
          <w:bCs/>
          <w:kern w:val="2"/>
          <w:sz w:val="21"/>
          <w:szCs w:val="22"/>
          <w:lang w:val="en-US" w:eastAsia="zh-CN" w:bidi="ar-SA"/>
        </w:rPr>
        <w:t>反描法</w:t>
      </w:r>
      <w:r>
        <w:rPr>
          <w:rFonts w:hint="eastAsia" w:ascii="Times New Roman" w:hAnsi="Times New Roman" w:eastAsia="宋体" w:cs="Times New Roman"/>
          <w:b/>
          <w:bCs/>
          <w:kern w:val="2"/>
          <w:sz w:val="21"/>
          <w:szCs w:val="22"/>
          <w:lang w:val="en-US" w:eastAsia="zh-CN" w:bidi="ar-SA"/>
        </w:rPr>
        <w:t>、</w:t>
      </w:r>
      <w:r>
        <w:rPr>
          <w:rFonts w:hint="default" w:ascii="Times New Roman" w:hAnsi="Times New Roman" w:eastAsia="宋体" w:cs="Times New Roman"/>
          <w:b/>
          <w:bCs/>
          <w:kern w:val="2"/>
          <w:sz w:val="21"/>
          <w:szCs w:val="22"/>
          <w:lang w:val="en-US" w:eastAsia="zh-CN" w:bidi="ar-SA"/>
        </w:rPr>
        <w:t>侧面透露法</w:t>
      </w:r>
      <w:r>
        <w:rPr>
          <w:rFonts w:hint="eastAsia" w:ascii="Times New Roman" w:hAnsi="Times New Roman" w:eastAsia="宋体" w:cs="Times New Roman"/>
          <w:b/>
          <w:bCs/>
          <w:kern w:val="2"/>
          <w:sz w:val="21"/>
          <w:szCs w:val="22"/>
          <w:lang w:val="en-US" w:eastAsia="zh-CN" w:bidi="ar-SA"/>
        </w:rPr>
        <w:t>|</w:t>
      </w:r>
      <w:r>
        <w:rPr>
          <w:rFonts w:hint="default" w:ascii="Times New Roman" w:hAnsi="Times New Roman" w:eastAsia="宋体" w:cs="Times New Roman"/>
          <w:b/>
          <w:bCs/>
          <w:kern w:val="2"/>
          <w:sz w:val="21"/>
          <w:szCs w:val="22"/>
          <w:lang w:val="en-US" w:eastAsia="zh-CN" w:bidi="ar-SA"/>
        </w:rPr>
        <w:t>人像展览式</w:t>
      </w:r>
      <w:r>
        <w:rPr>
          <w:rFonts w:hint="eastAsia" w:ascii="Times New Roman" w:hAnsi="Times New Roman" w:eastAsia="宋体" w:cs="Times New Roman"/>
          <w:b/>
          <w:bCs/>
          <w:kern w:val="2"/>
          <w:sz w:val="21"/>
          <w:szCs w:val="22"/>
          <w:lang w:val="en-US" w:eastAsia="zh-CN" w:bidi="ar-SA"/>
        </w:rPr>
        <w:t>）</w:t>
      </w:r>
    </w:p>
    <w:p w14:paraId="32918F55">
      <w:pPr>
        <w:numPr>
          <w:ilvl w:val="0"/>
          <w:numId w:val="0"/>
        </w:numPr>
        <w:spacing w:line="276" w:lineRule="auto"/>
        <w:ind w:firstLine="422" w:firstLineChars="200"/>
        <w:rPr>
          <w:rFonts w:hint="default" w:ascii="Times New Roman" w:hAnsi="Times New Roman" w:eastAsia="宋体" w:cs="Times New Roman"/>
          <w:b/>
          <w:bCs/>
          <w:kern w:val="2"/>
          <w:sz w:val="21"/>
          <w:szCs w:val="22"/>
          <w:lang w:val="en-US" w:eastAsia="zh-CN" w:bidi="ar-SA"/>
        </w:rPr>
      </w:pPr>
      <w:r>
        <w:rPr>
          <w:rFonts w:hint="default" w:ascii="Times New Roman" w:hAnsi="Times New Roman" w:eastAsia="宋体" w:cs="Times New Roman"/>
          <w:b/>
          <w:bCs/>
          <w:kern w:val="2"/>
          <w:sz w:val="21"/>
          <w:szCs w:val="22"/>
          <w:lang w:val="en-US" w:eastAsia="zh-CN" w:bidi="ar-SA"/>
        </w:rPr>
        <w:t>极其精炼而又十分个性化的语言</w:t>
      </w:r>
    </w:p>
    <w:p w14:paraId="5EDD3B6C">
      <w:pPr>
        <w:numPr>
          <w:ilvl w:val="0"/>
          <w:numId w:val="0"/>
        </w:numPr>
        <w:spacing w:line="276" w:lineRule="auto"/>
        <w:ind w:firstLine="422" w:firstLineChars="200"/>
        <w:rPr>
          <w:rFonts w:hint="default" w:ascii="Times New Roman" w:hAnsi="Times New Roman" w:eastAsia="宋体" w:cs="Times New Roman"/>
          <w:b/>
          <w:bCs/>
          <w:kern w:val="2"/>
          <w:sz w:val="21"/>
          <w:szCs w:val="22"/>
          <w:lang w:val="en-US" w:eastAsia="zh-CN" w:bidi="ar-SA"/>
        </w:rPr>
      </w:pPr>
      <w:r>
        <w:rPr>
          <w:rFonts w:hint="default" w:ascii="Times New Roman" w:hAnsi="Times New Roman" w:eastAsia="宋体" w:cs="Times New Roman"/>
          <w:b/>
          <w:bCs/>
          <w:kern w:val="2"/>
          <w:sz w:val="21"/>
          <w:szCs w:val="22"/>
          <w:lang w:val="en-US" w:eastAsia="zh-CN" w:bidi="ar-SA"/>
        </w:rPr>
        <w:t>悲剧故事、喜剧样式和民族风格</w:t>
      </w:r>
    </w:p>
    <w:p w14:paraId="72D8039E">
      <w:pPr>
        <w:numPr>
          <w:ilvl w:val="0"/>
          <w:numId w:val="0"/>
        </w:numPr>
        <w:spacing w:line="276"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（答对要点给10分，其余5分结合表述的逻辑性和是否结合作品进行分析酌情给分。）</w:t>
      </w:r>
    </w:p>
    <w:p w14:paraId="5071DCAF">
      <w:pPr>
        <w:spacing w:line="360" w:lineRule="auto"/>
        <w:rPr>
          <w:rFonts w:hint="eastAsia" w:ascii="宋体" w:hAnsi="宋体"/>
          <w:b/>
          <w:szCs w:val="21"/>
        </w:rPr>
      </w:pPr>
      <w:r>
        <w:rPr>
          <w:rFonts w:hint="eastAsia" w:ascii="宋体" w:hAnsi="宋体"/>
          <w:b/>
          <w:szCs w:val="21"/>
          <w:lang w:val="en-US" w:eastAsia="zh-CN"/>
        </w:rPr>
        <w:t>五</w:t>
      </w:r>
      <w:r>
        <w:rPr>
          <w:rFonts w:hint="eastAsia" w:ascii="宋体" w:hAnsi="宋体"/>
          <w:b/>
          <w:szCs w:val="21"/>
        </w:rPr>
        <w:t>、诗歌鉴赏</w:t>
      </w:r>
      <w:bookmarkStart w:id="0" w:name="_GoBack"/>
      <w:bookmarkEnd w:id="0"/>
    </w:p>
    <w:p w14:paraId="38D267F5">
      <w:pPr>
        <w:numPr>
          <w:ilvl w:val="0"/>
          <w:numId w:val="0"/>
        </w:numPr>
        <w:spacing w:line="276" w:lineRule="auto"/>
        <w:ind w:firstLine="422" w:firstLineChars="200"/>
        <w:rPr>
          <w:rFonts w:hint="default" w:ascii="Times New Roman" w:hAnsi="Times New Roman" w:eastAsia="宋体" w:cs="Times New Roman"/>
          <w:b/>
          <w:bCs/>
          <w:lang w:val="en-US" w:eastAsia="zh-CN"/>
        </w:rPr>
      </w:pPr>
      <w:r>
        <w:rPr>
          <w:rFonts w:hint="eastAsia" w:ascii="Times New Roman" w:hAnsi="Times New Roman" w:eastAsia="宋体" w:cs="Times New Roman"/>
          <w:b/>
          <w:bCs/>
          <w:kern w:val="2"/>
          <w:sz w:val="21"/>
          <w:szCs w:val="22"/>
          <w:lang w:val="en-US" w:eastAsia="zh-CN" w:bidi="ar-SA"/>
        </w:rPr>
        <w:t xml:space="preserve">  </w:t>
      </w:r>
      <w:r>
        <w:rPr>
          <w:rFonts w:hint="eastAsia" w:ascii="Times New Roman" w:hAnsi="Times New Roman" w:eastAsia="宋体" w:cs="Times New Roman"/>
          <w:b/>
          <w:bCs/>
          <w:lang w:val="en-US" w:eastAsia="zh-CN"/>
        </w:rPr>
        <w:t>写成一篇有观点，有论证的小论文，鼓励学生独立思考，发挥创见。</w:t>
      </w:r>
    </w:p>
    <w:p w14:paraId="5DEC7B4A">
      <w:pPr>
        <w:numPr>
          <w:ilvl w:val="0"/>
          <w:numId w:val="0"/>
        </w:numPr>
        <w:spacing w:line="276" w:lineRule="auto"/>
        <w:ind w:firstLine="632" w:firstLineChars="3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讲究章法和文字精彩者酌情加分。</w:t>
      </w:r>
    </w:p>
    <w:p w14:paraId="71BDCA9D">
      <w:pPr>
        <w:numPr>
          <w:ilvl w:val="0"/>
          <w:numId w:val="0"/>
        </w:numPr>
        <w:spacing w:line="276" w:lineRule="auto"/>
        <w:rPr>
          <w:rFonts w:hint="default" w:ascii="Times New Roman" w:hAnsi="Times New Roman" w:eastAsia="宋体" w:cs="Times New Roman"/>
          <w:b/>
          <w:bCs/>
          <w:kern w:val="2"/>
          <w:sz w:val="21"/>
          <w:szCs w:val="22"/>
          <w:lang w:val="en-US" w:eastAsia="zh-CN" w:bidi="ar-SA"/>
        </w:rPr>
      </w:pPr>
    </w:p>
    <w:p w14:paraId="4F11686B">
      <w:pPr>
        <w:numPr>
          <w:ilvl w:val="0"/>
          <w:numId w:val="0"/>
        </w:numPr>
        <w:spacing w:line="276" w:lineRule="auto"/>
        <w:ind w:firstLine="422" w:firstLineChars="200"/>
        <w:rPr>
          <w:rFonts w:hint="default" w:ascii="Times New Roman" w:hAnsi="Times New Roman" w:eastAsia="宋体" w:cs="Times New Roman"/>
          <w:b/>
          <w:bCs/>
          <w:lang w:val="en-US" w:eastAsia="zh-CN"/>
        </w:rPr>
      </w:pPr>
    </w:p>
    <w:p w14:paraId="575AE676">
      <w:pPr>
        <w:numPr>
          <w:ilvl w:val="0"/>
          <w:numId w:val="0"/>
        </w:numPr>
        <w:spacing w:line="276" w:lineRule="auto"/>
        <w:ind w:firstLine="422" w:firstLineChars="200"/>
        <w:rPr>
          <w:rFonts w:hint="default" w:ascii="Times New Roman" w:hAnsi="Times New Roman" w:eastAsia="宋体" w:cs="Times New Roman"/>
          <w:b/>
          <w:bCs/>
          <w:lang w:val="en-US" w:eastAsia="zh-CN"/>
        </w:rPr>
      </w:pPr>
    </w:p>
    <w:p w14:paraId="38549B02">
      <w:pPr>
        <w:numPr>
          <w:ilvl w:val="0"/>
          <w:numId w:val="0"/>
        </w:numPr>
        <w:spacing w:line="276" w:lineRule="auto"/>
        <w:ind w:firstLine="422" w:firstLineChars="200"/>
        <w:rPr>
          <w:rFonts w:hint="default" w:ascii="Times New Roman" w:hAnsi="Times New Roman" w:eastAsia="宋体" w:cs="Times New Roman"/>
          <w:b/>
          <w:bCs/>
          <w:lang w:val="en-US" w:eastAsia="zh-CN"/>
        </w:rPr>
      </w:pPr>
    </w:p>
    <w:p w14:paraId="67E9FA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27DC6"/>
    <w:multiLevelType w:val="singleLevel"/>
    <w:tmpl w:val="AB427DC6"/>
    <w:lvl w:ilvl="0" w:tentative="0">
      <w:start w:val="1"/>
      <w:numFmt w:val="upperLetter"/>
      <w:lvlText w:val="%1."/>
      <w:lvlJc w:val="left"/>
      <w:pPr>
        <w:tabs>
          <w:tab w:val="left" w:pos="312"/>
        </w:tabs>
      </w:pPr>
    </w:lvl>
  </w:abstractNum>
  <w:abstractNum w:abstractNumId="1">
    <w:nsid w:val="CE88DCEF"/>
    <w:multiLevelType w:val="singleLevel"/>
    <w:tmpl w:val="CE88DCEF"/>
    <w:lvl w:ilvl="0" w:tentative="0">
      <w:start w:val="1"/>
      <w:numFmt w:val="chineseCounting"/>
      <w:suff w:val="nothing"/>
      <w:lvlText w:val="%1、"/>
      <w:lvlJc w:val="left"/>
      <w:rPr>
        <w:rFonts w:hint="eastAsia"/>
      </w:rPr>
    </w:lvl>
  </w:abstractNum>
  <w:abstractNum w:abstractNumId="2">
    <w:nsid w:val="DDE91212"/>
    <w:multiLevelType w:val="singleLevel"/>
    <w:tmpl w:val="DDE91212"/>
    <w:lvl w:ilvl="0" w:tentative="0">
      <w:start w:val="1"/>
      <w:numFmt w:val="decimal"/>
      <w:lvlText w:val="%1."/>
      <w:lvlJc w:val="left"/>
      <w:pPr>
        <w:tabs>
          <w:tab w:val="left" w:pos="312"/>
        </w:tabs>
      </w:pPr>
    </w:lvl>
  </w:abstractNum>
  <w:abstractNum w:abstractNumId="3">
    <w:nsid w:val="F7A6EAB9"/>
    <w:multiLevelType w:val="singleLevel"/>
    <w:tmpl w:val="F7A6EAB9"/>
    <w:lvl w:ilvl="0" w:tentative="0">
      <w:start w:val="1"/>
      <w:numFmt w:val="upperLetter"/>
      <w:lvlText w:val="%1."/>
      <w:lvlJc w:val="left"/>
      <w:pPr>
        <w:tabs>
          <w:tab w:val="left" w:pos="312"/>
        </w:tabs>
      </w:pPr>
    </w:lvl>
  </w:abstractNum>
  <w:abstractNum w:abstractNumId="4">
    <w:nsid w:val="338FA3EC"/>
    <w:multiLevelType w:val="singleLevel"/>
    <w:tmpl w:val="338FA3EC"/>
    <w:lvl w:ilvl="0" w:tentative="0">
      <w:start w:val="1"/>
      <w:numFmt w:val="decimal"/>
      <w:lvlText w:val="%1."/>
      <w:lvlJc w:val="left"/>
      <w:pPr>
        <w:tabs>
          <w:tab w:val="left" w:pos="312"/>
        </w:tabs>
      </w:pPr>
    </w:lvl>
  </w:abstractNum>
  <w:abstractNum w:abstractNumId="5">
    <w:nsid w:val="3A0D9E6E"/>
    <w:multiLevelType w:val="singleLevel"/>
    <w:tmpl w:val="3A0D9E6E"/>
    <w:lvl w:ilvl="0" w:tentative="0">
      <w:start w:val="1"/>
      <w:numFmt w:val="upperLetter"/>
      <w:lvlText w:val="%1."/>
      <w:lvlJc w:val="left"/>
      <w:pPr>
        <w:tabs>
          <w:tab w:val="left" w:pos="312"/>
        </w:tabs>
      </w:pPr>
    </w:lvl>
  </w:abstractNum>
  <w:abstractNum w:abstractNumId="6">
    <w:nsid w:val="5669E74F"/>
    <w:multiLevelType w:val="singleLevel"/>
    <w:tmpl w:val="5669E74F"/>
    <w:lvl w:ilvl="0" w:tentative="0">
      <w:start w:val="1"/>
      <w:numFmt w:val="upperLetter"/>
      <w:lvlText w:val="%1."/>
      <w:lvlJc w:val="left"/>
      <w:pPr>
        <w:tabs>
          <w:tab w:val="left" w:pos="312"/>
        </w:tabs>
      </w:pPr>
    </w:lvl>
  </w:abstractNum>
  <w:abstractNum w:abstractNumId="7">
    <w:nsid w:val="583A38CB"/>
    <w:multiLevelType w:val="singleLevel"/>
    <w:tmpl w:val="583A38CB"/>
    <w:lvl w:ilvl="0" w:tentative="0">
      <w:start w:val="2"/>
      <w:numFmt w:val="decimal"/>
      <w:lvlText w:val="%1."/>
      <w:lvlJc w:val="left"/>
      <w:pPr>
        <w:tabs>
          <w:tab w:val="left" w:pos="312"/>
        </w:tabs>
      </w:pPr>
    </w:lvl>
  </w:abstractNum>
  <w:abstractNum w:abstractNumId="8">
    <w:nsid w:val="64F49198"/>
    <w:multiLevelType w:val="singleLevel"/>
    <w:tmpl w:val="64F49198"/>
    <w:lvl w:ilvl="0" w:tentative="0">
      <w:start w:val="4"/>
      <w:numFmt w:val="chineseCounting"/>
      <w:suff w:val="nothing"/>
      <w:lvlText w:val="%1、"/>
      <w:lvlJc w:val="left"/>
      <w:rPr>
        <w:rFonts w:hint="eastAsia"/>
      </w:rPr>
    </w:lvl>
  </w:abstractNum>
  <w:abstractNum w:abstractNumId="9">
    <w:nsid w:val="7A0558F3"/>
    <w:multiLevelType w:val="singleLevel"/>
    <w:tmpl w:val="7A0558F3"/>
    <w:lvl w:ilvl="0" w:tentative="0">
      <w:start w:val="1"/>
      <w:numFmt w:val="decimal"/>
      <w:lvlText w:val="%1."/>
      <w:lvlJc w:val="left"/>
      <w:pPr>
        <w:tabs>
          <w:tab w:val="left" w:pos="312"/>
        </w:tabs>
      </w:pPr>
    </w:lvl>
  </w:abstractNum>
  <w:num w:numId="1">
    <w:abstractNumId w:val="1"/>
  </w:num>
  <w:num w:numId="2">
    <w:abstractNumId w:val="4"/>
  </w:num>
  <w:num w:numId="3">
    <w:abstractNumId w:val="5"/>
  </w:num>
  <w:num w:numId="4">
    <w:abstractNumId w:val="6"/>
  </w:num>
  <w:num w:numId="5">
    <w:abstractNumId w:val="0"/>
  </w:num>
  <w:num w:numId="6">
    <w:abstractNumId w:val="3"/>
  </w:num>
  <w:num w:numId="7">
    <w:abstractNumId w:val="2"/>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C12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2026-06-02T01:05:27Z</dcterms:created>
  <dc:creator>Administrator</dc:creator>
  <cp:lastModifiedBy>育华天台</cp:lastModifiedBy>
  <dcterms:modified xsi:type="dcterms:W3CDTF">2026-06-02T01:09:30Z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eyJoZGlkIjoiOGY1YTNmZDAwODE0ZWFkYTlkZDVmNjhmMjI2ZjRhODEiLCJ1c2VySWQiOiIzODM0OTM5MzgifQ==</vt:lpwstr>
  </property>
  <property fmtid="{D5CDD505-2E9C-101B-9397-08002B2CF9AE}" pid="4" name="ICV">
    <vt:lpwstr>A97DBB7AD5EB4F87A6927D5D2CC1C532_12</vt:lpwstr>
  </property>
</Properties>
</file>