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0" w:firstLineChars="300"/>
        <w:rPr>
          <w:rFonts w:ascii="Times New Roman" w:hAnsi="Times New Roman" w:eastAsia="仿宋_GB2312" w:cs="Times New Roman"/>
          <w:bCs/>
          <w:sz w:val="32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中国文化史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eastAsia="zh-CN"/>
        </w:rPr>
        <w:t>复习资料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CN"/>
        </w:rPr>
        <w:t>一</w:t>
      </w:r>
      <w:r>
        <w:rPr>
          <w:rFonts w:hint="eastAsia"/>
          <w:b/>
          <w:bCs/>
          <w:sz w:val="24"/>
          <w:szCs w:val="24"/>
        </w:rPr>
        <w:t>、填空题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1. 《诗经》是我国第一部诗歌总集。按风、雅、颂分为三类，由音乐而得名。风即音乐曲调，国风即各地区的乐调，“雅”主要是 ____________，“颂”主要是_______________。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 赋、比、兴的运用，既是《诗经》艺术特征得重要标志，也开启了我国古代诗歌创作的基本手法。 简言之，赋就是 _________________；比就是比方； 兴就是触物兴词。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3. 我国散文的最早源头可以追溯到 __________。我国最早的历史散文集是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___________。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4. 《春秋》本是当时各国史书的通称。现在我们见到的《春秋》是一部 ______国的编年史。《国语》是一部按 _________编写的书。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5. 春秋三传是指 _______________、_______________和___________。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6.《战国策》善以生动形象的语言表述抽象道理， 其主要手法是巧于比喻， 善用 _______ 和博引史事。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7. 《论语》是一部记载 ______________________。此书约成于 __________, 是孔子的弟子和后学编纂而成的。它是 _______________体散文集，书中多间断的语言片段，一般每章只有数十字。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8. 孔子之后，与儒家学派相抗衡，在当时并称为“显学”的，是 ______________。老子是先秦失其最具思辨色彩的哲学家，他的思想体系的核心是 __________。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9. 孟子是孔子之后儒家学派的代表人物， 提倡的仁政学说是以_____________思想为基础的。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10._____________ 是屈原最重要的作品，是他带有自传性的抒情长诗。___________是屈原所作的一组抒情诗歌的总称，包括《涉江》等九篇作品。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11. 《史记》是我国第一部 ________体通史，全书共 130 篇，其中本纪、世家、列传是全书的主体。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12._______ 是我国第一部纪传体的断代史，其“ __________”是由《史记》的“八书”变来的。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13. 汉赋从其思想内容和其艺术形式看，大体分为两类：其一是 _________；其二是___________。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14. 枚乘的主要成就是辞赋， 其代表作是 ________________, 这是汉赋发展史上一篇具有转折性的作品，它的显著特点是 ____________。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15. 司马相如的代表作是 ___________和___________，也是汉赋中具有开拓意义和典范作用的成果。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16. 建安文学的代表者“三曹”是指 __________、___________和__________。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17. 南北朝作家把经、史、诸子划在文学之外，又区分文学范围内的作品为“有韵”的“文”和 _________。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18. 阮籍最有名的论著代表作是 _________________。这是一篇自明心性、抒发愤懑、带有寓言色彩的文章。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19. 南朝被世人称作“颜谢”的二位诗人是 ________和 __________。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20. 北魏末至北齐时期，北朝出现了几位比较正统的诗文作家，其中声名较著名的__________、 ___________和__________号称“北地三才”。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21. 郦道元的著名的记载全国水道地理的著作是 _______________。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22. 南北朝的轶事小说今存比较完整的是《世说新语》，是 _________与门下文人编纂而成。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23</w:t>
      </w:r>
      <w:r>
        <w:rPr>
          <w:rFonts w:hint="eastAsia"/>
          <w:sz w:val="24"/>
          <w:szCs w:val="24"/>
        </w:rPr>
        <w:t>. 上官体是指高宗龙朔年间以______为代表的宫廷诗风，题材以奉和、应制、咏物为主，内容空泛，重视诗的形式技巧、追求诗的声辞之美。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. 文章四友是指武后时期的宫廷诗人______、______、______、______的并称。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25</w:t>
      </w:r>
      <w:r>
        <w:rPr>
          <w:rFonts w:hint="eastAsia"/>
          <w:sz w:val="24"/>
          <w:szCs w:val="24"/>
        </w:rPr>
        <w:t>. 山水田园诗派是盛唐兴起的一个诗歌流派。在陶渊明以来的______和谢灵运以来的______的基础之上。以______、______为代表，故后世又称“王孟诗派”。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26</w:t>
      </w:r>
      <w:r>
        <w:rPr>
          <w:rFonts w:hint="eastAsia"/>
          <w:sz w:val="24"/>
          <w:szCs w:val="24"/>
        </w:rPr>
        <w:t>. 白居易将自己的诗歌分为______四类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27</w:t>
      </w:r>
      <w:r>
        <w:rPr>
          <w:rFonts w:hint="eastAsia"/>
          <w:sz w:val="24"/>
          <w:szCs w:val="24"/>
        </w:rPr>
        <w:t>. 被誉为“七绝圣手”的唐代诗人是_________。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28</w:t>
      </w:r>
      <w:r>
        <w:rPr>
          <w:rFonts w:hint="eastAsia"/>
          <w:sz w:val="24"/>
          <w:szCs w:val="24"/>
        </w:rPr>
        <w:t>. 韩愈的《_______》被称为 "祭文中千年绝调 "。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29</w:t>
      </w:r>
      <w:r>
        <w:rPr>
          <w:rFonts w:hint="eastAsia"/>
          <w:sz w:val="24"/>
          <w:szCs w:val="24"/>
        </w:rPr>
        <w:t>. “以文为诗”是_________的一种创作倾向和自觉的美学追求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30</w:t>
      </w:r>
      <w:r>
        <w:rPr>
          <w:rFonts w:hint="eastAsia"/>
          <w:sz w:val="24"/>
          <w:szCs w:val="24"/>
        </w:rPr>
        <w:t>. 杜甫诗歌风格多样，但为历来所公认的主要风格是“_________”。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31</w:t>
      </w:r>
      <w:r>
        <w:rPr>
          <w:rFonts w:hint="eastAsia"/>
          <w:sz w:val="24"/>
          <w:szCs w:val="24"/>
        </w:rPr>
        <w:t>. 在韩孟诗派中，以瘦硬奇警为诗风特点，直接影响宋代江西诗派的重要诗人是_________。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32</w:t>
      </w:r>
      <w:r>
        <w:rPr>
          <w:rFonts w:hint="eastAsia"/>
          <w:sz w:val="24"/>
          <w:szCs w:val="24"/>
        </w:rPr>
        <w:t>. 刘禹锡《酬乐天扬州初逢席上见赠》中的 " 乐天 " 是指</w:t>
      </w:r>
      <w:r>
        <w:rPr>
          <w:rFonts w:hint="eastAsia"/>
          <w:sz w:val="24"/>
          <w:szCs w:val="24"/>
          <w:lang w:eastAsia="zh-CN"/>
        </w:rPr>
        <w:t>_</w:t>
      </w:r>
      <w:r>
        <w:rPr>
          <w:rFonts w:hint="eastAsia"/>
          <w:sz w:val="24"/>
          <w:szCs w:val="24"/>
        </w:rPr>
        <w:t>______。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33</w:t>
      </w:r>
      <w:r>
        <w:rPr>
          <w:rFonts w:hint="eastAsia"/>
          <w:sz w:val="24"/>
          <w:szCs w:val="24"/>
        </w:rPr>
        <w:t>. 长吉体是</w:t>
      </w:r>
      <w:r>
        <w:rPr>
          <w:rFonts w:hint="eastAsia"/>
          <w:sz w:val="24"/>
          <w:szCs w:val="24"/>
          <w:lang w:eastAsia="zh-CN"/>
        </w:rPr>
        <w:t>_</w:t>
      </w:r>
      <w:r>
        <w:rPr>
          <w:rFonts w:hint="eastAsia"/>
          <w:sz w:val="24"/>
          <w:szCs w:val="24"/>
        </w:rPr>
        <w:t>______诗所具有的风格。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34</w:t>
      </w:r>
      <w:r>
        <w:rPr>
          <w:rFonts w:hint="eastAsia"/>
          <w:sz w:val="24"/>
          <w:szCs w:val="24"/>
        </w:rPr>
        <w:t>. 在晚唐诗人中，专攻近体而使律诗通俗化的是</w:t>
      </w:r>
      <w:r>
        <w:rPr>
          <w:rFonts w:hint="eastAsia"/>
          <w:sz w:val="24"/>
          <w:szCs w:val="24"/>
          <w:lang w:eastAsia="zh-CN"/>
        </w:rPr>
        <w:t>_</w:t>
      </w:r>
      <w:r>
        <w:rPr>
          <w:rFonts w:hint="eastAsia"/>
          <w:sz w:val="24"/>
          <w:szCs w:val="24"/>
        </w:rPr>
        <w:t>_____。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35</w:t>
      </w:r>
      <w:r>
        <w:rPr>
          <w:rFonts w:hint="eastAsia"/>
          <w:sz w:val="24"/>
          <w:szCs w:val="24"/>
        </w:rPr>
        <w:t>. 完成五言律定型的是</w:t>
      </w:r>
      <w:r>
        <w:rPr>
          <w:rFonts w:hint="eastAsia"/>
          <w:sz w:val="24"/>
          <w:szCs w:val="24"/>
          <w:lang w:eastAsia="zh-CN"/>
        </w:rPr>
        <w:t>_</w:t>
      </w:r>
      <w:r>
        <w:rPr>
          <w:rFonts w:hint="eastAsia"/>
          <w:sz w:val="24"/>
          <w:szCs w:val="24"/>
        </w:rPr>
        <w:t>_____、</w:t>
      </w:r>
      <w:r>
        <w:rPr>
          <w:rFonts w:hint="eastAsia"/>
          <w:sz w:val="24"/>
          <w:szCs w:val="24"/>
          <w:lang w:eastAsia="zh-CN"/>
        </w:rPr>
        <w:t>_</w:t>
      </w:r>
      <w:r>
        <w:rPr>
          <w:rFonts w:hint="eastAsia"/>
          <w:sz w:val="24"/>
          <w:szCs w:val="24"/>
        </w:rPr>
        <w:t>_____。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36</w:t>
      </w:r>
      <w:r>
        <w:rPr>
          <w:rFonts w:hint="eastAsia"/>
          <w:sz w:val="24"/>
          <w:szCs w:val="24"/>
        </w:rPr>
        <w:t>. 王建所作《宫词一百首》采用的诗体是</w:t>
      </w:r>
      <w:r>
        <w:rPr>
          <w:rFonts w:hint="eastAsia"/>
          <w:sz w:val="24"/>
          <w:szCs w:val="24"/>
          <w:lang w:eastAsia="zh-CN"/>
        </w:rPr>
        <w:t>_</w:t>
      </w:r>
      <w:r>
        <w:rPr>
          <w:rFonts w:hint="eastAsia"/>
          <w:sz w:val="24"/>
          <w:szCs w:val="24"/>
        </w:rPr>
        <w:t>_____。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37</w:t>
      </w:r>
      <w:r>
        <w:rPr>
          <w:rFonts w:hint="eastAsia"/>
          <w:sz w:val="24"/>
          <w:szCs w:val="24"/>
        </w:rPr>
        <w:t>. 欧阳修作诗以气格为主，宋诗风气为之一变，其诗体被称为</w:t>
      </w:r>
      <w:r>
        <w:rPr>
          <w:rFonts w:hint="eastAsia"/>
          <w:sz w:val="24"/>
          <w:szCs w:val="24"/>
          <w:lang w:eastAsia="zh-CN"/>
        </w:rPr>
        <w:t>_</w:t>
      </w:r>
      <w:r>
        <w:rPr>
          <w:rFonts w:hint="eastAsia"/>
          <w:sz w:val="24"/>
          <w:szCs w:val="24"/>
        </w:rPr>
        <w:t>____。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38</w:t>
      </w:r>
      <w:r>
        <w:rPr>
          <w:rFonts w:hint="eastAsia"/>
          <w:sz w:val="24"/>
          <w:szCs w:val="24"/>
        </w:rPr>
        <w:t>. 被后人评为" 疏隽开子瞻，深婉开少游"的北宋作家是</w:t>
      </w:r>
      <w:r>
        <w:rPr>
          <w:rFonts w:hint="eastAsia"/>
          <w:sz w:val="24"/>
          <w:szCs w:val="24"/>
          <w:lang w:eastAsia="zh-CN"/>
        </w:rPr>
        <w:t>_</w:t>
      </w:r>
      <w:r>
        <w:rPr>
          <w:rFonts w:hint="eastAsia"/>
          <w:sz w:val="24"/>
          <w:szCs w:val="24"/>
        </w:rPr>
        <w:t>____。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39</w:t>
      </w:r>
      <w:r>
        <w:rPr>
          <w:rFonts w:hint="eastAsia"/>
          <w:sz w:val="24"/>
          <w:szCs w:val="24"/>
        </w:rPr>
        <w:t>. 朱敦儒的词自成一体，被称为</w:t>
      </w:r>
      <w:r>
        <w:rPr>
          <w:rFonts w:hint="eastAsia"/>
          <w:sz w:val="24"/>
          <w:szCs w:val="24"/>
          <w:lang w:eastAsia="zh-CN"/>
        </w:rPr>
        <w:t>_</w:t>
      </w:r>
      <w:r>
        <w:rPr>
          <w:rFonts w:hint="eastAsia"/>
          <w:sz w:val="24"/>
          <w:szCs w:val="24"/>
        </w:rPr>
        <w:t>____。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二、名词解释：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1. 沉郁顿挫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 古文运动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3. 唐传奇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4．《庄子》寓言的基本特色是什么？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5．《战国策》一书的散文艺术成就体现在哪些方面？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6．简述汉代乐府民歌的基本内容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三、简答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1. 试析《登幽州台歌》 的艺术特点， 并说明陈子昂在唐代文学史上的地位。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 秦观的写作风格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四、论述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1．论述“新乐府运动”的发生发展过程及其理论主张。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2．论述《史记》中人物形象的基本特色与刻画手段。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3．论述陶渊明诗的思想内容和艺术特色并举例说明。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4．论述宋词的发展演变过程。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br w:type="page"/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参考答案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填空题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1. 朝廷正乐；宗庙祭祀之乐。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 铺陈直叙。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3. 甲古卜辞；《尚书》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4. 鲁；国别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5. 《左传》；《公羊传》；《谷梁传》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6. 寓言。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7. 孔子及其弟子言行的书；战国初年；语录体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8. 墨家；道。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9. 民本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10. 《离骚》；《九章》。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11. 记传。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12. 《汉书》；十志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13. 骚体赋；散体大赋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14. 《七发》；夸张铺叙。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15. 《子虚赋》；《上林赋》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16. 曹操；曹丕；曹植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17. “无韵”的“笔”。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18. 《大人先生传》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19. 谢灵运；颜延之。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20. 温子昇；邢邵；魏收。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21. 《水经注》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22. 刘义庆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23. 上官仪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24. 李峤、杜审言、苏味道、崔融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25. 田园诗、山水诗、王维、孟浩然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26. 讽谕、闲适、感伤和杂律四大类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27. 王昌龄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28. 祭十二郎之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29. 韩愈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30. 沉郁顿挫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名词解释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1．这是公认的对杜甫诗歌抒情风格的概括。 “沉郁”有深挚、 沉雄、郁结、 抑塞之意，主要指感情的力度、浓度、深度，侧重于“意”、“思想”。“顿挫”有抑扬曲折、句断意连、波澜起伏之意，主要指感情表达的层次、节奏，侧重于“法”、“表现”。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2．是中唐时期韩愈、柳宗元领导的散文革新运动。他们总结了六朝以来骈体文重文轻道和前代古文家重道轻文的偏向，提出“文以明道”，文道统一的主张。还坚持文体、文风和文学语言的变革， 主张“陈言务去”。 古文运动培养和造就了一大批优秀的古文家，产生了一大批高水平的新体古文，并为两宋古文家所继承。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．即唐代的文言短篇小说，它继承六朝志怪小说和轶事小说的叙事传统，更自觉地运用诗文结合、叙事与抒情结合的表现手法，描写现实中的人物和事件，尤其以爱情、士子、豪侠故事为多。在语言、结构、人物塑造上都取得了较高的成就，对后世小说、戏曲影响深远。</w:t>
      </w:r>
    </w:p>
    <w:p>
      <w:pPr>
        <w:spacing w:line="360" w:lineRule="auto"/>
        <w:jc w:val="left"/>
        <w:rPr>
          <w:rFonts w:hint="eastAsia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简答题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1．</w:t>
      </w:r>
      <w:r>
        <w:rPr>
          <w:rFonts w:hint="default"/>
          <w:sz w:val="24"/>
          <w:szCs w:val="24"/>
          <w:lang w:val="en-US" w:eastAsia="zh-CN"/>
        </w:rPr>
        <w:t xml:space="preserve">答： </w:t>
      </w:r>
      <w:r>
        <w:rPr>
          <w:rFonts w:hint="eastAsia"/>
          <w:sz w:val="24"/>
          <w:szCs w:val="24"/>
          <w:lang w:val="en-US" w:eastAsia="zh-CN"/>
        </w:rPr>
        <w:t>第一，这首诗在最小的篇幅内将巨大的情感扩展到巨大的时空中， “言在耳目之内，情寄八荒之表（《诗品》语），再加上节奏拗怒，遂产生惊天地、泣鬼神的感染力。第二，陈子昂在革除六朝余风，确立盛唐之音的过程中，起着比四杰更重要的作用。他更明确地批判齐梁之风，为唐代文学发展指明了正确方向。同时，他也确实实践了自己的创作理论，风格苍老雄健，比如《感遇》三十八首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 秦观的写作风格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 xml:space="preserve">答： </w:t>
      </w:r>
      <w:r>
        <w:rPr>
          <w:rFonts w:hint="eastAsia"/>
          <w:sz w:val="24"/>
          <w:szCs w:val="24"/>
          <w:lang w:val="en-US" w:eastAsia="zh-CN"/>
        </w:rPr>
        <w:t>专主情致内容以艳情为主，形式表现婉约蕴藉，也融入了文人情趣，书写流畅雅致。擅长将生世之感打并入艳情， 从情词中提炼悲剧因素和知识分子的人生悲剧， 表达特殊感情。</w:t>
      </w:r>
    </w:p>
    <w:p>
      <w:pPr>
        <w:spacing w:line="360" w:lineRule="auto"/>
        <w:jc w:val="left"/>
        <w:rPr>
          <w:rFonts w:hint="eastAsia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论述题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default"/>
          <w:sz w:val="24"/>
          <w:szCs w:val="24"/>
          <w:lang w:val="en-US" w:eastAsia="zh-CN"/>
        </w:rPr>
        <w:t xml:space="preserve">答： </w:t>
      </w:r>
      <w:r>
        <w:rPr>
          <w:rFonts w:hint="eastAsia"/>
          <w:sz w:val="24"/>
          <w:szCs w:val="24"/>
          <w:lang w:val="en-US" w:eastAsia="zh-CN"/>
        </w:rPr>
        <w:t>发生发展：汉乐府；南朝乐府的民歌化；北朝乐府继承汉传统；杜甫等人抛弃乐府旧题，自创新题；白居易等人正式提倡。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理论主张：第一，文艺是社会生活与政治的产物，优秀的文艺都应是社会现实的真实反映，都具有十分深刻的社会认识价值。第二，文学也可以能动地改造社会、干预政治、直接影响人的思想意识。第三，文学的特性、内容与形式的关系。文学虽有政治功利价值，但靠情感人，以美感人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2、论述宋词的发展演变过程。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 xml:space="preserve">答： </w:t>
      </w: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1） 在唐五代文人词的基础上发展起来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2） 宋初晏殊、欧阳修等人继承花间和南唐词人的令词写作为主，表现文人优游诗酒的生活。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3） 柳永开始扩大词的题材，表现与都市生活有关的内容，将市民阶层的艺术趣味引入词作。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4） 苏轼努力开拓题材，转向士大夫精神境界。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5） 周邦彦等人对于雅的追求。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6） 南宋士大夫表达爱国情怀，辛弃疾为代表。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A3430C"/>
    <w:rsid w:val="074A021F"/>
    <w:rsid w:val="0769411C"/>
    <w:rsid w:val="08421EAB"/>
    <w:rsid w:val="09634C53"/>
    <w:rsid w:val="0E44619C"/>
    <w:rsid w:val="0F702073"/>
    <w:rsid w:val="13367FFC"/>
    <w:rsid w:val="14F87D22"/>
    <w:rsid w:val="17701057"/>
    <w:rsid w:val="1A595377"/>
    <w:rsid w:val="1BDE5224"/>
    <w:rsid w:val="1C4709A0"/>
    <w:rsid w:val="1EC85AE0"/>
    <w:rsid w:val="228B7A9D"/>
    <w:rsid w:val="229966F2"/>
    <w:rsid w:val="22DE3463"/>
    <w:rsid w:val="23D95E08"/>
    <w:rsid w:val="2D0D2B03"/>
    <w:rsid w:val="302212FB"/>
    <w:rsid w:val="314A535C"/>
    <w:rsid w:val="3154041E"/>
    <w:rsid w:val="341153FF"/>
    <w:rsid w:val="36287A81"/>
    <w:rsid w:val="36644D64"/>
    <w:rsid w:val="37E87747"/>
    <w:rsid w:val="3E531FC2"/>
    <w:rsid w:val="438258EF"/>
    <w:rsid w:val="43B5033D"/>
    <w:rsid w:val="442B5A23"/>
    <w:rsid w:val="47182FBE"/>
    <w:rsid w:val="47F92993"/>
    <w:rsid w:val="48BA2FDF"/>
    <w:rsid w:val="4B801961"/>
    <w:rsid w:val="4BD931A4"/>
    <w:rsid w:val="52483D98"/>
    <w:rsid w:val="55EC7360"/>
    <w:rsid w:val="57491E61"/>
    <w:rsid w:val="5A4D5C42"/>
    <w:rsid w:val="5CE22D88"/>
    <w:rsid w:val="605E59DD"/>
    <w:rsid w:val="673348A7"/>
    <w:rsid w:val="69743202"/>
    <w:rsid w:val="6B316E50"/>
    <w:rsid w:val="6BCD0E1E"/>
    <w:rsid w:val="6E8864E9"/>
    <w:rsid w:val="72F10C27"/>
    <w:rsid w:val="738F51C2"/>
    <w:rsid w:val="741F4747"/>
    <w:rsid w:val="76D97306"/>
    <w:rsid w:val="78311848"/>
    <w:rsid w:val="7C7B501D"/>
    <w:rsid w:val="7E97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2020-02-20T08:19:00Z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