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EC6DEC">
      <w:pPr>
        <w:rPr>
          <w:rFonts w:hint="eastAsia"/>
          <w:lang w:val="en-US" w:eastAsia="zh-CN"/>
        </w:rPr>
      </w:pPr>
      <w:r>
        <w:rPr>
          <w:rFonts w:hint="eastAsia"/>
          <w:lang w:val="en-US" w:eastAsia="zh-CN"/>
        </w:rPr>
        <w:t>中国现代文学复习资料</w:t>
      </w:r>
    </w:p>
    <w:p w14:paraId="73976825">
      <w:pPr>
        <w:numPr>
          <w:ilvl w:val="0"/>
          <w:numId w:val="0"/>
        </w:numPr>
        <w:spacing w:line="360" w:lineRule="auto"/>
        <w:rPr>
          <w:rFonts w:hint="eastAsia" w:ascii="宋体" w:hAnsi="宋体" w:eastAsia="宋体" w:cs="宋体"/>
          <w:b/>
          <w:bCs/>
          <w:i w:val="0"/>
          <w:iCs w:val="0"/>
          <w:sz w:val="21"/>
          <w:szCs w:val="21"/>
          <w:lang w:val="en-US" w:eastAsia="zh-CN"/>
        </w:rPr>
      </w:pPr>
      <w:r>
        <w:rPr>
          <w:rFonts w:hint="eastAsia" w:ascii="宋体" w:hAnsi="宋体" w:eastAsia="宋体" w:cs="宋体"/>
          <w:b/>
          <w:bCs/>
          <w:i w:val="0"/>
          <w:iCs w:val="0"/>
          <w:kern w:val="2"/>
          <w:sz w:val="21"/>
          <w:szCs w:val="21"/>
          <w:lang w:val="en-US" w:eastAsia="zh-CN" w:bidi="ar-SA"/>
        </w:rPr>
        <w:t>一、</w:t>
      </w:r>
      <w:r>
        <w:rPr>
          <w:rFonts w:hint="eastAsia" w:ascii="宋体" w:hAnsi="宋体" w:eastAsia="宋体" w:cs="宋体"/>
          <w:b/>
          <w:bCs/>
          <w:i w:val="0"/>
          <w:iCs w:val="0"/>
          <w:sz w:val="21"/>
          <w:szCs w:val="21"/>
          <w:lang w:val="en-US" w:eastAsia="zh-CN"/>
        </w:rPr>
        <w:t>名词解释</w:t>
      </w:r>
    </w:p>
    <w:p w14:paraId="7B9D4272">
      <w:pPr>
        <w:numPr>
          <w:ilvl w:val="0"/>
          <w:numId w:val="1"/>
        </w:numPr>
        <w:spacing w:line="360" w:lineRule="auto"/>
        <w:rPr>
          <w:rFonts w:hint="default" w:ascii="宋体" w:hAnsi="宋体" w:eastAsia="宋体" w:cs="宋体"/>
          <w:b w:val="0"/>
          <w:bCs w:val="0"/>
          <w:i w:val="0"/>
          <w:iCs w:val="0"/>
          <w:lang w:val="en-US" w:eastAsia="zh-CN"/>
        </w:rPr>
      </w:pPr>
      <w:r>
        <w:rPr>
          <w:rFonts w:hint="eastAsia" w:ascii="宋体" w:hAnsi="宋体" w:eastAsia="宋体" w:cs="宋体"/>
          <w:b w:val="0"/>
          <w:bCs w:val="0"/>
          <w:i w:val="0"/>
          <w:iCs w:val="0"/>
          <w:lang w:val="en-US" w:eastAsia="zh-CN"/>
        </w:rPr>
        <w:t>中国现代文学</w:t>
      </w:r>
    </w:p>
    <w:p w14:paraId="11244EBC">
      <w:pPr>
        <w:widowControl w:val="0"/>
        <w:numPr>
          <w:ilvl w:val="0"/>
          <w:numId w:val="0"/>
        </w:numPr>
        <w:spacing w:line="360" w:lineRule="auto"/>
        <w:jc w:val="both"/>
        <w:rPr>
          <w:rFonts w:hint="default" w:ascii="宋体" w:hAnsi="宋体" w:eastAsia="宋体" w:cs="宋体"/>
          <w:b w:val="0"/>
          <w:bCs w:val="0"/>
          <w:i w:val="0"/>
          <w:iCs w:val="0"/>
          <w:lang w:val="en-US" w:eastAsia="zh-CN"/>
        </w:rPr>
      </w:pPr>
    </w:p>
    <w:p w14:paraId="34C43FAA">
      <w:pPr>
        <w:numPr>
          <w:ilvl w:val="0"/>
          <w:numId w:val="1"/>
        </w:numPr>
        <w:spacing w:line="360" w:lineRule="auto"/>
        <w:rPr>
          <w:rFonts w:hint="eastAsia" w:ascii="宋体" w:hAnsi="宋体" w:eastAsia="宋体" w:cs="宋体"/>
          <w:b w:val="0"/>
          <w:bCs w:val="0"/>
          <w:i w:val="0"/>
          <w:iCs w:val="0"/>
          <w:lang w:val="en-US" w:eastAsia="zh-CN"/>
        </w:rPr>
      </w:pPr>
      <w:r>
        <w:rPr>
          <w:rFonts w:hint="eastAsia" w:ascii="宋体" w:hAnsi="宋体" w:eastAsia="宋体" w:cs="宋体"/>
          <w:b w:val="0"/>
          <w:bCs w:val="0"/>
          <w:i w:val="0"/>
          <w:iCs w:val="0"/>
          <w:lang w:val="en-US" w:eastAsia="zh-CN"/>
        </w:rPr>
        <w:t>1920年代乡土小说作家群</w:t>
      </w:r>
    </w:p>
    <w:p w14:paraId="34B47D85">
      <w:pPr>
        <w:widowControl w:val="0"/>
        <w:numPr>
          <w:ilvl w:val="0"/>
          <w:numId w:val="0"/>
        </w:numPr>
        <w:spacing w:line="360" w:lineRule="auto"/>
        <w:jc w:val="both"/>
        <w:rPr>
          <w:rFonts w:hint="default" w:ascii="宋体" w:hAnsi="宋体" w:eastAsia="宋体" w:cs="宋体"/>
          <w:b w:val="0"/>
          <w:bCs w:val="0"/>
          <w:i w:val="0"/>
          <w:iCs w:val="0"/>
          <w:lang w:val="en-US" w:eastAsia="zh-CN"/>
        </w:rPr>
      </w:pPr>
    </w:p>
    <w:p w14:paraId="4EA982B7">
      <w:pPr>
        <w:numPr>
          <w:ilvl w:val="0"/>
          <w:numId w:val="1"/>
        </w:numPr>
        <w:spacing w:line="360" w:lineRule="auto"/>
        <w:rPr>
          <w:rFonts w:hint="default" w:ascii="宋体" w:hAnsi="宋体" w:eastAsia="宋体" w:cs="宋体"/>
          <w:b w:val="0"/>
          <w:bCs w:val="0"/>
          <w:i w:val="0"/>
          <w:iCs w:val="0"/>
          <w:lang w:val="en-US" w:eastAsia="zh-CN"/>
        </w:rPr>
      </w:pPr>
      <w:r>
        <w:rPr>
          <w:rFonts w:hint="eastAsia" w:ascii="宋体" w:hAnsi="宋体" w:eastAsia="宋体" w:cs="宋体"/>
          <w:b w:val="0"/>
          <w:bCs w:val="0"/>
          <w:i w:val="0"/>
          <w:iCs w:val="0"/>
          <w:lang w:val="en-US" w:eastAsia="zh-CN"/>
        </w:rPr>
        <w:t>“三美理论”</w:t>
      </w:r>
    </w:p>
    <w:p w14:paraId="578874AF">
      <w:pPr>
        <w:numPr>
          <w:ilvl w:val="0"/>
          <w:numId w:val="0"/>
        </w:numPr>
        <w:spacing w:line="360" w:lineRule="auto"/>
        <w:rPr>
          <w:rFonts w:hint="eastAsia" w:ascii="宋体" w:hAnsi="宋体" w:eastAsia="宋体" w:cs="宋体"/>
          <w:b/>
          <w:bCs/>
          <w:i w:val="0"/>
          <w:iCs w:val="0"/>
          <w:lang w:val="en-US" w:eastAsia="zh-CN"/>
        </w:rPr>
      </w:pPr>
    </w:p>
    <w:p w14:paraId="128610EF">
      <w:pPr>
        <w:numPr>
          <w:ilvl w:val="0"/>
          <w:numId w:val="0"/>
        </w:numPr>
        <w:spacing w:line="360" w:lineRule="auto"/>
        <w:rPr>
          <w:rFonts w:hint="default" w:ascii="宋体" w:hAnsi="宋体" w:eastAsia="宋体" w:cs="宋体"/>
          <w:b/>
          <w:bCs/>
          <w:i w:val="0"/>
          <w:iCs w:val="0"/>
          <w:sz w:val="21"/>
          <w:szCs w:val="21"/>
          <w:lang w:val="en-US" w:eastAsia="zh-CN"/>
        </w:rPr>
      </w:pPr>
      <w:r>
        <w:rPr>
          <w:rFonts w:hint="eastAsia" w:ascii="宋体" w:hAnsi="宋体" w:eastAsia="宋体" w:cs="宋体"/>
          <w:b/>
          <w:bCs/>
          <w:i w:val="0"/>
          <w:iCs w:val="0"/>
          <w:sz w:val="21"/>
          <w:szCs w:val="21"/>
          <w:lang w:val="en-US" w:eastAsia="zh-CN"/>
        </w:rPr>
        <w:t>二、简答题</w:t>
      </w:r>
    </w:p>
    <w:p w14:paraId="499F91CD">
      <w:pPr>
        <w:numPr>
          <w:ilvl w:val="0"/>
          <w:numId w:val="2"/>
        </w:numPr>
        <w:spacing w:line="360" w:lineRule="auto"/>
        <w:ind w:left="0" w:leftChars="0" w:firstLine="0" w:firstLineChars="0"/>
        <w:rPr>
          <w:rFonts w:hint="default" w:ascii="宋体" w:hAnsi="宋体" w:eastAsia="宋体" w:cs="宋体"/>
          <w:b w:val="0"/>
          <w:bCs w:val="0"/>
          <w:i w:val="0"/>
          <w:iCs w:val="0"/>
          <w:lang w:val="en-US" w:eastAsia="zh-CN"/>
        </w:rPr>
      </w:pPr>
      <w:r>
        <w:rPr>
          <w:rFonts w:hint="eastAsia" w:ascii="宋体" w:hAnsi="宋体" w:eastAsia="宋体" w:cs="宋体"/>
          <w:b w:val="0"/>
          <w:bCs w:val="0"/>
          <w:i w:val="0"/>
          <w:iCs w:val="0"/>
          <w:lang w:val="en-US" w:eastAsia="zh-CN"/>
        </w:rPr>
        <w:t>简述陈独秀《文学革命论》、胡适《文学改良刍议》的主要观点及其在文学革命中的意义。</w:t>
      </w:r>
    </w:p>
    <w:p w14:paraId="3EC94594">
      <w:pPr>
        <w:numPr>
          <w:ilvl w:val="0"/>
          <w:numId w:val="0"/>
        </w:numPr>
        <w:spacing w:line="360" w:lineRule="auto"/>
        <w:rPr>
          <w:rFonts w:hint="eastAsia" w:ascii="宋体" w:hAnsi="宋体" w:eastAsia="宋体" w:cs="宋体"/>
          <w:b/>
          <w:bCs/>
          <w:i w:val="0"/>
          <w:iCs w:val="0"/>
          <w:sz w:val="21"/>
          <w:szCs w:val="21"/>
          <w:lang w:val="en-US" w:eastAsia="zh-CN"/>
        </w:rPr>
      </w:pPr>
    </w:p>
    <w:p w14:paraId="5A960915">
      <w:pPr>
        <w:numPr>
          <w:ilvl w:val="0"/>
          <w:numId w:val="0"/>
        </w:numPr>
        <w:spacing w:line="360" w:lineRule="auto"/>
        <w:rPr>
          <w:rFonts w:hint="default" w:ascii="宋体" w:hAnsi="宋体" w:eastAsia="宋体" w:cs="宋体"/>
          <w:b/>
          <w:bCs/>
          <w:i w:val="0"/>
          <w:iCs w:val="0"/>
          <w:sz w:val="21"/>
          <w:szCs w:val="21"/>
          <w:lang w:val="en-US" w:eastAsia="zh-CN"/>
        </w:rPr>
      </w:pPr>
      <w:r>
        <w:rPr>
          <w:rFonts w:hint="eastAsia" w:ascii="宋体" w:hAnsi="宋体" w:eastAsia="宋体" w:cs="宋体"/>
          <w:b/>
          <w:bCs/>
          <w:i w:val="0"/>
          <w:iCs w:val="0"/>
          <w:sz w:val="21"/>
          <w:szCs w:val="21"/>
          <w:lang w:val="en-US" w:eastAsia="zh-CN"/>
        </w:rPr>
        <w:t>三、论述题</w:t>
      </w:r>
    </w:p>
    <w:p w14:paraId="68F25AC6">
      <w:pPr>
        <w:numPr>
          <w:ilvl w:val="0"/>
          <w:numId w:val="0"/>
        </w:numPr>
        <w:spacing w:line="360" w:lineRule="auto"/>
        <w:rPr>
          <w:rFonts w:hint="eastAsia" w:ascii="宋体" w:hAnsi="宋体" w:eastAsia="宋体" w:cs="宋体"/>
          <w:b w:val="0"/>
          <w:bCs w:val="0"/>
          <w:i w:val="0"/>
          <w:iCs w:val="0"/>
          <w:lang w:val="en-US" w:eastAsia="zh-CN"/>
        </w:rPr>
      </w:pPr>
      <w:r>
        <w:rPr>
          <w:rFonts w:hint="eastAsia" w:ascii="宋体" w:hAnsi="宋体" w:eastAsia="宋体" w:cs="宋体"/>
          <w:b w:val="0"/>
          <w:bCs w:val="0"/>
          <w:i w:val="0"/>
          <w:iCs w:val="0"/>
          <w:lang w:val="en-US" w:eastAsia="zh-CN"/>
        </w:rPr>
        <w:t>1. 研究者称“老舍是中国市民阶层最重要的表现者与批判者，是现代文学史上最杰出的市民诗人”。请你谈谈自己对这句话的理解。</w:t>
      </w:r>
    </w:p>
    <w:p w14:paraId="68D52A03">
      <w:pPr>
        <w:numPr>
          <w:ilvl w:val="0"/>
          <w:numId w:val="0"/>
        </w:numPr>
        <w:spacing w:line="360" w:lineRule="auto"/>
        <w:rPr>
          <w:rFonts w:hint="eastAsia" w:ascii="宋体" w:hAnsi="宋体" w:eastAsia="宋体" w:cs="宋体"/>
          <w:b w:val="0"/>
          <w:bCs w:val="0"/>
          <w:i w:val="0"/>
          <w:iCs w:val="0"/>
          <w:lang w:val="en-US" w:eastAsia="zh-CN"/>
        </w:rPr>
      </w:pPr>
    </w:p>
    <w:p w14:paraId="22AEAF07">
      <w:pPr>
        <w:numPr>
          <w:ilvl w:val="0"/>
          <w:numId w:val="0"/>
        </w:numPr>
        <w:spacing w:line="360" w:lineRule="auto"/>
        <w:ind w:leftChars="0"/>
        <w:rPr>
          <w:rFonts w:hint="eastAsia" w:ascii="宋体" w:hAnsi="宋体" w:eastAsia="宋体" w:cs="宋体"/>
          <w:b w:val="0"/>
          <w:bCs w:val="0"/>
          <w:i w:val="0"/>
          <w:iCs w:val="0"/>
          <w:lang w:val="en-US" w:eastAsia="zh-CN"/>
        </w:rPr>
      </w:pPr>
      <w:r>
        <w:rPr>
          <w:rFonts w:hint="eastAsia" w:ascii="宋体" w:hAnsi="宋体" w:eastAsia="宋体" w:cs="宋体"/>
          <w:b w:val="0"/>
          <w:bCs w:val="0"/>
          <w:i w:val="0"/>
          <w:iCs w:val="0"/>
          <w:lang w:val="en-US" w:eastAsia="zh-CN"/>
        </w:rPr>
        <w:t>2.试析“延安讲话”的文学史意义。</w:t>
      </w:r>
    </w:p>
    <w:p w14:paraId="69C5E986">
      <w:pPr>
        <w:numPr>
          <w:ilvl w:val="0"/>
          <w:numId w:val="0"/>
        </w:numPr>
        <w:spacing w:line="360" w:lineRule="auto"/>
        <w:rPr>
          <w:rFonts w:hint="eastAsia" w:ascii="宋体" w:hAnsi="宋体" w:eastAsia="宋体" w:cs="宋体"/>
          <w:b/>
          <w:bCs/>
          <w:i w:val="0"/>
          <w:iCs w:val="0"/>
          <w:lang w:val="en-US" w:eastAsia="zh-CN"/>
        </w:rPr>
      </w:pPr>
    </w:p>
    <w:p w14:paraId="3906DB4F">
      <w:pPr>
        <w:numPr>
          <w:ilvl w:val="0"/>
          <w:numId w:val="0"/>
        </w:numPr>
        <w:spacing w:line="360" w:lineRule="auto"/>
        <w:rPr>
          <w:rFonts w:hint="default" w:ascii="宋体" w:hAnsi="宋体" w:eastAsia="宋体" w:cs="宋体"/>
          <w:b/>
          <w:bCs/>
          <w:i w:val="0"/>
          <w:iCs w:val="0"/>
          <w:lang w:val="en-US" w:eastAsia="zh-CN"/>
        </w:rPr>
      </w:pPr>
      <w:r>
        <w:rPr>
          <w:rFonts w:hint="eastAsia" w:ascii="宋体" w:hAnsi="宋体" w:eastAsia="宋体" w:cs="宋体"/>
          <w:b/>
          <w:bCs/>
          <w:i w:val="0"/>
          <w:iCs w:val="0"/>
          <w:lang w:val="en-US" w:eastAsia="zh-CN"/>
        </w:rPr>
        <w:t>四、作品赏析</w:t>
      </w:r>
    </w:p>
    <w:p w14:paraId="481BD5C6">
      <w:pPr>
        <w:numPr>
          <w:ilvl w:val="0"/>
          <w:numId w:val="0"/>
        </w:numPr>
        <w:spacing w:line="360" w:lineRule="auto"/>
        <w:jc w:val="center"/>
        <w:rPr>
          <w:rFonts w:hint="default" w:ascii="宋体" w:hAnsi="宋体" w:eastAsia="宋体" w:cs="宋体"/>
          <w:b w:val="0"/>
          <w:bCs w:val="0"/>
          <w:i w:val="0"/>
          <w:iCs w:val="0"/>
          <w:lang w:val="en-US" w:eastAsia="zh-CN"/>
        </w:rPr>
      </w:pPr>
      <w:r>
        <w:rPr>
          <w:rFonts w:hint="default" w:ascii="宋体" w:hAnsi="宋体" w:eastAsia="宋体" w:cs="宋体"/>
          <w:b w:val="0"/>
          <w:bCs w:val="0"/>
          <w:i w:val="0"/>
          <w:iCs w:val="0"/>
          <w:lang w:val="en-US" w:eastAsia="zh-CN"/>
        </w:rPr>
        <w:t>李广田《灯下》</w:t>
      </w:r>
    </w:p>
    <w:p w14:paraId="0718AAFE">
      <w:pPr>
        <w:numPr>
          <w:ilvl w:val="0"/>
          <w:numId w:val="0"/>
        </w:numPr>
        <w:spacing w:line="360" w:lineRule="auto"/>
        <w:jc w:val="left"/>
        <w:rPr>
          <w:rFonts w:hint="default" w:ascii="宋体" w:hAnsi="宋体" w:eastAsia="宋体" w:cs="宋体"/>
          <w:b w:val="0"/>
          <w:bCs w:val="0"/>
          <w:i w:val="0"/>
          <w:iCs w:val="0"/>
          <w:lang w:val="en-US" w:eastAsia="zh-CN"/>
        </w:rPr>
      </w:pPr>
      <w:r>
        <w:rPr>
          <w:rFonts w:hint="default" w:ascii="宋体" w:hAnsi="宋体" w:eastAsia="宋体" w:cs="宋体"/>
          <w:b w:val="0"/>
          <w:bCs w:val="0"/>
          <w:i w:val="0"/>
          <w:iCs w:val="0"/>
          <w:lang w:val="en-US" w:eastAsia="zh-CN"/>
        </w:rPr>
        <w:t>望青山而垂泪，</w:t>
      </w:r>
    </w:p>
    <w:p w14:paraId="76F3764E">
      <w:pPr>
        <w:numPr>
          <w:ilvl w:val="0"/>
          <w:numId w:val="0"/>
        </w:numPr>
        <w:spacing w:line="360" w:lineRule="auto"/>
        <w:jc w:val="left"/>
        <w:rPr>
          <w:rFonts w:hint="default" w:ascii="宋体" w:hAnsi="宋体" w:eastAsia="宋体" w:cs="宋体"/>
          <w:b w:val="0"/>
          <w:bCs w:val="0"/>
          <w:i w:val="0"/>
          <w:iCs w:val="0"/>
          <w:lang w:val="en-US" w:eastAsia="zh-CN"/>
        </w:rPr>
      </w:pPr>
      <w:r>
        <w:rPr>
          <w:rFonts w:hint="default" w:ascii="宋体" w:hAnsi="宋体" w:eastAsia="宋体" w:cs="宋体"/>
          <w:b w:val="0"/>
          <w:bCs w:val="0"/>
          <w:i w:val="0"/>
          <w:iCs w:val="0"/>
          <w:lang w:val="en-US" w:eastAsia="zh-CN"/>
        </w:rPr>
        <w:t>可惜已是岁晚了，</w:t>
      </w:r>
    </w:p>
    <w:p w14:paraId="4ADA38E8">
      <w:pPr>
        <w:numPr>
          <w:ilvl w:val="0"/>
          <w:numId w:val="0"/>
        </w:numPr>
        <w:spacing w:line="360" w:lineRule="auto"/>
        <w:jc w:val="left"/>
        <w:rPr>
          <w:rFonts w:hint="default" w:ascii="宋体" w:hAnsi="宋体" w:eastAsia="宋体" w:cs="宋体"/>
          <w:b w:val="0"/>
          <w:bCs w:val="0"/>
          <w:i w:val="0"/>
          <w:iCs w:val="0"/>
          <w:lang w:val="en-US" w:eastAsia="zh-CN"/>
        </w:rPr>
      </w:pPr>
      <w:r>
        <w:rPr>
          <w:rFonts w:hint="default" w:ascii="宋体" w:hAnsi="宋体" w:eastAsia="宋体" w:cs="宋体"/>
          <w:b w:val="0"/>
          <w:bCs w:val="0"/>
          <w:i w:val="0"/>
          <w:iCs w:val="0"/>
          <w:lang w:val="en-US" w:eastAsia="zh-CN"/>
        </w:rPr>
        <w:t>大漠中有倦行的骆驼</w:t>
      </w:r>
    </w:p>
    <w:p w14:paraId="4B23AFD0">
      <w:pPr>
        <w:numPr>
          <w:ilvl w:val="0"/>
          <w:numId w:val="0"/>
        </w:numPr>
        <w:spacing w:line="360" w:lineRule="auto"/>
        <w:jc w:val="left"/>
        <w:rPr>
          <w:rFonts w:hint="default" w:ascii="宋体" w:hAnsi="宋体" w:eastAsia="宋体" w:cs="宋体"/>
          <w:b w:val="0"/>
          <w:bCs w:val="0"/>
          <w:i w:val="0"/>
          <w:iCs w:val="0"/>
          <w:lang w:val="en-US" w:eastAsia="zh-CN"/>
        </w:rPr>
      </w:pPr>
      <w:r>
        <w:rPr>
          <w:rFonts w:hint="default" w:ascii="宋体" w:hAnsi="宋体" w:eastAsia="宋体" w:cs="宋体"/>
          <w:b w:val="0"/>
          <w:bCs w:val="0"/>
          <w:i w:val="0"/>
          <w:iCs w:val="0"/>
          <w:lang w:val="en-US" w:eastAsia="zh-CN"/>
        </w:rPr>
        <w:t>哀咽，空想象潭影而昂首。</w:t>
      </w:r>
    </w:p>
    <w:p w14:paraId="6E8D316E">
      <w:pPr>
        <w:numPr>
          <w:ilvl w:val="0"/>
          <w:numId w:val="0"/>
        </w:numPr>
        <w:spacing w:line="360" w:lineRule="auto"/>
        <w:jc w:val="left"/>
        <w:rPr>
          <w:rFonts w:hint="default" w:ascii="宋体" w:hAnsi="宋体" w:eastAsia="宋体" w:cs="宋体"/>
          <w:b w:val="0"/>
          <w:bCs w:val="0"/>
          <w:i w:val="0"/>
          <w:iCs w:val="0"/>
          <w:lang w:val="en-US" w:eastAsia="zh-CN"/>
        </w:rPr>
      </w:pPr>
    </w:p>
    <w:p w14:paraId="3AD671AC">
      <w:pPr>
        <w:numPr>
          <w:ilvl w:val="0"/>
          <w:numId w:val="0"/>
        </w:numPr>
        <w:spacing w:line="360" w:lineRule="auto"/>
        <w:jc w:val="left"/>
        <w:rPr>
          <w:rFonts w:hint="default" w:ascii="宋体" w:hAnsi="宋体" w:eastAsia="宋体" w:cs="宋体"/>
          <w:b w:val="0"/>
          <w:bCs w:val="0"/>
          <w:i w:val="0"/>
          <w:iCs w:val="0"/>
          <w:lang w:val="en-US" w:eastAsia="zh-CN"/>
        </w:rPr>
      </w:pPr>
      <w:r>
        <w:rPr>
          <w:rFonts w:hint="default" w:ascii="宋体" w:hAnsi="宋体" w:eastAsia="宋体" w:cs="宋体"/>
          <w:b w:val="0"/>
          <w:bCs w:val="0"/>
          <w:i w:val="0"/>
          <w:iCs w:val="0"/>
          <w:lang w:val="en-US" w:eastAsia="zh-CN"/>
        </w:rPr>
        <w:t>乃自慰于一壁灯光之温柔，</w:t>
      </w:r>
    </w:p>
    <w:p w14:paraId="33EB4F31">
      <w:pPr>
        <w:numPr>
          <w:ilvl w:val="0"/>
          <w:numId w:val="0"/>
        </w:numPr>
        <w:spacing w:line="360" w:lineRule="auto"/>
        <w:jc w:val="left"/>
        <w:rPr>
          <w:rFonts w:hint="default" w:ascii="宋体" w:hAnsi="宋体" w:eastAsia="宋体" w:cs="宋体"/>
          <w:b w:val="0"/>
          <w:bCs w:val="0"/>
          <w:i w:val="0"/>
          <w:iCs w:val="0"/>
          <w:lang w:val="en-US" w:eastAsia="zh-CN"/>
        </w:rPr>
      </w:pPr>
      <w:r>
        <w:rPr>
          <w:rFonts w:hint="default" w:ascii="宋体" w:hAnsi="宋体" w:eastAsia="宋体" w:cs="宋体"/>
          <w:b w:val="0"/>
          <w:bCs w:val="0"/>
          <w:i w:val="0"/>
          <w:iCs w:val="0"/>
          <w:lang w:val="en-US" w:eastAsia="zh-CN"/>
        </w:rPr>
        <w:t>要求卜于一册古老的卷帙，</w:t>
      </w:r>
    </w:p>
    <w:p w14:paraId="5199A226">
      <w:pPr>
        <w:numPr>
          <w:ilvl w:val="0"/>
          <w:numId w:val="0"/>
        </w:numPr>
        <w:spacing w:line="360" w:lineRule="auto"/>
        <w:jc w:val="left"/>
        <w:rPr>
          <w:rFonts w:hint="default" w:ascii="宋体" w:hAnsi="宋体" w:eastAsia="宋体" w:cs="宋体"/>
          <w:b w:val="0"/>
          <w:bCs w:val="0"/>
          <w:i w:val="0"/>
          <w:iCs w:val="0"/>
          <w:lang w:val="en-US" w:eastAsia="zh-CN"/>
        </w:rPr>
      </w:pPr>
      <w:r>
        <w:rPr>
          <w:rFonts w:hint="default" w:ascii="宋体" w:hAnsi="宋体" w:eastAsia="宋体" w:cs="宋体"/>
          <w:b w:val="0"/>
          <w:bCs w:val="0"/>
          <w:i w:val="0"/>
          <w:iCs w:val="0"/>
          <w:lang w:val="en-US" w:eastAsia="zh-CN"/>
        </w:rPr>
        <w:t>想有人在远海的岛上</w:t>
      </w:r>
    </w:p>
    <w:p w14:paraId="723D8200">
      <w:pPr>
        <w:numPr>
          <w:ilvl w:val="0"/>
          <w:numId w:val="0"/>
        </w:numPr>
        <w:spacing w:line="360" w:lineRule="auto"/>
        <w:jc w:val="left"/>
        <w:rPr>
          <w:rFonts w:hint="default" w:ascii="宋体" w:hAnsi="宋体" w:eastAsia="宋体" w:cs="宋体"/>
          <w:b w:val="0"/>
          <w:bCs w:val="0"/>
          <w:i w:val="0"/>
          <w:iCs w:val="0"/>
          <w:lang w:val="en-US" w:eastAsia="zh-CN"/>
        </w:rPr>
      </w:pPr>
      <w:r>
        <w:rPr>
          <w:rFonts w:hint="default" w:ascii="宋体" w:hAnsi="宋体" w:eastAsia="宋体" w:cs="宋体"/>
          <w:b w:val="0"/>
          <w:bCs w:val="0"/>
          <w:i w:val="0"/>
          <w:iCs w:val="0"/>
          <w:lang w:val="en-US" w:eastAsia="zh-CN"/>
        </w:rPr>
        <w:t>伫立，正仰叹一天星斗。</w:t>
      </w:r>
    </w:p>
    <w:p w14:paraId="7831F0FD">
      <w:pPr>
        <w:rPr>
          <w:rFonts w:hint="default"/>
          <w:lang w:val="en-US" w:eastAsia="zh-CN"/>
        </w:rPr>
      </w:pPr>
    </w:p>
    <w:p w14:paraId="703BA80F">
      <w:pPr>
        <w:rPr>
          <w:rFonts w:hint="default"/>
          <w:lang w:val="en-US" w:eastAsia="zh-CN"/>
        </w:rPr>
      </w:pPr>
    </w:p>
    <w:p w14:paraId="6D00D0EA">
      <w:pPr>
        <w:rPr>
          <w:rFonts w:hint="default"/>
          <w:lang w:val="en-US" w:eastAsia="zh-CN"/>
        </w:rPr>
      </w:pPr>
    </w:p>
    <w:p w14:paraId="46E2C14B">
      <w:pPr>
        <w:rPr>
          <w:rFonts w:hint="eastAsia"/>
          <w:b/>
          <w:bCs/>
          <w:lang w:val="en-US" w:eastAsia="zh-CN"/>
        </w:rPr>
      </w:pPr>
      <w:r>
        <w:rPr>
          <w:rFonts w:hint="eastAsia"/>
          <w:b/>
          <w:bCs/>
          <w:lang w:val="en-US" w:eastAsia="zh-CN"/>
        </w:rPr>
        <w:t>答案</w:t>
      </w:r>
    </w:p>
    <w:p w14:paraId="181F993D">
      <w:pPr>
        <w:numPr>
          <w:ilvl w:val="0"/>
          <w:numId w:val="3"/>
        </w:numPr>
        <w:spacing w:line="360" w:lineRule="auto"/>
        <w:rPr>
          <w:rFonts w:hint="eastAsia" w:ascii="宋体" w:hAnsi="宋体" w:eastAsia="宋体" w:cs="宋体"/>
          <w:b/>
          <w:bCs/>
          <w:i w:val="0"/>
          <w:iCs w:val="0"/>
          <w:sz w:val="21"/>
          <w:szCs w:val="21"/>
          <w:lang w:val="en-US" w:eastAsia="zh-CN"/>
        </w:rPr>
      </w:pPr>
      <w:r>
        <w:rPr>
          <w:rFonts w:hint="eastAsia" w:ascii="宋体" w:hAnsi="宋体" w:eastAsia="宋体" w:cs="宋体"/>
          <w:b/>
          <w:bCs/>
          <w:i w:val="0"/>
          <w:iCs w:val="0"/>
          <w:sz w:val="21"/>
          <w:szCs w:val="21"/>
          <w:lang w:val="en-US" w:eastAsia="zh-CN"/>
        </w:rPr>
        <w:t>名词解释</w:t>
      </w:r>
    </w:p>
    <w:p w14:paraId="05631931">
      <w:pPr>
        <w:numPr>
          <w:numId w:val="0"/>
        </w:numPr>
        <w:spacing w:line="360" w:lineRule="auto"/>
        <w:rPr>
          <w:rFonts w:hint="eastAsia" w:ascii="宋体" w:hAnsi="宋体" w:eastAsia="宋体" w:cs="宋体"/>
          <w:b w:val="0"/>
          <w:bCs w:val="0"/>
          <w:i w:val="0"/>
          <w:iCs w:val="0"/>
          <w:kern w:val="2"/>
          <w:sz w:val="21"/>
          <w:szCs w:val="24"/>
          <w:lang w:val="en-US" w:eastAsia="zh-CN" w:bidi="ar-SA"/>
        </w:rPr>
      </w:pPr>
      <w:r>
        <w:rPr>
          <w:rFonts w:hint="eastAsia" w:ascii="宋体" w:hAnsi="宋体" w:eastAsia="宋体" w:cs="宋体"/>
          <w:b w:val="0"/>
          <w:bCs w:val="0"/>
          <w:i w:val="0"/>
          <w:iCs w:val="0"/>
          <w:kern w:val="2"/>
          <w:sz w:val="21"/>
          <w:szCs w:val="24"/>
          <w:lang w:val="en-US" w:eastAsia="zh-CN" w:bidi="ar-SA"/>
        </w:rPr>
        <w:t>1.中国现代文学</w:t>
      </w:r>
    </w:p>
    <w:p w14:paraId="2FD81E2A">
      <w:pPr>
        <w:numPr>
          <w:ilvl w:val="0"/>
          <w:numId w:val="0"/>
        </w:numPr>
        <w:spacing w:line="360" w:lineRule="auto"/>
        <w:rPr>
          <w:rFonts w:hint="eastAsia" w:ascii="宋体" w:hAnsi="宋体" w:eastAsia="宋体" w:cs="宋体"/>
          <w:b w:val="0"/>
          <w:bCs w:val="0"/>
          <w:i w:val="0"/>
          <w:iCs w:val="0"/>
          <w:kern w:val="2"/>
          <w:sz w:val="21"/>
          <w:szCs w:val="24"/>
          <w:lang w:val="en-US" w:eastAsia="zh-CN" w:bidi="ar-SA"/>
        </w:rPr>
      </w:pPr>
      <w:r>
        <w:rPr>
          <w:rFonts w:hint="eastAsia" w:ascii="宋体" w:hAnsi="宋体" w:eastAsia="宋体" w:cs="宋体"/>
          <w:b w:val="0"/>
          <w:bCs w:val="0"/>
          <w:i w:val="0"/>
          <w:iCs w:val="0"/>
          <w:kern w:val="2"/>
          <w:sz w:val="21"/>
          <w:szCs w:val="24"/>
          <w:lang w:val="en-US" w:eastAsia="zh-CN" w:bidi="ar-SA"/>
        </w:rPr>
        <w:t>形成于1917-1949年之间，在“现代”性质意义上区别于传统文学的新文学，是用现代的文学语言和形式表达现代中国人思想情感的文学。请简述主题的生成方式</w:t>
      </w:r>
    </w:p>
    <w:p w14:paraId="711E3C4A">
      <w:pPr>
        <w:numPr>
          <w:ilvl w:val="0"/>
          <w:numId w:val="4"/>
        </w:numPr>
        <w:spacing w:line="360" w:lineRule="auto"/>
        <w:rPr>
          <w:rFonts w:hint="default" w:ascii="宋体" w:hAnsi="宋体" w:eastAsia="宋体" w:cs="宋体"/>
          <w:b w:val="0"/>
          <w:bCs w:val="0"/>
          <w:i w:val="0"/>
          <w:iCs w:val="0"/>
          <w:kern w:val="2"/>
          <w:sz w:val="21"/>
          <w:szCs w:val="24"/>
          <w:lang w:val="en-US" w:eastAsia="zh-CN" w:bidi="ar-SA"/>
        </w:rPr>
      </w:pPr>
      <w:r>
        <w:rPr>
          <w:rFonts w:hint="eastAsia" w:ascii="宋体" w:hAnsi="宋体" w:eastAsia="宋体" w:cs="宋体"/>
          <w:b w:val="0"/>
          <w:bCs w:val="0"/>
          <w:i w:val="0"/>
          <w:iCs w:val="0"/>
          <w:kern w:val="2"/>
          <w:sz w:val="21"/>
          <w:szCs w:val="24"/>
          <w:lang w:val="en-US" w:eastAsia="zh-CN" w:bidi="ar-SA"/>
        </w:rPr>
        <w:t>1920年代乡土小说作家群</w:t>
      </w:r>
      <w:r>
        <w:rPr>
          <w:rFonts w:hint="eastAsia" w:ascii="宋体" w:hAnsi="宋体" w:eastAsia="宋体" w:cs="宋体"/>
          <w:b w:val="0"/>
          <w:bCs w:val="0"/>
          <w:i w:val="0"/>
          <w:iCs w:val="0"/>
          <w:kern w:val="2"/>
          <w:sz w:val="21"/>
          <w:szCs w:val="24"/>
          <w:lang w:val="en-US" w:eastAsia="zh-CN" w:bidi="ar-SA"/>
        </w:rPr>
        <w:br w:type="textWrapping"/>
      </w:r>
      <w:r>
        <w:rPr>
          <w:rFonts w:hint="eastAsia" w:ascii="宋体" w:hAnsi="宋体" w:eastAsia="宋体" w:cs="宋体"/>
          <w:b w:val="0"/>
          <w:bCs w:val="0"/>
          <w:i w:val="0"/>
          <w:iCs w:val="0"/>
          <w:kern w:val="2"/>
          <w:sz w:val="21"/>
          <w:szCs w:val="24"/>
          <w:lang w:val="en-US" w:eastAsia="zh-CN" w:bidi="ar-SA"/>
        </w:rPr>
        <w:t>所谓乡土小说是指靠回忆重组来描写故乡农村的生活带有浓厚乡土气息和地方色彩的小说。“乡土小说”指的是20年代初、中期，一批寓居北京、上海的作家，以自己熟悉的故乡风土人情为题材，旨在揭示宗法制乡镇生活的愚昧、落后，并借以抒发自己乡愁的小说。这批作家有冯文炳（废名）、王鲁彦、台静农、彭家煌、许杰等。</w:t>
      </w:r>
    </w:p>
    <w:p w14:paraId="37B5C647">
      <w:pPr>
        <w:numPr>
          <w:ilvl w:val="0"/>
          <w:numId w:val="4"/>
        </w:numPr>
        <w:spacing w:line="360" w:lineRule="auto"/>
        <w:ind w:left="0" w:leftChars="0" w:firstLine="0" w:firstLineChars="0"/>
        <w:rPr>
          <w:rFonts w:hint="default" w:ascii="宋体" w:hAnsi="宋体" w:eastAsia="宋体" w:cs="宋体"/>
          <w:b w:val="0"/>
          <w:bCs w:val="0"/>
          <w:i w:val="0"/>
          <w:iCs w:val="0"/>
          <w:kern w:val="2"/>
          <w:sz w:val="21"/>
          <w:szCs w:val="24"/>
          <w:lang w:val="en-US" w:eastAsia="zh-CN" w:bidi="ar-SA"/>
        </w:rPr>
      </w:pPr>
      <w:r>
        <w:rPr>
          <w:rFonts w:hint="eastAsia" w:ascii="宋体" w:hAnsi="宋体" w:eastAsia="宋体" w:cs="宋体"/>
          <w:b w:val="0"/>
          <w:bCs w:val="0"/>
          <w:i w:val="0"/>
          <w:iCs w:val="0"/>
          <w:kern w:val="2"/>
          <w:sz w:val="21"/>
          <w:szCs w:val="24"/>
          <w:lang w:val="en-US" w:eastAsia="zh-CN" w:bidi="ar-SA"/>
        </w:rPr>
        <w:t>“三美理论”</w:t>
      </w:r>
    </w:p>
    <w:p w14:paraId="7EBE3BFB">
      <w:pPr>
        <w:numPr>
          <w:ilvl w:val="0"/>
          <w:numId w:val="0"/>
        </w:numPr>
        <w:spacing w:line="360" w:lineRule="auto"/>
        <w:ind w:leftChars="0"/>
        <w:rPr>
          <w:rFonts w:hint="default" w:ascii="宋体" w:hAnsi="宋体" w:eastAsia="宋体" w:cs="宋体"/>
          <w:b w:val="0"/>
          <w:bCs w:val="0"/>
          <w:i w:val="0"/>
          <w:iCs w:val="0"/>
          <w:kern w:val="2"/>
          <w:sz w:val="21"/>
          <w:szCs w:val="24"/>
          <w:lang w:val="en-US" w:eastAsia="zh-CN" w:bidi="ar-SA"/>
        </w:rPr>
      </w:pPr>
      <w:r>
        <w:rPr>
          <w:rFonts w:hint="default" w:ascii="宋体" w:hAnsi="宋体" w:eastAsia="宋体" w:cs="宋体"/>
          <w:b w:val="0"/>
          <w:bCs w:val="0"/>
          <w:i w:val="0"/>
          <w:iCs w:val="0"/>
          <w:kern w:val="2"/>
          <w:sz w:val="21"/>
          <w:szCs w:val="24"/>
          <w:lang w:val="en-US" w:eastAsia="zh-CN" w:bidi="ar-SA"/>
        </w:rPr>
        <w:t>“三美理论”以闻一多与徐志摩为代表的前期新月派试图为新诗的“规范化”确立美学原则。闻一多反对《女神》过于欧化的句式与无节制的直抒胸臆的方式，提出新诗的三个美学标准:音乐美、绘画美、建筑美。与“理性节制情感”的美学原则相适宜，新月派明确地提出以“和谐”与“均齐”作为新诗最重要的审美特征。</w:t>
      </w:r>
    </w:p>
    <w:p w14:paraId="36C4AF3E">
      <w:pPr>
        <w:numPr>
          <w:ilvl w:val="0"/>
          <w:numId w:val="0"/>
        </w:numPr>
        <w:spacing w:line="360" w:lineRule="auto"/>
        <w:rPr>
          <w:rFonts w:hint="eastAsia" w:ascii="宋体" w:hAnsi="宋体" w:eastAsia="宋体" w:cs="宋体"/>
          <w:b/>
          <w:bCs/>
          <w:i w:val="0"/>
          <w:iCs w:val="0"/>
          <w:kern w:val="2"/>
          <w:sz w:val="21"/>
          <w:szCs w:val="24"/>
          <w:lang w:val="en-US" w:eastAsia="zh-CN" w:bidi="ar-SA"/>
        </w:rPr>
      </w:pPr>
    </w:p>
    <w:p w14:paraId="59D5662B">
      <w:pPr>
        <w:numPr>
          <w:ilvl w:val="0"/>
          <w:numId w:val="0"/>
        </w:numPr>
        <w:spacing w:line="360" w:lineRule="auto"/>
        <w:rPr>
          <w:rFonts w:hint="default" w:ascii="宋体" w:hAnsi="宋体" w:eastAsia="宋体" w:cs="宋体"/>
          <w:b/>
          <w:bCs/>
          <w:i w:val="0"/>
          <w:iCs w:val="0"/>
          <w:sz w:val="21"/>
          <w:szCs w:val="21"/>
          <w:lang w:val="en-US" w:eastAsia="zh-CN"/>
        </w:rPr>
      </w:pPr>
      <w:r>
        <w:rPr>
          <w:rFonts w:hint="eastAsia" w:ascii="宋体" w:hAnsi="宋体" w:eastAsia="宋体" w:cs="宋体"/>
          <w:b/>
          <w:bCs/>
          <w:i w:val="0"/>
          <w:iCs w:val="0"/>
          <w:sz w:val="21"/>
          <w:szCs w:val="21"/>
          <w:lang w:val="en-US" w:eastAsia="zh-CN"/>
        </w:rPr>
        <w:t>二、简答题</w:t>
      </w:r>
    </w:p>
    <w:p w14:paraId="64EF12CA">
      <w:pPr>
        <w:numPr>
          <w:ilvl w:val="0"/>
          <w:numId w:val="0"/>
        </w:numPr>
        <w:spacing w:line="360" w:lineRule="auto"/>
        <w:ind w:firstLine="420" w:firstLineChars="200"/>
        <w:rPr>
          <w:rFonts w:hint="eastAsia" w:ascii="宋体" w:hAnsi="宋体" w:eastAsia="宋体" w:cs="宋体"/>
          <w:b w:val="0"/>
          <w:bCs w:val="0"/>
          <w:i w:val="0"/>
          <w:iCs w:val="0"/>
          <w:kern w:val="2"/>
          <w:sz w:val="21"/>
          <w:szCs w:val="24"/>
          <w:lang w:val="en-US" w:eastAsia="zh-CN" w:bidi="ar-SA"/>
        </w:rPr>
      </w:pPr>
      <w:r>
        <w:rPr>
          <w:rFonts w:hint="eastAsia" w:ascii="宋体" w:hAnsi="宋体" w:eastAsia="宋体" w:cs="宋体"/>
          <w:b w:val="0"/>
          <w:bCs w:val="0"/>
          <w:i w:val="0"/>
          <w:iCs w:val="0"/>
          <w:kern w:val="2"/>
          <w:sz w:val="21"/>
          <w:szCs w:val="24"/>
          <w:lang w:val="en-US" w:eastAsia="zh-CN" w:bidi="ar-SA"/>
        </w:rPr>
        <w:t>1. 文学革命开始于1917年。它是晚清文学改良运动在欣的历史条件下的发展，是适应以思想革命为主要内容的新文化运动而发生的。在中国文学史上竖起一个鲜明的界碑，标示着古典文学的结束，现代文学的起始。1915年，《青年杂志》在上海创刊（第二卷起易名为《新青年》），新文化运动以此开始，并在1919年借“五四”运动的大势，将整个新文化与新文学运动推向高潮。作为现代文学和文化全面走向现代化的开端，文学革命运动的意义是巨大的。</w:t>
      </w:r>
    </w:p>
    <w:p w14:paraId="6B0A1DF5">
      <w:pPr>
        <w:numPr>
          <w:ilvl w:val="0"/>
          <w:numId w:val="0"/>
        </w:numPr>
        <w:spacing w:line="360" w:lineRule="auto"/>
        <w:ind w:firstLine="420" w:firstLineChars="200"/>
        <w:rPr>
          <w:rFonts w:hint="default" w:ascii="宋体" w:hAnsi="宋体" w:eastAsia="宋体" w:cs="宋体"/>
          <w:b w:val="0"/>
          <w:bCs w:val="0"/>
          <w:i w:val="0"/>
          <w:iCs w:val="0"/>
          <w:kern w:val="2"/>
          <w:sz w:val="21"/>
          <w:szCs w:val="24"/>
          <w:lang w:val="en-US" w:eastAsia="zh-CN" w:bidi="ar-SA"/>
        </w:rPr>
      </w:pPr>
      <w:r>
        <w:rPr>
          <w:rFonts w:hint="eastAsia" w:ascii="宋体" w:hAnsi="宋体" w:eastAsia="宋体" w:cs="宋体"/>
          <w:b w:val="0"/>
          <w:bCs w:val="0"/>
          <w:i w:val="0"/>
          <w:iCs w:val="0"/>
          <w:kern w:val="2"/>
          <w:sz w:val="21"/>
          <w:szCs w:val="24"/>
          <w:lang w:val="en-US" w:eastAsia="zh-CN" w:bidi="ar-SA"/>
        </w:rPr>
        <w:t>陈独秀《文学革命论》提出“三大主义”：推倒雕琢的阿谀的贵族文学，建设平易的抒情的国民文学；推倒陈腐的铺张的古典文学，建设新鲜的立诚的写实文学；推倒迂晦的艰涩的山林文学，建设明隙的通俗的社会文学。正式举起文学革命的大旗，对推进文学革命发生了重大影响，是当之无愧的文学革命的主将和急先锋。《文学改良刍议》（胡适）的主要内容：1、提出文学改良“须从八事入手”；2、侧重文学语言形式的改革；3、推崇白话小说，同时也表现了对内容的重视历史作用。胡适旗帜鲜明，目标明确，对建设有中国现代文学具有重要意义。比之晚清白话文运动主要着眼于把白话作为向群众宣传的语言工具，以及在古诗文的框架内添加一些俗字俗语，是大为进步的。</w:t>
      </w:r>
    </w:p>
    <w:p w14:paraId="6F73B68A">
      <w:pPr>
        <w:numPr>
          <w:ilvl w:val="0"/>
          <w:numId w:val="0"/>
        </w:numPr>
        <w:spacing w:line="360" w:lineRule="auto"/>
        <w:rPr>
          <w:rFonts w:hint="default" w:ascii="宋体" w:hAnsi="宋体" w:eastAsia="宋体" w:cs="宋体"/>
          <w:b/>
          <w:bCs/>
          <w:i w:val="0"/>
          <w:iCs w:val="0"/>
          <w:sz w:val="21"/>
          <w:szCs w:val="21"/>
          <w:lang w:val="en-US" w:eastAsia="zh-CN"/>
        </w:rPr>
      </w:pPr>
      <w:r>
        <w:rPr>
          <w:rFonts w:hint="eastAsia" w:ascii="宋体" w:hAnsi="宋体" w:eastAsia="宋体" w:cs="宋体"/>
          <w:b/>
          <w:bCs/>
          <w:i w:val="0"/>
          <w:iCs w:val="0"/>
          <w:sz w:val="21"/>
          <w:szCs w:val="21"/>
          <w:lang w:val="en-US" w:eastAsia="zh-CN"/>
        </w:rPr>
        <w:t>三、论述题</w:t>
      </w:r>
    </w:p>
    <w:p w14:paraId="2636C9E6">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lang w:val="en-US" w:eastAsia="zh-CN"/>
        </w:rPr>
      </w:pPr>
      <w:r>
        <w:rPr>
          <w:rFonts w:hint="eastAsia" w:ascii="宋体" w:hAnsi="宋体" w:eastAsia="宋体" w:cs="宋体"/>
          <w:b w:val="0"/>
          <w:bCs w:val="0"/>
          <w:lang w:val="en-US" w:eastAsia="zh-CN"/>
        </w:rPr>
        <w:t>1. 老舍在现代文学史上的独特地位与价值，在于对文化批判与民族性问题的格外关注，这主要是通过对北京市民日常生活全景式的风俗描写来达到的。老舍笔下的市民世界和人文景观已经成为文化史的象征，因此，应该把市民世界的分析作为老舍理解、老舍成就的切入点，分析中应该注意把握老舍试点的独一性。他关注的并非阶级或阶层的划分，而是文化对于人性与人文关系的影响。他写人的关键点是写文化。第一类是老派市民。主要通过揭示其精神病态，批判传统文化的落后性。</w:t>
      </w:r>
    </w:p>
    <w:p w14:paraId="730F72BD">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default" w:ascii="宋体" w:hAnsi="宋体" w:eastAsia="宋体" w:cs="宋体"/>
          <w:b w:val="0"/>
          <w:bCs w:val="0"/>
          <w:lang w:val="en-US" w:eastAsia="zh-CN"/>
        </w:rPr>
      </w:pPr>
      <w:r>
        <w:rPr>
          <w:rFonts w:hint="default" w:ascii="宋体" w:hAnsi="宋体" w:eastAsia="宋体" w:cs="宋体"/>
          <w:b w:val="0"/>
          <w:bCs w:val="0"/>
          <w:lang w:val="en-US" w:eastAsia="zh-CN"/>
        </w:rPr>
        <w:t>2.“讲话”创造性的发展了马克思主义文艺思想，提出了文艺为什么人和怎么为的问题，围绕着文艺建设上的群众观点和群众路线这两个中心问题，对文艺与生活，文艺与人民，文艺与革命，文艺典型，创作方法，作家世界观等问题做了系统论述。“讲话”不仅推动了根据地的文艺事业发展，将松散的知识分子群体凝聚为党的文艺工作者，形成了新的文艺热潮，更指引了新中国文化建设的方向，奠定了十七年文艺发展的基础。</w:t>
      </w:r>
    </w:p>
    <w:p w14:paraId="6C2FB121">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default" w:ascii="宋体" w:hAnsi="宋体" w:eastAsia="宋体" w:cs="宋体"/>
          <w:b w:val="0"/>
          <w:bCs w:val="0"/>
          <w:lang w:val="en-US" w:eastAsia="zh-CN"/>
        </w:rPr>
      </w:pPr>
    </w:p>
    <w:p w14:paraId="67500DB6">
      <w:pPr>
        <w:numPr>
          <w:ilvl w:val="0"/>
          <w:numId w:val="0"/>
        </w:numPr>
        <w:spacing w:line="360" w:lineRule="auto"/>
        <w:rPr>
          <w:rFonts w:hint="default" w:ascii="宋体" w:hAnsi="宋体" w:eastAsia="宋体" w:cs="宋体"/>
          <w:b/>
          <w:bCs/>
          <w:i w:val="0"/>
          <w:iCs w:val="0"/>
          <w:lang w:val="en-US" w:eastAsia="zh-CN"/>
        </w:rPr>
      </w:pPr>
      <w:r>
        <w:rPr>
          <w:rFonts w:hint="eastAsia" w:ascii="宋体" w:hAnsi="宋体" w:eastAsia="宋体" w:cs="宋体"/>
          <w:b/>
          <w:bCs/>
          <w:i w:val="0"/>
          <w:iCs w:val="0"/>
          <w:lang w:val="en-US" w:eastAsia="zh-CN"/>
        </w:rPr>
        <w:t>四、作品赏析</w:t>
      </w:r>
      <w:bookmarkStart w:id="0" w:name="_GoBack"/>
      <w:bookmarkEnd w:id="0"/>
    </w:p>
    <w:p w14:paraId="3BAAF82C">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default" w:ascii="宋体" w:hAnsi="宋体" w:eastAsia="宋体" w:cs="宋体"/>
          <w:b w:val="0"/>
          <w:bCs w:val="0"/>
          <w:lang w:val="en-US" w:eastAsia="zh-CN"/>
        </w:rPr>
      </w:pPr>
      <w:r>
        <w:rPr>
          <w:rFonts w:hint="default" w:ascii="宋体" w:hAnsi="宋体" w:eastAsia="宋体" w:cs="宋体"/>
          <w:b w:val="0"/>
          <w:bCs w:val="0"/>
          <w:lang w:val="en-US" w:eastAsia="zh-CN"/>
        </w:rPr>
        <w:t>（１８－２０分）：观点明确，线索清晰。论述严谨，结构完整，材料丰富，语言流畅。</w:t>
      </w:r>
    </w:p>
    <w:p w14:paraId="697BBFD2">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default" w:ascii="宋体" w:hAnsi="宋体" w:eastAsia="宋体" w:cs="宋体"/>
          <w:b w:val="0"/>
          <w:bCs w:val="0"/>
          <w:lang w:val="en-US" w:eastAsia="zh-CN"/>
        </w:rPr>
      </w:pPr>
      <w:r>
        <w:rPr>
          <w:rFonts w:hint="default" w:ascii="宋体" w:hAnsi="宋体" w:eastAsia="宋体" w:cs="宋体"/>
          <w:b w:val="0"/>
          <w:bCs w:val="0"/>
          <w:lang w:val="en-US" w:eastAsia="zh-CN"/>
        </w:rPr>
        <w:t>（１６－１８分）：观点明确，线索清晰，材料较为丰富，有一定的理论基础，论述较为严谨。</w:t>
      </w:r>
    </w:p>
    <w:p w14:paraId="54547719">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default" w:ascii="宋体" w:hAnsi="宋体" w:eastAsia="宋体" w:cs="宋体"/>
          <w:b w:val="0"/>
          <w:bCs w:val="0"/>
          <w:lang w:val="en-US" w:eastAsia="zh-CN"/>
        </w:rPr>
      </w:pPr>
      <w:r>
        <w:rPr>
          <w:rFonts w:hint="default" w:ascii="宋体" w:hAnsi="宋体" w:eastAsia="宋体" w:cs="宋体"/>
          <w:b w:val="0"/>
          <w:bCs w:val="0"/>
          <w:lang w:val="en-US" w:eastAsia="zh-CN"/>
        </w:rPr>
        <w:t>（１４－１６分）：观点较为明确，有一定的线索，能够分析一定的作品，结构较为完整。</w:t>
      </w:r>
    </w:p>
    <w:p w14:paraId="4D940565">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default" w:ascii="宋体" w:hAnsi="宋体" w:eastAsia="宋体" w:cs="宋体"/>
          <w:b w:val="0"/>
          <w:bCs w:val="0"/>
          <w:lang w:val="en-US" w:eastAsia="zh-CN"/>
        </w:rPr>
      </w:pPr>
      <w:r>
        <w:rPr>
          <w:rFonts w:hint="default" w:ascii="宋体" w:hAnsi="宋体" w:eastAsia="宋体" w:cs="宋体"/>
          <w:b w:val="0"/>
          <w:bCs w:val="0"/>
          <w:lang w:val="en-US" w:eastAsia="zh-CN"/>
        </w:rPr>
        <w:t>（１２－１４分）：观点不够明确，层次不够清晰，材料分析缺乏新意，原创性不强。</w:t>
      </w:r>
    </w:p>
    <w:p w14:paraId="44B381FB">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default" w:ascii="宋体" w:hAnsi="宋体" w:eastAsia="宋体" w:cs="宋体"/>
          <w:b w:val="0"/>
          <w:bCs w:val="0"/>
          <w:lang w:val="en-US" w:eastAsia="zh-CN"/>
        </w:rPr>
      </w:pPr>
      <w:r>
        <w:rPr>
          <w:rFonts w:hint="default" w:ascii="宋体" w:hAnsi="宋体" w:eastAsia="宋体" w:cs="宋体"/>
          <w:b w:val="0"/>
          <w:bCs w:val="0"/>
          <w:lang w:val="en-US" w:eastAsia="zh-CN"/>
        </w:rPr>
        <w:t>（１２分以下）:观点错误,抄袭现象严重。</w:t>
      </w:r>
    </w:p>
    <w:p w14:paraId="3E0B4F22">
      <w:pPr>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A7A229B"/>
    <w:multiLevelType w:val="singleLevel"/>
    <w:tmpl w:val="BA7A229B"/>
    <w:lvl w:ilvl="0" w:tentative="0">
      <w:start w:val="1"/>
      <w:numFmt w:val="decimal"/>
      <w:suff w:val="space"/>
      <w:lvlText w:val="%1."/>
      <w:lvlJc w:val="left"/>
    </w:lvl>
  </w:abstractNum>
  <w:abstractNum w:abstractNumId="1">
    <w:nsid w:val="CC0A8932"/>
    <w:multiLevelType w:val="singleLevel"/>
    <w:tmpl w:val="CC0A8932"/>
    <w:lvl w:ilvl="0" w:tentative="0">
      <w:start w:val="2"/>
      <w:numFmt w:val="decimal"/>
      <w:suff w:val="space"/>
      <w:lvlText w:val="%1."/>
      <w:lvlJc w:val="left"/>
    </w:lvl>
  </w:abstractNum>
  <w:abstractNum w:abstractNumId="2">
    <w:nsid w:val="28975023"/>
    <w:multiLevelType w:val="singleLevel"/>
    <w:tmpl w:val="28975023"/>
    <w:lvl w:ilvl="0" w:tentative="0">
      <w:start w:val="1"/>
      <w:numFmt w:val="decimal"/>
      <w:suff w:val="space"/>
      <w:lvlText w:val="%1."/>
      <w:lvlJc w:val="left"/>
    </w:lvl>
  </w:abstractNum>
  <w:abstractNum w:abstractNumId="3">
    <w:nsid w:val="64415E0D"/>
    <w:multiLevelType w:val="singleLevel"/>
    <w:tmpl w:val="64415E0D"/>
    <w:lvl w:ilvl="0" w:tentative="0">
      <w:start w:val="1"/>
      <w:numFmt w:val="chineseCounting"/>
      <w:suff w:val="nothing"/>
      <w:lvlText w:val="%1、"/>
      <w:lvlJc w:val="left"/>
      <w:rPr>
        <w:rFonts w:hint="eastAsia"/>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28F6E90"/>
    <w:rsid w:val="028F6E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2025-12-13T03:17:00Z</dcterms:created>
  <dc:creator>黄岩育华李才聪</dc:creator>
  <cp:lastModifiedBy>黄岩育华李才聪</cp:lastModifiedBy>
  <dcterms:modified xsi:type="dcterms:W3CDTF">2025-12-13T03:24:29Z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069AF3619F0C46C5A99B8791255EA787_11</vt:lpwstr>
  </property>
  <property fmtid="{D5CDD505-2E9C-101B-9397-08002B2CF9AE}" pid="4" name="KSOTemplateDocerSaveRecord">
    <vt:lpwstr>eyJoZGlkIjoiZmQ4ZTQyZDdmOTI0NjQ5MTBlMjM4MTBkY2Y5N2MwMzYiLCJ1c2VySWQiOiI0NTY2Nzc2NjkifQ==</vt:lpwstr>
  </property>
</Properties>
</file>