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decimal" w:pos="525"/>
        </w:tabs>
        <w:spacing w:line="280" w:lineRule="exact"/>
        <w:jc w:val="center"/>
        <w:rPr>
          <w:b/>
          <w:sz w:val="28"/>
        </w:rPr>
      </w:pPr>
    </w:p>
    <w:p>
      <w:pPr>
        <w:spacing w:after="313" w:afterLines="100" w:line="420" w:lineRule="auto"/>
        <w:ind w:firstLine="241" w:firstLineChars="100"/>
        <w:rPr>
          <w:b/>
          <w:bCs/>
          <w:sz w:val="24"/>
        </w:rPr>
      </w:pPr>
      <w:r>
        <w:rPr>
          <w:b/>
          <w:bCs/>
          <w:sz w:val="24"/>
          <w:u w:val="single"/>
        </w:rPr>
        <w:t xml:space="preserve">中国现当代文学 </w:t>
      </w:r>
      <w:r>
        <w:rPr>
          <w:color w:val="000000"/>
          <w:szCs w:val="21"/>
        </w:rPr>
        <mc:AlternateContent>
          <mc:Choice Requires="wps">
            <w:drawing>
              <wp:anchor distT="0" distB="0" distL="114300" distR="114300" simplePos="0" relativeHeight="251660288" behindDoc="0" locked="0" layoutInCell="1" allowOverlap="1">
                <wp:simplePos x="0" y="0"/>
                <wp:positionH relativeFrom="column">
                  <wp:posOffset>-1097280</wp:posOffset>
                </wp:positionH>
                <wp:positionV relativeFrom="paragraph">
                  <wp:posOffset>91440</wp:posOffset>
                </wp:positionV>
                <wp:extent cx="205740" cy="8374380"/>
                <wp:effectExtent l="13335" t="9525" r="9525" b="7620"/>
                <wp:wrapNone/>
                <wp:docPr id="4" name="Text Box 4"/>
                <wp:cNvGraphicFramePr/>
                <a:graphic xmlns:a="http://schemas.openxmlformats.org/drawingml/2006/main">
                  <a:graphicData uri="http://schemas.microsoft.com/office/word/2010/wordprocessingShape">
                    <wps:wsp>
                      <wps:cNvSpPr txBox="1">
                        <a:spLocks noChangeArrowheads="1"/>
                      </wps:cNvSpPr>
                      <wps:spPr bwMode="auto">
                        <a:xfrm>
                          <a:off x="0" y="0"/>
                          <a:ext cx="205740" cy="8374380"/>
                        </a:xfrm>
                        <a:prstGeom prst="rect">
                          <a:avLst/>
                        </a:prstGeom>
                        <a:solidFill>
                          <a:srgbClr val="FFFFFF"/>
                        </a:solidFill>
                        <a:ln w="9525" cmpd="sng">
                          <a:solidFill>
                            <a:srgbClr val="FFFFFF"/>
                          </a:solidFill>
                          <a:miter lim="800000"/>
                        </a:ln>
                      </wps:spPr>
                      <wps:txbx>
                        <w:txbxContent>
                          <w:p>
                            <w:pPr>
                              <w:ind w:firstLine="2310" w:firstLineChars="1100"/>
                            </w:pPr>
                            <w:r>
                              <w:drawing>
                                <wp:inline distT="0" distB="0" distL="0" distR="0">
                                  <wp:extent cx="14605" cy="7912735"/>
                                  <wp:effectExtent l="0" t="0" r="2349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14605" cy="7912735"/>
                                          </a:xfrm>
                                          <a:prstGeom prst="rect">
                                            <a:avLst/>
                                          </a:prstGeom>
                                          <a:noFill/>
                                          <a:ln>
                                            <a:noFill/>
                                          </a:ln>
                                        </pic:spPr>
                                      </pic:pic>
                                    </a:graphicData>
                                  </a:graphic>
                                </wp:inline>
                              </w:drawing>
                            </w:r>
                          </w:p>
                        </w:txbxContent>
                      </wps:txbx>
                      <wps:bodyPr rot="0" vert="vert270" wrap="square" lIns="91440" tIns="45720" rIns="91440" bIns="45720" anchor="t" anchorCtr="0" upright="1">
                        <a:noAutofit/>
                      </wps:bodyPr>
                    </wps:wsp>
                  </a:graphicData>
                </a:graphic>
              </wp:anchor>
            </w:drawing>
          </mc:Choice>
          <mc:Fallback>
            <w:pict>
              <v:shape id="Text Box 4" o:spid="_x0000_s1026" o:spt="202" type="#_x0000_t202" style="position:absolute;left:0pt;margin-left:-86.4pt;margin-top:7.2pt;height:659.4pt;width:16.2pt;z-index:251660288;mso-width-relative:page;mso-height-relative:page;" fillcolor="#FFFFFF" filled="t" stroked="t" coordsize="21600,21600" o:gfxdata="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kzYJ49sAAAANAQAADwAAAAAAAAABACAAAAAiAAAAZHJzL2Rvd25y&#10;ZXYueG1sUEsBAhQAFAAAAAgAh07iQAfPCIg0AgAAlAQAAA4AAAAAAAAAAQAgAAAAKgEAAGRycy9l&#10;Mm9Eb2MueG1sUEsFBgAAAAAGAAYAWQEAANAFAAAAAA==&#10;">
                <v:fill on="t" focussize="0,0"/>
                <v:stroke color="#FFFFFF" miterlimit="8" joinstyle="miter"/>
                <v:imagedata o:title=""/>
                <o:lock v:ext="edit" aspectratio="f"/>
                <v:textbox style="layout-flow:vertical;mso-layout-flow-alt:bottom-to-top;">
                  <w:txbxContent>
                    <w:p>
                      <w:pPr>
                        <w:ind w:firstLine="2310" w:firstLineChars="1100"/>
                      </w:pPr>
                      <w:r>
                        <w:drawing>
                          <wp:inline distT="0" distB="0" distL="0" distR="0">
                            <wp:extent cx="14605" cy="7912735"/>
                            <wp:effectExtent l="0" t="0" r="2349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14605" cy="7912735"/>
                                    </a:xfrm>
                                    <a:prstGeom prst="rect">
                                      <a:avLst/>
                                    </a:prstGeom>
                                    <a:noFill/>
                                    <a:ln>
                                      <a:noFill/>
                                    </a:ln>
                                  </pic:spPr>
                                </pic:pic>
                              </a:graphicData>
                            </a:graphic>
                          </wp:inline>
                        </w:drawing>
                      </w:r>
                    </w:p>
                  </w:txbxContent>
                </v:textbox>
              </v:shape>
            </w:pict>
          </mc:Fallback>
        </mc:AlternateContent>
      </w:r>
      <w:r>
        <w:rPr>
          <w:color w:val="000000"/>
          <w:sz w:val="20"/>
        </w:rPr>
        <mc:AlternateContent>
          <mc:Choice Requires="wps">
            <w:drawing>
              <wp:anchor distT="0" distB="0" distL="114300" distR="114300" simplePos="0" relativeHeight="251659264" behindDoc="0" locked="0" layoutInCell="1" allowOverlap="1">
                <wp:simplePos x="0" y="0"/>
                <wp:positionH relativeFrom="column">
                  <wp:posOffset>-1097280</wp:posOffset>
                </wp:positionH>
                <wp:positionV relativeFrom="paragraph">
                  <wp:posOffset>91440</wp:posOffset>
                </wp:positionV>
                <wp:extent cx="205740" cy="8374380"/>
                <wp:effectExtent l="13335" t="9525" r="9525" b="7620"/>
                <wp:wrapNone/>
                <wp:docPr id="2" name="Text Box 2"/>
                <wp:cNvGraphicFramePr/>
                <a:graphic xmlns:a="http://schemas.openxmlformats.org/drawingml/2006/main">
                  <a:graphicData uri="http://schemas.microsoft.com/office/word/2010/wordprocessingShape">
                    <wps:wsp>
                      <wps:cNvSpPr txBox="1">
                        <a:spLocks noChangeArrowheads="1"/>
                      </wps:cNvSpPr>
                      <wps:spPr bwMode="auto">
                        <a:xfrm>
                          <a:off x="0" y="0"/>
                          <a:ext cx="205740" cy="8374380"/>
                        </a:xfrm>
                        <a:prstGeom prst="rect">
                          <a:avLst/>
                        </a:prstGeom>
                        <a:solidFill>
                          <a:srgbClr val="FFFFFF"/>
                        </a:solidFill>
                        <a:ln w="9525" cmpd="sng">
                          <a:solidFill>
                            <a:srgbClr val="FFFFFF"/>
                          </a:solidFill>
                          <a:miter lim="800000"/>
                        </a:ln>
                        <a:effectLst/>
                      </wps:spPr>
                      <wps:txbx>
                        <w:txbxContent>
                          <w:p>
                            <w:pPr>
                              <w:ind w:firstLine="2310" w:firstLineChars="1100"/>
                            </w:pPr>
                            <w:r>
                              <w:drawing>
                                <wp:inline distT="0" distB="0" distL="0" distR="0">
                                  <wp:extent cx="14605" cy="7912735"/>
                                  <wp:effectExtent l="0" t="0" r="2349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14605" cy="7912735"/>
                                          </a:xfrm>
                                          <a:prstGeom prst="rect">
                                            <a:avLst/>
                                          </a:prstGeom>
                                          <a:noFill/>
                                          <a:ln>
                                            <a:noFill/>
                                          </a:ln>
                                        </pic:spPr>
                                      </pic:pic>
                                    </a:graphicData>
                                  </a:graphic>
                                </wp:inline>
                              </w:drawing>
                            </w:r>
                          </w:p>
                        </w:txbxContent>
                      </wps:txbx>
                      <wps:bodyPr rot="0" vert="vert270" wrap="square" lIns="91440" tIns="45720" rIns="91440" bIns="45720" anchor="t" anchorCtr="0" upright="1">
                        <a:noAutofit/>
                      </wps:bodyPr>
                    </wps:wsp>
                  </a:graphicData>
                </a:graphic>
              </wp:anchor>
            </w:drawing>
          </mc:Choice>
          <mc:Fallback>
            <w:pict>
              <v:shape id="Text Box 2" o:spid="_x0000_s1026" o:spt="202" type="#_x0000_t202" style="position:absolute;left:0pt;margin-left:-86.4pt;margin-top:7.2pt;height:659.4pt;width:16.2pt;z-index:251659264;mso-width-relative:page;mso-height-relative:page;" fillcolor="#FFFFFF" filled="t" stroked="t" coordsize="21600,21600" o:gfxdata="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kzYJ49sAAAANAQAADwAAAAAAAAABACAAAAAiAAAAZHJz&#10;L2Rvd25yZXYueG1sUEsBAhQAFAAAAAgAh07iQEl6LgU6AgAAogQAAA4AAAAAAAAAAQAgAAAAKgEA&#10;AGRycy9lMm9Eb2MueG1sUEsFBgAAAAAGAAYAWQEAANYFAAAAAA==&#10;">
                <v:fill on="t" focussize="0,0"/>
                <v:stroke color="#FFFFFF" miterlimit="8" joinstyle="miter"/>
                <v:imagedata o:title=""/>
                <o:lock v:ext="edit" aspectratio="f"/>
                <v:textbox style="layout-flow:vertical;mso-layout-flow-alt:bottom-to-top;">
                  <w:txbxContent>
                    <w:p>
                      <w:pPr>
                        <w:ind w:firstLine="2310" w:firstLineChars="1100"/>
                      </w:pPr>
                      <w:r>
                        <w:drawing>
                          <wp:inline distT="0" distB="0" distL="0" distR="0">
                            <wp:extent cx="14605" cy="7912735"/>
                            <wp:effectExtent l="0" t="0" r="2349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14605" cy="7912735"/>
                                    </a:xfrm>
                                    <a:prstGeom prst="rect">
                                      <a:avLst/>
                                    </a:prstGeom>
                                    <a:noFill/>
                                    <a:ln>
                                      <a:noFill/>
                                    </a:ln>
                                  </pic:spPr>
                                </pic:pic>
                              </a:graphicData>
                            </a:graphic>
                          </wp:inline>
                        </w:drawing>
                      </w:r>
                    </w:p>
                  </w:txbxContent>
                </v:textbox>
              </v:shape>
            </w:pict>
          </mc:Fallback>
        </mc:AlternateContent>
      </w:r>
      <w:r>
        <w:rPr>
          <w:rFonts w:hint="eastAsia"/>
          <w:b/>
          <w:bCs/>
          <w:sz w:val="24"/>
          <w:u w:val="single"/>
          <w:lang w:eastAsia="zh-CN"/>
        </w:rPr>
        <w:t>复习资料</w:t>
      </w:r>
    </w:p>
    <w:p>
      <w:pPr>
        <w:spacing w:after="78" w:afterLines="25"/>
        <w:rPr>
          <w:rFonts w:ascii="黑体" w:hAnsi="黑体" w:eastAsia="黑体"/>
          <w:bCs/>
          <w:szCs w:val="21"/>
        </w:rPr>
      </w:pPr>
      <w:r>
        <w:rPr>
          <w:rFonts w:hint="eastAsia" w:ascii="黑体" w:hAnsi="黑体" w:eastAsia="黑体" w:cs="宋体"/>
          <w:bCs/>
          <w:sz w:val="24"/>
        </w:rPr>
        <w:t>一、填空题</w:t>
      </w:r>
    </w:p>
    <w:p>
      <w:pPr>
        <w:spacing w:before="78" w:beforeLines="25" w:after="78" w:afterLines="25"/>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1、中国现代文学史上发表的第一篇白话小说是《</w:t>
      </w:r>
      <w:r>
        <w:rPr>
          <w:rFonts w:ascii="宋体" w:hAnsi="宋体"/>
          <w:szCs w:val="21"/>
          <w:u w:val="single"/>
        </w:rPr>
        <w:t xml:space="preserve">                 </w:t>
      </w:r>
      <w:r>
        <w:rPr>
          <w:rFonts w:ascii="宋体" w:hAnsi="宋体"/>
          <w:color w:val="000000" w:themeColor="text1"/>
          <w:szCs w:val="21"/>
          <w14:textFill>
            <w14:solidFill>
              <w14:schemeClr w14:val="tx1"/>
            </w14:solidFill>
          </w14:textFill>
        </w:rPr>
        <w:t>》。</w:t>
      </w:r>
    </w:p>
    <w:p>
      <w:pPr>
        <w:spacing w:before="78" w:beforeLines="25" w:after="78" w:afterLines="25"/>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r>
        <w:rPr>
          <w:rFonts w:hint="eastAsia" w:ascii="宋体" w:hAnsi="宋体"/>
          <w:color w:val="000000" w:themeColor="text1"/>
          <w:szCs w:val="21"/>
          <w14:textFill>
            <w14:solidFill>
              <w14:schemeClr w14:val="tx1"/>
            </w14:solidFill>
          </w14:textFill>
        </w:rPr>
        <w:t>、</w:t>
      </w:r>
      <w:bookmarkStart w:id="0" w:name="_Hlk56964469"/>
      <w:r>
        <w:rPr>
          <w:rFonts w:hint="eastAsia" w:ascii="宋体" w:hAnsi="宋体"/>
          <w:szCs w:val="21"/>
        </w:rPr>
        <w:t>散文诗集《空山灵雨》和散文《落花生》的作者是</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w:t>
      </w:r>
      <w:bookmarkEnd w:id="0"/>
    </w:p>
    <w:p>
      <w:pPr>
        <w:spacing w:before="78" w:beforeLines="25" w:after="78" w:afterLines="25"/>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w:t>
      </w:r>
      <w:r>
        <w:rPr>
          <w:rFonts w:hint="eastAsia" w:ascii="宋体" w:hAnsi="宋体"/>
          <w:color w:val="000000" w:themeColor="text1"/>
          <w:szCs w:val="21"/>
          <w14:textFill>
            <w14:solidFill>
              <w14:schemeClr w14:val="tx1"/>
            </w14:solidFill>
          </w14:textFill>
        </w:rPr>
        <w:t>、</w:t>
      </w:r>
      <w:r>
        <w:rPr>
          <w:rFonts w:ascii="宋体" w:hAnsi="宋体"/>
          <w:color w:val="000000" w:themeColor="text1"/>
          <w:szCs w:val="21"/>
          <w14:textFill>
            <w14:solidFill>
              <w14:schemeClr w14:val="tx1"/>
            </w14:solidFill>
          </w14:textFill>
        </w:rPr>
        <w:t>闻一多的诗歌体现了他的新格律诗主张，即绘画美、</w:t>
      </w:r>
      <w:r>
        <w:rPr>
          <w:rFonts w:ascii="宋体" w:hAnsi="宋体"/>
          <w:szCs w:val="21"/>
          <w:u w:val="single"/>
        </w:rPr>
        <w:t xml:space="preserve">              </w:t>
      </w:r>
      <w:r>
        <w:rPr>
          <w:rFonts w:ascii="宋体" w:hAnsi="宋体"/>
          <w:color w:val="000000" w:themeColor="text1"/>
          <w:szCs w:val="21"/>
          <w14:textFill>
            <w14:solidFill>
              <w14:schemeClr w14:val="tx1"/>
            </w14:solidFill>
          </w14:textFill>
        </w:rPr>
        <w:t>与音乐美。</w:t>
      </w:r>
    </w:p>
    <w:p>
      <w:pPr>
        <w:spacing w:before="78" w:beforeLines="25" w:after="78" w:afterLines="25"/>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4</w:t>
      </w:r>
      <w:r>
        <w:rPr>
          <w:rFonts w:hint="eastAsia" w:ascii="宋体" w:hAnsi="宋体"/>
          <w:color w:val="000000" w:themeColor="text1"/>
          <w:szCs w:val="21"/>
          <w14:textFill>
            <w14:solidFill>
              <w14:schemeClr w14:val="tx1"/>
            </w14:solidFill>
          </w14:textFill>
        </w:rPr>
        <w:t>、</w:t>
      </w:r>
      <w:r>
        <w:rPr>
          <w:rFonts w:ascii="宋体" w:hAnsi="宋体"/>
          <w:color w:val="000000" w:themeColor="text1"/>
          <w:szCs w:val="21"/>
          <w14:textFill>
            <w14:solidFill>
              <w14:schemeClr w14:val="tx1"/>
            </w14:solidFill>
          </w14:textFill>
        </w:rPr>
        <w:t>巴金的</w:t>
      </w:r>
      <w:r>
        <w:rPr>
          <w:rFonts w:hint="eastAsia" w:ascii="宋体" w:hAnsi="宋体"/>
          <w:color w:val="000000" w:themeColor="text1"/>
          <w:szCs w:val="21"/>
          <w14:textFill>
            <w14:solidFill>
              <w14:schemeClr w14:val="tx1"/>
            </w14:solidFill>
          </w14:textFill>
        </w:rPr>
        <w:t>“激流三部曲”的第一部是</w:t>
      </w:r>
      <w:r>
        <w:rPr>
          <w:rFonts w:ascii="宋体" w:hAnsi="宋体"/>
          <w:color w:val="000000" w:themeColor="text1"/>
          <w:szCs w:val="21"/>
          <w14:textFill>
            <w14:solidFill>
              <w14:schemeClr w14:val="tx1"/>
            </w14:solidFill>
          </w14:textFill>
        </w:rPr>
        <w:t>小说《</w:t>
      </w:r>
      <w:r>
        <w:rPr>
          <w:rFonts w:ascii="宋体" w:hAnsi="宋体"/>
          <w:szCs w:val="21"/>
          <w:u w:val="single"/>
        </w:rPr>
        <w:t xml:space="preserve">              </w:t>
      </w:r>
      <w:r>
        <w:rPr>
          <w:rFonts w:ascii="宋体" w:hAnsi="宋体"/>
          <w:color w:val="000000" w:themeColor="text1"/>
          <w:szCs w:val="21"/>
          <w14:textFill>
            <w14:solidFill>
              <w14:schemeClr w14:val="tx1"/>
            </w14:solidFill>
          </w14:textFill>
        </w:rPr>
        <w:t>》。</w:t>
      </w:r>
    </w:p>
    <w:p>
      <w:pPr>
        <w:spacing w:before="78" w:beforeLines="25" w:after="78" w:afterLines="25"/>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5</w:t>
      </w:r>
      <w:r>
        <w:rPr>
          <w:rFonts w:hint="eastAsia" w:ascii="宋体" w:hAnsi="宋体"/>
          <w:color w:val="000000" w:themeColor="text1"/>
          <w:szCs w:val="21"/>
          <w14:textFill>
            <w14:solidFill>
              <w14:schemeClr w14:val="tx1"/>
            </w14:solidFill>
          </w14:textFill>
        </w:rPr>
        <w:t>、</w:t>
      </w:r>
      <w:r>
        <w:rPr>
          <w:rFonts w:ascii="宋体" w:hAnsi="宋体"/>
          <w:szCs w:val="21"/>
          <w:u w:val="single"/>
        </w:rPr>
        <w:t xml:space="preserve">              </w:t>
      </w:r>
      <w:r>
        <w:rPr>
          <w:rFonts w:ascii="宋体" w:hAnsi="宋体"/>
          <w:color w:val="000000" w:themeColor="text1"/>
          <w:szCs w:val="21"/>
          <w14:textFill>
            <w14:solidFill>
              <w14:schemeClr w14:val="tx1"/>
            </w14:solidFill>
          </w14:textFill>
        </w:rPr>
        <w:t>的《饿乡纪程》和《赤都心史》开了中国报告文学的先河。</w:t>
      </w:r>
    </w:p>
    <w:p>
      <w:pPr>
        <w:spacing w:before="78" w:beforeLines="25" w:after="78" w:afterLines="25"/>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6</w:t>
      </w:r>
      <w:r>
        <w:rPr>
          <w:rFonts w:hint="eastAsia" w:ascii="宋体" w:hAnsi="宋体"/>
          <w:color w:val="000000" w:themeColor="text1"/>
          <w:szCs w:val="21"/>
          <w14:textFill>
            <w14:solidFill>
              <w14:schemeClr w14:val="tx1"/>
            </w14:solidFill>
          </w14:textFill>
        </w:rPr>
        <w:t>、《小二黑结婚》是文学流派</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的代表作品。</w:t>
      </w:r>
    </w:p>
    <w:p>
      <w:pPr>
        <w:spacing w:before="78" w:beforeLines="25" w:after="78" w:afterLines="25"/>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7</w:t>
      </w:r>
      <w:r>
        <w:rPr>
          <w:rFonts w:hint="eastAsia" w:ascii="宋体" w:hAnsi="宋体"/>
          <w:color w:val="000000" w:themeColor="text1"/>
          <w:szCs w:val="21"/>
          <w14:textFill>
            <w14:solidFill>
              <w14:schemeClr w14:val="tx1"/>
            </w14:solidFill>
          </w14:textFill>
        </w:rPr>
        <w:t>、“人民艺术家”国家荣誉称号获得者、作家</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在</w:t>
      </w:r>
      <w:r>
        <w:rPr>
          <w:rFonts w:ascii="宋体" w:hAnsi="宋体"/>
          <w:color w:val="000000" w:themeColor="text1"/>
          <w:szCs w:val="21"/>
          <w14:textFill>
            <w14:solidFill>
              <w14:schemeClr w14:val="tx1"/>
            </w14:solidFill>
          </w14:textFill>
        </w:rPr>
        <w:t>20</w:t>
      </w:r>
      <w:r>
        <w:rPr>
          <w:rFonts w:hint="eastAsia" w:ascii="宋体" w:hAnsi="宋体"/>
          <w:color w:val="000000" w:themeColor="text1"/>
          <w:szCs w:val="21"/>
          <w14:textFill>
            <w14:solidFill>
              <w14:schemeClr w14:val="tx1"/>
            </w14:solidFill>
          </w14:textFill>
        </w:rPr>
        <w:t>世纪5</w:t>
      </w:r>
      <w:r>
        <w:rPr>
          <w:rFonts w:ascii="宋体" w:hAnsi="宋体"/>
          <w:color w:val="000000" w:themeColor="text1"/>
          <w:szCs w:val="21"/>
          <w14:textFill>
            <w14:solidFill>
              <w14:schemeClr w14:val="tx1"/>
            </w14:solidFill>
          </w14:textFill>
        </w:rPr>
        <w:t>0</w:t>
      </w:r>
      <w:r>
        <w:rPr>
          <w:rFonts w:hint="eastAsia" w:ascii="宋体" w:hAnsi="宋体"/>
          <w:color w:val="000000" w:themeColor="text1"/>
          <w:szCs w:val="21"/>
          <w14:textFill>
            <w14:solidFill>
              <w14:schemeClr w14:val="tx1"/>
            </w14:solidFill>
          </w14:textFill>
        </w:rPr>
        <w:t>年代创作了代表作品《青春万岁》《组织部新来的青年人》。</w:t>
      </w:r>
    </w:p>
    <w:p>
      <w:pPr>
        <w:spacing w:before="78" w:beforeLines="25" w:after="78" w:afterLines="25"/>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8</w:t>
      </w:r>
      <w:r>
        <w:rPr>
          <w:rFonts w:hint="eastAsia" w:ascii="宋体" w:hAnsi="宋体"/>
          <w:color w:val="000000" w:themeColor="text1"/>
          <w:szCs w:val="21"/>
          <w14:textFill>
            <w14:solidFill>
              <w14:schemeClr w14:val="tx1"/>
            </w14:solidFill>
          </w14:textFill>
        </w:rPr>
        <w:t>、刘心武凭借其短篇小说《</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》被认为是新时期伤痕小说的开创者。</w:t>
      </w:r>
    </w:p>
    <w:p>
      <w:pPr>
        <w:spacing w:before="78" w:beforeLines="25" w:after="78" w:afterLines="25"/>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9</w:t>
      </w:r>
      <w:r>
        <w:rPr>
          <w:rFonts w:hint="eastAsia" w:ascii="宋体" w:hAnsi="宋体"/>
          <w:color w:val="000000" w:themeColor="text1"/>
          <w:szCs w:val="21"/>
          <w14:textFill>
            <w14:solidFill>
              <w14:schemeClr w14:val="tx1"/>
            </w14:solidFill>
          </w14:textFill>
        </w:rPr>
        <w:t>、散文《月迹》和《秦腔》的作者是</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w:t>
      </w:r>
    </w:p>
    <w:p>
      <w:pPr>
        <w:spacing w:before="78" w:beforeLines="25" w:after="156" w:afterLines="50"/>
        <w:rPr>
          <w:rFonts w:ascii="宋体" w:hAnsi="宋体"/>
          <w:color w:val="000000" w:themeColor="text1"/>
          <w:sz w:val="22"/>
          <w:szCs w:val="22"/>
          <w14:textFill>
            <w14:solidFill>
              <w14:schemeClr w14:val="tx1"/>
            </w14:solidFill>
          </w14:textFill>
        </w:rPr>
      </w:pPr>
      <w:r>
        <w:rPr>
          <w:rFonts w:ascii="宋体" w:hAnsi="宋体"/>
          <w:color w:val="000000" w:themeColor="text1"/>
          <w:szCs w:val="21"/>
          <w14:textFill>
            <w14:solidFill>
              <w14:schemeClr w14:val="tx1"/>
            </w14:solidFill>
          </w14:textFill>
        </w:rPr>
        <w:t>10</w:t>
      </w:r>
      <w:r>
        <w:rPr>
          <w:rFonts w:hint="eastAsia" w:ascii="宋体" w:hAnsi="宋体"/>
          <w:color w:val="000000" w:themeColor="text1"/>
          <w:szCs w:val="21"/>
          <w14:textFill>
            <w14:solidFill>
              <w14:schemeClr w14:val="tx1"/>
            </w14:solidFill>
          </w14:textFill>
        </w:rPr>
        <w:t>、金庸的第一部武侠小说作品是《</w:t>
      </w:r>
      <w:r>
        <w:rPr>
          <w:rFonts w:hint="eastAsia" w:ascii="宋体" w:hAnsi="宋体"/>
          <w:color w:val="000000" w:themeColor="text1"/>
          <w:szCs w:val="21"/>
          <w:u w:val="single"/>
          <w14:textFill>
            <w14:solidFill>
              <w14:schemeClr w14:val="tx1"/>
            </w14:solidFill>
          </w14:textFill>
        </w:rPr>
        <w:t xml:space="preserve"> </w:t>
      </w:r>
      <w:r>
        <w:rPr>
          <w:rFonts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w:t>
      </w:r>
    </w:p>
    <w:p>
      <w:pPr>
        <w:spacing w:before="78" w:beforeLines="25" w:after="78" w:afterLines="25"/>
        <w:rPr>
          <w:rFonts w:ascii="黑体" w:hAnsi="黑体" w:eastAsia="黑体"/>
          <w:bCs/>
          <w:sz w:val="24"/>
        </w:rPr>
      </w:pPr>
      <w:r>
        <w:rPr>
          <w:rFonts w:hint="eastAsia" w:ascii="黑体" w:hAnsi="黑体" w:eastAsia="黑体"/>
          <w:bCs/>
          <w:sz w:val="24"/>
        </w:rPr>
        <w:t>二、选择题</w:t>
      </w:r>
    </w:p>
    <w:p>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r>
        <w:rPr>
          <w:rFonts w:hint="eastAsia" w:ascii="宋体" w:hAnsi="宋体"/>
          <w:color w:val="000000" w:themeColor="text1"/>
          <w:szCs w:val="21"/>
          <w14:textFill>
            <w14:solidFill>
              <w14:schemeClr w14:val="tx1"/>
            </w14:solidFill>
          </w14:textFill>
        </w:rPr>
        <w:t xml:space="preserve">、倡导文学革命的第一篇理论文章是(    </w:t>
      </w:r>
      <w:r>
        <w:rPr>
          <w:rFonts w:ascii="宋体" w:hAnsi="宋体"/>
          <w:color w:val="000000" w:themeColor="text1"/>
          <w:szCs w:val="21"/>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 xml:space="preserve">    )。</w:t>
      </w:r>
    </w:p>
    <w:p>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A、陈独秀的《文学革命论》</w:t>
      </w:r>
      <w:r>
        <w:rPr>
          <w:rFonts w:hint="eastAsia" w:ascii="宋体" w:hAnsi="宋体"/>
          <w:color w:val="000000" w:themeColor="text1"/>
          <w:szCs w:val="21"/>
          <w14:textFill>
            <w14:solidFill>
              <w14:schemeClr w14:val="tx1"/>
            </w14:solidFill>
          </w14:textFill>
        </w:rPr>
        <w:tab/>
      </w:r>
      <w:r>
        <w:rPr>
          <w:rFonts w:hint="eastAsia" w:ascii="宋体" w:hAnsi="宋体"/>
          <w:color w:val="000000" w:themeColor="text1"/>
          <w:szCs w:val="21"/>
          <w14:textFill>
            <w14:solidFill>
              <w14:schemeClr w14:val="tx1"/>
            </w14:solidFill>
          </w14:textFill>
        </w:rPr>
        <w:tab/>
      </w:r>
      <w:r>
        <w:rPr>
          <w:rFonts w:hint="eastAsia" w:ascii="宋体" w:hAnsi="宋体"/>
          <w:color w:val="000000" w:themeColor="text1"/>
          <w:szCs w:val="21"/>
          <w14:textFill>
            <w14:solidFill>
              <w14:schemeClr w14:val="tx1"/>
            </w14:solidFill>
          </w14:textFill>
        </w:rPr>
        <w:tab/>
      </w:r>
      <w:r>
        <w:rPr>
          <w:rFonts w:hint="eastAsia" w:ascii="宋体" w:hAnsi="宋体"/>
          <w:color w:val="000000" w:themeColor="text1"/>
          <w:szCs w:val="21"/>
          <w14:textFill>
            <w14:solidFill>
              <w14:schemeClr w14:val="tx1"/>
            </w14:solidFill>
          </w14:textFill>
        </w:rPr>
        <w:tab/>
      </w:r>
      <w:r>
        <w:rPr>
          <w:rFonts w:hint="eastAsia" w:ascii="宋体" w:hAnsi="宋体"/>
          <w:color w:val="000000" w:themeColor="text1"/>
          <w:szCs w:val="21"/>
          <w14:textFill>
            <w14:solidFill>
              <w14:schemeClr w14:val="tx1"/>
            </w14:solidFill>
          </w14:textFill>
        </w:rPr>
        <w:tab/>
      </w:r>
      <w:r>
        <w:rPr>
          <w:rFonts w:ascii="宋体" w:hAnsi="宋体"/>
          <w:color w:val="000000" w:themeColor="text1"/>
          <w:szCs w:val="21"/>
          <w14:textFill>
            <w14:solidFill>
              <w14:schemeClr w14:val="tx1"/>
            </w14:solidFill>
          </w14:textFill>
        </w:rPr>
        <w:t>B</w:t>
      </w:r>
      <w:r>
        <w:rPr>
          <w:rFonts w:hint="eastAsia" w:ascii="宋体" w:hAnsi="宋体"/>
          <w:color w:val="000000" w:themeColor="text1"/>
          <w:szCs w:val="21"/>
          <w14:textFill>
            <w14:solidFill>
              <w14:schemeClr w14:val="tx1"/>
            </w14:solidFill>
          </w14:textFill>
        </w:rPr>
        <w:t>、李大钊的《什么是新文学》</w:t>
      </w:r>
    </w:p>
    <w:p>
      <w:pPr>
        <w:spacing w:after="78" w:afterLines="25"/>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C、胡适的《文学改良刍议》</w:t>
      </w:r>
      <w:r>
        <w:rPr>
          <w:rFonts w:hint="eastAsia" w:ascii="宋体" w:hAnsi="宋体"/>
          <w:color w:val="000000" w:themeColor="text1"/>
          <w:szCs w:val="21"/>
          <w14:textFill>
            <w14:solidFill>
              <w14:schemeClr w14:val="tx1"/>
            </w14:solidFill>
          </w14:textFill>
        </w:rPr>
        <w:tab/>
      </w:r>
      <w:r>
        <w:rPr>
          <w:rFonts w:hint="eastAsia" w:ascii="宋体" w:hAnsi="宋体"/>
          <w:color w:val="000000" w:themeColor="text1"/>
          <w:szCs w:val="21"/>
          <w14:textFill>
            <w14:solidFill>
              <w14:schemeClr w14:val="tx1"/>
            </w14:solidFill>
          </w14:textFill>
        </w:rPr>
        <w:tab/>
      </w:r>
      <w:r>
        <w:rPr>
          <w:rFonts w:hint="eastAsia" w:ascii="宋体" w:hAnsi="宋体"/>
          <w:color w:val="000000" w:themeColor="text1"/>
          <w:szCs w:val="21"/>
          <w14:textFill>
            <w14:solidFill>
              <w14:schemeClr w14:val="tx1"/>
            </w14:solidFill>
          </w14:textFill>
        </w:rPr>
        <w:tab/>
      </w:r>
      <w:r>
        <w:rPr>
          <w:rFonts w:hint="eastAsia" w:ascii="宋体" w:hAnsi="宋体"/>
          <w:color w:val="000000" w:themeColor="text1"/>
          <w:szCs w:val="21"/>
          <w14:textFill>
            <w14:solidFill>
              <w14:schemeClr w14:val="tx1"/>
            </w14:solidFill>
          </w14:textFill>
        </w:rPr>
        <w:tab/>
      </w:r>
      <w:r>
        <w:rPr>
          <w:rFonts w:hint="eastAsia" w:ascii="宋体" w:hAnsi="宋体"/>
          <w:color w:val="000000" w:themeColor="text1"/>
          <w:szCs w:val="21"/>
          <w14:textFill>
            <w14:solidFill>
              <w14:schemeClr w14:val="tx1"/>
            </w14:solidFill>
          </w14:textFill>
        </w:rPr>
        <w:tab/>
      </w:r>
      <w:r>
        <w:rPr>
          <w:rFonts w:hint="eastAsia" w:ascii="宋体" w:hAnsi="宋体"/>
          <w:color w:val="000000" w:themeColor="text1"/>
          <w:szCs w:val="21"/>
          <w14:textFill>
            <w14:solidFill>
              <w14:schemeClr w14:val="tx1"/>
            </w14:solidFill>
          </w14:textFill>
        </w:rPr>
        <w:t>D、周作人的《人的文学》</w:t>
      </w:r>
    </w:p>
    <w:p>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r>
        <w:rPr>
          <w:rFonts w:hint="eastAsia" w:ascii="宋体" w:hAnsi="宋体"/>
          <w:color w:val="000000" w:themeColor="text1"/>
          <w:szCs w:val="21"/>
          <w14:textFill>
            <w14:solidFill>
              <w14:schemeClr w14:val="tx1"/>
            </w14:solidFill>
          </w14:textFill>
        </w:rPr>
        <w:t>、历史题材的小说集《故事新编》的作者是（</w:t>
      </w:r>
      <w:r>
        <w:rPr>
          <w:rFonts w:ascii="宋体" w:hAnsi="宋体"/>
          <w:color w:val="000000" w:themeColor="text1"/>
          <w:szCs w:val="21"/>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w:t>
      </w:r>
    </w:p>
    <w:p>
      <w:pPr>
        <w:rPr>
          <w:szCs w:val="21"/>
        </w:rPr>
      </w:pPr>
      <w:r>
        <w:rPr>
          <w:rFonts w:ascii="宋体" w:hAnsi="宋体"/>
          <w:color w:val="000000" w:themeColor="text1"/>
          <w:szCs w:val="21"/>
          <w14:textFill>
            <w14:solidFill>
              <w14:schemeClr w14:val="tx1"/>
            </w14:solidFill>
          </w14:textFill>
        </w:rPr>
        <w:t>A、</w:t>
      </w:r>
      <w:r>
        <w:rPr>
          <w:rFonts w:hint="eastAsia" w:ascii="宋体" w:hAnsi="宋体"/>
          <w:color w:val="000000" w:themeColor="text1"/>
          <w:szCs w:val="21"/>
          <w14:textFill>
            <w14:solidFill>
              <w14:schemeClr w14:val="tx1"/>
            </w14:solidFill>
          </w14:textFill>
        </w:rPr>
        <w:t>鲁迅</w:t>
      </w:r>
      <w:r>
        <w:rPr>
          <w:szCs w:val="21"/>
        </w:rPr>
        <w:tab/>
      </w:r>
      <w:r>
        <w:rPr>
          <w:szCs w:val="21"/>
        </w:rPr>
        <w:tab/>
      </w:r>
      <w:r>
        <w:rPr>
          <w:szCs w:val="21"/>
        </w:rPr>
        <w:tab/>
      </w:r>
      <w:r>
        <w:rPr>
          <w:szCs w:val="21"/>
        </w:rPr>
        <w:tab/>
      </w:r>
      <w:r>
        <w:rPr>
          <w:szCs w:val="21"/>
        </w:rPr>
        <w:tab/>
      </w:r>
      <w:r>
        <w:rPr>
          <w:szCs w:val="21"/>
        </w:rPr>
        <w:tab/>
      </w:r>
      <w:r>
        <w:rPr>
          <w:szCs w:val="21"/>
        </w:rPr>
        <w:tab/>
      </w:r>
      <w:r>
        <w:rPr>
          <w:szCs w:val="21"/>
        </w:rPr>
        <w:tab/>
      </w:r>
      <w:r>
        <w:rPr>
          <w:szCs w:val="21"/>
        </w:rPr>
        <w:tab/>
      </w:r>
      <w:r>
        <w:rPr>
          <w:szCs w:val="21"/>
        </w:rPr>
        <w:tab/>
      </w:r>
      <w:r>
        <w:rPr>
          <w:rFonts w:ascii="宋体" w:hAnsi="宋体"/>
          <w:color w:val="000000" w:themeColor="text1"/>
          <w:szCs w:val="21"/>
          <w14:textFill>
            <w14:solidFill>
              <w14:schemeClr w14:val="tx1"/>
            </w14:solidFill>
          </w14:textFill>
        </w:rPr>
        <w:t>B、</w:t>
      </w:r>
      <w:r>
        <w:rPr>
          <w:rFonts w:hint="eastAsia" w:ascii="宋体" w:hAnsi="宋体"/>
          <w:color w:val="000000" w:themeColor="text1"/>
          <w:szCs w:val="21"/>
          <w14:textFill>
            <w14:solidFill>
              <w14:schemeClr w14:val="tx1"/>
            </w14:solidFill>
          </w14:textFill>
        </w:rPr>
        <w:t>郭沫若</w:t>
      </w:r>
    </w:p>
    <w:p>
      <w:pPr>
        <w:spacing w:after="78" w:afterLines="25"/>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C、</w:t>
      </w:r>
      <w:r>
        <w:rPr>
          <w:rFonts w:hint="eastAsia" w:ascii="宋体" w:hAnsi="宋体"/>
          <w:color w:val="000000" w:themeColor="text1"/>
          <w:szCs w:val="21"/>
          <w14:textFill>
            <w14:solidFill>
              <w14:schemeClr w14:val="tx1"/>
            </w14:solidFill>
          </w14:textFill>
        </w:rPr>
        <w:t>周作人</w:t>
      </w:r>
      <w:r>
        <w:rPr>
          <w:szCs w:val="21"/>
        </w:rPr>
        <w:tab/>
      </w:r>
      <w:r>
        <w:rPr>
          <w:szCs w:val="21"/>
        </w:rPr>
        <w:tab/>
      </w:r>
      <w:r>
        <w:rPr>
          <w:szCs w:val="21"/>
        </w:rPr>
        <w:tab/>
      </w:r>
      <w:r>
        <w:rPr>
          <w:szCs w:val="21"/>
        </w:rPr>
        <w:tab/>
      </w:r>
      <w:r>
        <w:rPr>
          <w:szCs w:val="21"/>
        </w:rPr>
        <w:tab/>
      </w:r>
      <w:r>
        <w:rPr>
          <w:szCs w:val="21"/>
        </w:rPr>
        <w:tab/>
      </w:r>
      <w:r>
        <w:rPr>
          <w:szCs w:val="21"/>
        </w:rPr>
        <w:tab/>
      </w:r>
      <w:r>
        <w:rPr>
          <w:szCs w:val="21"/>
        </w:rPr>
        <w:tab/>
      </w:r>
      <w:r>
        <w:rPr>
          <w:szCs w:val="21"/>
        </w:rPr>
        <w:tab/>
      </w:r>
      <w:r>
        <w:rPr>
          <w:rFonts w:ascii="宋体" w:hAnsi="宋体"/>
          <w:color w:val="000000" w:themeColor="text1"/>
          <w:szCs w:val="21"/>
          <w14:textFill>
            <w14:solidFill>
              <w14:schemeClr w14:val="tx1"/>
            </w14:solidFill>
          </w14:textFill>
        </w:rPr>
        <w:t>D、</w:t>
      </w:r>
      <w:r>
        <w:rPr>
          <w:rFonts w:hint="eastAsia" w:ascii="宋体" w:hAnsi="宋体"/>
          <w:color w:val="000000" w:themeColor="text1"/>
          <w:szCs w:val="21"/>
          <w14:textFill>
            <w14:solidFill>
              <w14:schemeClr w14:val="tx1"/>
            </w14:solidFill>
          </w14:textFill>
        </w:rPr>
        <w:t>田汉</w:t>
      </w:r>
    </w:p>
    <w:p>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w:t>
      </w:r>
      <w:r>
        <w:rPr>
          <w:rFonts w:hint="eastAsia" w:ascii="宋体" w:hAnsi="宋体"/>
          <w:color w:val="000000" w:themeColor="text1"/>
          <w:szCs w:val="21"/>
          <w14:textFill>
            <w14:solidFill>
              <w14:schemeClr w14:val="tx1"/>
            </w14:solidFill>
          </w14:textFill>
        </w:rPr>
        <w:t xml:space="preserve">、作于1927年的《荷塘月色》以玲珑剔透之美绘出一幅中国式的泼墨写意的清新幽雅的月色荷塘画，其作者是（    </w:t>
      </w:r>
      <w:r>
        <w:rPr>
          <w:rFonts w:ascii="宋体" w:hAnsi="宋体"/>
          <w:color w:val="000000" w:themeColor="text1"/>
          <w:szCs w:val="21"/>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 xml:space="preserve">    ）。</w:t>
      </w:r>
    </w:p>
    <w:p>
      <w:pPr>
        <w:rPr>
          <w:szCs w:val="21"/>
        </w:rPr>
      </w:pPr>
      <w:r>
        <w:rPr>
          <w:rFonts w:ascii="宋体" w:hAnsi="宋体"/>
          <w:color w:val="000000" w:themeColor="text1"/>
          <w:szCs w:val="21"/>
          <w14:textFill>
            <w14:solidFill>
              <w14:schemeClr w14:val="tx1"/>
            </w14:solidFill>
          </w14:textFill>
        </w:rPr>
        <w:t>A、</w:t>
      </w:r>
      <w:r>
        <w:rPr>
          <w:rFonts w:hint="eastAsia" w:ascii="宋体" w:hAnsi="宋体"/>
          <w:color w:val="000000" w:themeColor="text1"/>
          <w:szCs w:val="21"/>
          <w14:textFill>
            <w14:solidFill>
              <w14:schemeClr w14:val="tx1"/>
            </w14:solidFill>
          </w14:textFill>
        </w:rPr>
        <w:t>朱自清</w:t>
      </w:r>
      <w:r>
        <w:rPr>
          <w:szCs w:val="21"/>
        </w:rPr>
        <w:tab/>
      </w:r>
      <w:r>
        <w:rPr>
          <w:szCs w:val="21"/>
        </w:rPr>
        <w:tab/>
      </w:r>
      <w:r>
        <w:rPr>
          <w:szCs w:val="21"/>
        </w:rPr>
        <w:tab/>
      </w:r>
      <w:r>
        <w:rPr>
          <w:szCs w:val="21"/>
        </w:rPr>
        <w:tab/>
      </w:r>
      <w:r>
        <w:rPr>
          <w:szCs w:val="21"/>
        </w:rPr>
        <w:tab/>
      </w:r>
      <w:r>
        <w:rPr>
          <w:szCs w:val="21"/>
        </w:rPr>
        <w:tab/>
      </w:r>
      <w:r>
        <w:rPr>
          <w:szCs w:val="21"/>
        </w:rPr>
        <w:tab/>
      </w:r>
      <w:r>
        <w:rPr>
          <w:szCs w:val="21"/>
        </w:rPr>
        <w:tab/>
      </w:r>
      <w:r>
        <w:rPr>
          <w:szCs w:val="21"/>
        </w:rPr>
        <w:tab/>
      </w:r>
      <w:r>
        <w:rPr>
          <w:rFonts w:ascii="宋体" w:hAnsi="宋体"/>
          <w:color w:val="000000" w:themeColor="text1"/>
          <w:szCs w:val="21"/>
          <w14:textFill>
            <w14:solidFill>
              <w14:schemeClr w14:val="tx1"/>
            </w14:solidFill>
          </w14:textFill>
        </w:rPr>
        <w:t>B、</w:t>
      </w:r>
      <w:r>
        <w:rPr>
          <w:rFonts w:hint="eastAsia" w:ascii="宋体" w:hAnsi="宋体"/>
          <w:color w:val="000000" w:themeColor="text1"/>
          <w:szCs w:val="21"/>
          <w14:textFill>
            <w14:solidFill>
              <w14:schemeClr w14:val="tx1"/>
            </w14:solidFill>
          </w14:textFill>
        </w:rPr>
        <w:t>许地山</w:t>
      </w:r>
    </w:p>
    <w:p>
      <w:pPr>
        <w:spacing w:after="78" w:afterLines="25"/>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C、</w:t>
      </w:r>
      <w:r>
        <w:rPr>
          <w:rFonts w:hint="eastAsia" w:ascii="宋体" w:hAnsi="宋体"/>
          <w:color w:val="000000" w:themeColor="text1"/>
          <w:szCs w:val="21"/>
          <w14:textFill>
            <w14:solidFill>
              <w14:schemeClr w14:val="tx1"/>
            </w14:solidFill>
          </w14:textFill>
        </w:rPr>
        <w:t>王统照</w:t>
      </w:r>
      <w:r>
        <w:rPr>
          <w:szCs w:val="21"/>
        </w:rPr>
        <w:tab/>
      </w:r>
      <w:r>
        <w:rPr>
          <w:szCs w:val="21"/>
        </w:rPr>
        <w:tab/>
      </w:r>
      <w:r>
        <w:rPr>
          <w:szCs w:val="21"/>
        </w:rPr>
        <w:tab/>
      </w:r>
      <w:r>
        <w:rPr>
          <w:szCs w:val="21"/>
        </w:rPr>
        <w:tab/>
      </w:r>
      <w:r>
        <w:rPr>
          <w:szCs w:val="21"/>
        </w:rPr>
        <w:tab/>
      </w:r>
      <w:r>
        <w:rPr>
          <w:szCs w:val="21"/>
        </w:rPr>
        <w:tab/>
      </w:r>
      <w:r>
        <w:rPr>
          <w:szCs w:val="21"/>
        </w:rPr>
        <w:tab/>
      </w:r>
      <w:r>
        <w:rPr>
          <w:szCs w:val="21"/>
        </w:rPr>
        <w:tab/>
      </w:r>
      <w:r>
        <w:rPr>
          <w:szCs w:val="21"/>
        </w:rPr>
        <w:tab/>
      </w:r>
      <w:r>
        <w:rPr>
          <w:rFonts w:ascii="宋体" w:hAnsi="宋体"/>
          <w:color w:val="000000" w:themeColor="text1"/>
          <w:szCs w:val="21"/>
          <w14:textFill>
            <w14:solidFill>
              <w14:schemeClr w14:val="tx1"/>
            </w14:solidFill>
          </w14:textFill>
        </w:rPr>
        <w:t>D、</w:t>
      </w:r>
      <w:r>
        <w:rPr>
          <w:rFonts w:hint="eastAsia" w:ascii="宋体" w:hAnsi="宋体"/>
          <w:color w:val="000000" w:themeColor="text1"/>
          <w:szCs w:val="21"/>
          <w14:textFill>
            <w14:solidFill>
              <w14:schemeClr w14:val="tx1"/>
            </w14:solidFill>
          </w14:textFill>
        </w:rPr>
        <w:t>成仿吾</w:t>
      </w:r>
    </w:p>
    <w:p>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4</w:t>
      </w:r>
      <w:r>
        <w:rPr>
          <w:rFonts w:hint="eastAsia" w:ascii="宋体" w:hAnsi="宋体"/>
          <w:color w:val="000000" w:themeColor="text1"/>
          <w:szCs w:val="21"/>
          <w14:textFill>
            <w14:solidFill>
              <w14:schemeClr w14:val="tx1"/>
            </w14:solidFill>
          </w14:textFill>
        </w:rPr>
        <w:t xml:space="preserve">、长篇小说《田野的风》（初名为《咆哮了的土地》）反映了党领导的早期农民武装斗争，展现了青年知识分子的成长历程，其作者是（    </w:t>
      </w:r>
      <w:r>
        <w:rPr>
          <w:rFonts w:ascii="宋体" w:hAnsi="宋体"/>
          <w:color w:val="000000" w:themeColor="text1"/>
          <w:szCs w:val="21"/>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 xml:space="preserve">    ）。</w:t>
      </w:r>
    </w:p>
    <w:p>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A、</w:t>
      </w:r>
      <w:r>
        <w:rPr>
          <w:rFonts w:hint="eastAsia" w:ascii="宋体" w:hAnsi="宋体"/>
          <w:color w:val="000000" w:themeColor="text1"/>
          <w:szCs w:val="21"/>
          <w14:textFill>
            <w14:solidFill>
              <w14:schemeClr w14:val="tx1"/>
            </w14:solidFill>
          </w14:textFill>
        </w:rPr>
        <w:t>萧军</w:t>
      </w:r>
      <w:r>
        <w:rPr>
          <w:szCs w:val="21"/>
        </w:rPr>
        <w:tab/>
      </w:r>
      <w:r>
        <w:rPr>
          <w:szCs w:val="21"/>
        </w:rPr>
        <w:tab/>
      </w:r>
      <w:r>
        <w:rPr>
          <w:szCs w:val="21"/>
        </w:rPr>
        <w:tab/>
      </w:r>
      <w:r>
        <w:rPr>
          <w:szCs w:val="21"/>
        </w:rPr>
        <w:tab/>
      </w:r>
      <w:r>
        <w:rPr>
          <w:szCs w:val="21"/>
        </w:rPr>
        <w:tab/>
      </w:r>
      <w:r>
        <w:rPr>
          <w:szCs w:val="21"/>
        </w:rPr>
        <w:tab/>
      </w:r>
      <w:r>
        <w:rPr>
          <w:szCs w:val="21"/>
        </w:rPr>
        <w:tab/>
      </w:r>
      <w:r>
        <w:rPr>
          <w:szCs w:val="21"/>
        </w:rPr>
        <w:tab/>
      </w:r>
      <w:r>
        <w:rPr>
          <w:szCs w:val="21"/>
        </w:rPr>
        <w:tab/>
      </w:r>
      <w:r>
        <w:rPr>
          <w:szCs w:val="21"/>
        </w:rPr>
        <w:tab/>
      </w:r>
      <w:r>
        <w:rPr>
          <w:rFonts w:ascii="宋体" w:hAnsi="宋体"/>
          <w:color w:val="000000" w:themeColor="text1"/>
          <w:szCs w:val="21"/>
          <w14:textFill>
            <w14:solidFill>
              <w14:schemeClr w14:val="tx1"/>
            </w14:solidFill>
          </w14:textFill>
        </w:rPr>
        <w:t>B、</w:t>
      </w:r>
      <w:r>
        <w:rPr>
          <w:rFonts w:hint="eastAsia" w:ascii="宋体" w:hAnsi="宋体"/>
          <w:color w:val="000000" w:themeColor="text1"/>
          <w:szCs w:val="21"/>
          <w14:textFill>
            <w14:solidFill>
              <w14:schemeClr w14:val="tx1"/>
            </w14:solidFill>
          </w14:textFill>
        </w:rPr>
        <w:t>柔石</w:t>
      </w:r>
    </w:p>
    <w:p>
      <w:pPr>
        <w:spacing w:after="78" w:afterLines="25"/>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C、</w:t>
      </w:r>
      <w:r>
        <w:rPr>
          <w:rFonts w:hint="eastAsia" w:ascii="宋体" w:hAnsi="宋体"/>
          <w:color w:val="000000" w:themeColor="text1"/>
          <w:szCs w:val="21"/>
          <w14:textFill>
            <w14:solidFill>
              <w14:schemeClr w14:val="tx1"/>
            </w14:solidFill>
          </w14:textFill>
        </w:rPr>
        <w:t>叶紫</w:t>
      </w:r>
      <w:r>
        <w:rPr>
          <w:szCs w:val="21"/>
        </w:rPr>
        <w:tab/>
      </w:r>
      <w:r>
        <w:rPr>
          <w:szCs w:val="21"/>
        </w:rPr>
        <w:tab/>
      </w:r>
      <w:r>
        <w:rPr>
          <w:szCs w:val="21"/>
        </w:rPr>
        <w:tab/>
      </w:r>
      <w:r>
        <w:rPr>
          <w:szCs w:val="21"/>
        </w:rPr>
        <w:tab/>
      </w:r>
      <w:r>
        <w:rPr>
          <w:szCs w:val="21"/>
        </w:rPr>
        <w:tab/>
      </w:r>
      <w:r>
        <w:rPr>
          <w:szCs w:val="21"/>
        </w:rPr>
        <w:tab/>
      </w:r>
      <w:r>
        <w:rPr>
          <w:szCs w:val="21"/>
        </w:rPr>
        <w:tab/>
      </w:r>
      <w:r>
        <w:rPr>
          <w:szCs w:val="21"/>
        </w:rPr>
        <w:tab/>
      </w:r>
      <w:r>
        <w:rPr>
          <w:szCs w:val="21"/>
        </w:rPr>
        <w:tab/>
      </w:r>
      <w:r>
        <w:rPr>
          <w:szCs w:val="21"/>
        </w:rPr>
        <w:tab/>
      </w:r>
      <w:r>
        <w:rPr>
          <w:rFonts w:ascii="宋体" w:hAnsi="宋体"/>
          <w:color w:val="000000" w:themeColor="text1"/>
          <w:szCs w:val="21"/>
          <w14:textFill>
            <w14:solidFill>
              <w14:schemeClr w14:val="tx1"/>
            </w14:solidFill>
          </w14:textFill>
        </w:rPr>
        <w:t>D、</w:t>
      </w:r>
      <w:r>
        <w:rPr>
          <w:rFonts w:hint="eastAsia" w:ascii="宋体" w:hAnsi="宋体"/>
          <w:color w:val="000000" w:themeColor="text1"/>
          <w:szCs w:val="21"/>
          <w14:textFill>
            <w14:solidFill>
              <w14:schemeClr w14:val="tx1"/>
            </w14:solidFill>
          </w14:textFill>
        </w:rPr>
        <w:t>蒋光慈</w:t>
      </w:r>
    </w:p>
    <w:p>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5</w:t>
      </w:r>
      <w:r>
        <w:rPr>
          <w:rFonts w:hint="eastAsia" w:ascii="宋体" w:hAnsi="宋体"/>
          <w:color w:val="000000" w:themeColor="text1"/>
          <w:szCs w:val="21"/>
          <w14:textFill>
            <w14:solidFill>
              <w14:schemeClr w14:val="tx1"/>
            </w14:solidFill>
          </w14:textFill>
        </w:rPr>
        <w:t xml:space="preserve">、下列作品中不是茅盾作品的是（    </w:t>
      </w:r>
      <w:r>
        <w:rPr>
          <w:rFonts w:ascii="宋体" w:hAnsi="宋体"/>
          <w:color w:val="000000" w:themeColor="text1"/>
          <w:szCs w:val="21"/>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 xml:space="preserve">    ）。</w:t>
      </w:r>
    </w:p>
    <w:p>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A、</w:t>
      </w:r>
      <w:r>
        <w:rPr>
          <w:rFonts w:hint="eastAsia" w:ascii="宋体" w:hAnsi="宋体"/>
          <w:color w:val="000000" w:themeColor="text1"/>
          <w:szCs w:val="21"/>
          <w14:textFill>
            <w14:solidFill>
              <w14:schemeClr w14:val="tx1"/>
            </w14:solidFill>
          </w14:textFill>
        </w:rPr>
        <w:t>《林家铺子》</w:t>
      </w:r>
      <w:r>
        <w:rPr>
          <w:szCs w:val="21"/>
        </w:rPr>
        <w:tab/>
      </w:r>
      <w:r>
        <w:rPr>
          <w:szCs w:val="21"/>
        </w:rPr>
        <w:tab/>
      </w:r>
      <w:r>
        <w:rPr>
          <w:szCs w:val="21"/>
        </w:rPr>
        <w:tab/>
      </w:r>
      <w:r>
        <w:rPr>
          <w:szCs w:val="21"/>
        </w:rPr>
        <w:tab/>
      </w:r>
      <w:r>
        <w:rPr>
          <w:szCs w:val="21"/>
        </w:rPr>
        <w:tab/>
      </w:r>
      <w:r>
        <w:rPr>
          <w:szCs w:val="21"/>
        </w:rPr>
        <w:tab/>
      </w:r>
      <w:r>
        <w:rPr>
          <w:szCs w:val="21"/>
        </w:rPr>
        <w:tab/>
      </w:r>
      <w:r>
        <w:rPr>
          <w:szCs w:val="21"/>
        </w:rPr>
        <w:tab/>
      </w:r>
      <w:r>
        <w:rPr>
          <w:rFonts w:ascii="宋体" w:hAnsi="宋体"/>
          <w:color w:val="000000" w:themeColor="text1"/>
          <w:szCs w:val="21"/>
          <w14:textFill>
            <w14:solidFill>
              <w14:schemeClr w14:val="tx1"/>
            </w14:solidFill>
          </w14:textFill>
        </w:rPr>
        <w:t>B、</w:t>
      </w:r>
      <w:r>
        <w:rPr>
          <w:rFonts w:hint="eastAsia" w:ascii="宋体" w:hAnsi="宋体"/>
          <w:color w:val="000000" w:themeColor="text1"/>
          <w:szCs w:val="21"/>
          <w14:textFill>
            <w14:solidFill>
              <w14:schemeClr w14:val="tx1"/>
            </w14:solidFill>
          </w14:textFill>
        </w:rPr>
        <w:t>《子夜》</w:t>
      </w:r>
    </w:p>
    <w:p>
      <w:pPr>
        <w:spacing w:after="78" w:afterLines="25"/>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C、</w:t>
      </w:r>
      <w:r>
        <w:rPr>
          <w:rFonts w:hint="eastAsia" w:ascii="宋体" w:hAnsi="宋体"/>
          <w:color w:val="000000" w:themeColor="text1"/>
          <w:szCs w:val="21"/>
          <w14:textFill>
            <w14:solidFill>
              <w14:schemeClr w14:val="tx1"/>
            </w14:solidFill>
          </w14:textFill>
        </w:rPr>
        <w:t>《日蚀》</w:t>
      </w:r>
      <w:r>
        <w:rPr>
          <w:szCs w:val="21"/>
        </w:rPr>
        <w:tab/>
      </w:r>
      <w:r>
        <w:rPr>
          <w:szCs w:val="21"/>
        </w:rPr>
        <w:tab/>
      </w:r>
      <w:r>
        <w:rPr>
          <w:szCs w:val="21"/>
        </w:rPr>
        <w:tab/>
      </w:r>
      <w:r>
        <w:rPr>
          <w:szCs w:val="21"/>
        </w:rPr>
        <w:tab/>
      </w:r>
      <w:r>
        <w:rPr>
          <w:szCs w:val="21"/>
        </w:rPr>
        <w:tab/>
      </w:r>
      <w:r>
        <w:rPr>
          <w:szCs w:val="21"/>
        </w:rPr>
        <w:tab/>
      </w:r>
      <w:r>
        <w:rPr>
          <w:szCs w:val="21"/>
        </w:rPr>
        <w:tab/>
      </w:r>
      <w:r>
        <w:rPr>
          <w:szCs w:val="21"/>
        </w:rPr>
        <w:tab/>
      </w:r>
      <w:r>
        <w:rPr>
          <w:szCs w:val="21"/>
        </w:rPr>
        <w:tab/>
      </w:r>
      <w:r>
        <w:rPr>
          <w:rFonts w:ascii="宋体" w:hAnsi="宋体"/>
          <w:color w:val="000000" w:themeColor="text1"/>
          <w:szCs w:val="21"/>
          <w14:textFill>
            <w14:solidFill>
              <w14:schemeClr w14:val="tx1"/>
            </w14:solidFill>
          </w14:textFill>
        </w:rPr>
        <w:t>D、</w:t>
      </w:r>
      <w:r>
        <w:rPr>
          <w:rFonts w:hint="eastAsia" w:ascii="宋体" w:hAnsi="宋体"/>
          <w:color w:val="000000" w:themeColor="text1"/>
          <w:szCs w:val="21"/>
          <w14:textFill>
            <w14:solidFill>
              <w14:schemeClr w14:val="tx1"/>
            </w14:solidFill>
          </w14:textFill>
        </w:rPr>
        <w:t>《边城》</w:t>
      </w:r>
    </w:p>
    <w:p>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6</w:t>
      </w:r>
      <w:r>
        <w:rPr>
          <w:rFonts w:hint="eastAsia" w:ascii="宋体" w:hAnsi="宋体"/>
          <w:color w:val="000000" w:themeColor="text1"/>
          <w:szCs w:val="21"/>
          <w14:textFill>
            <w14:solidFill>
              <w14:schemeClr w14:val="tx1"/>
            </w14:solidFill>
          </w14:textFill>
        </w:rPr>
        <w:t xml:space="preserve">、下列作品中不是曹禺的主要代表作“四大名剧”之一的是（    </w:t>
      </w:r>
      <w:r>
        <w:rPr>
          <w:rFonts w:ascii="宋体" w:hAnsi="宋体"/>
          <w:color w:val="000000" w:themeColor="text1"/>
          <w:szCs w:val="21"/>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 xml:space="preserve">    ）。</w:t>
      </w:r>
    </w:p>
    <w:p>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A、《雷雨》</w:t>
      </w:r>
      <w:r>
        <w:rPr>
          <w:rFonts w:hint="eastAsia" w:ascii="宋体" w:hAnsi="宋体"/>
          <w:color w:val="000000" w:themeColor="text1"/>
          <w:szCs w:val="21"/>
          <w14:textFill>
            <w14:solidFill>
              <w14:schemeClr w14:val="tx1"/>
            </w14:solidFill>
          </w14:textFill>
        </w:rPr>
        <w:tab/>
      </w:r>
      <w:r>
        <w:rPr>
          <w:rFonts w:hint="eastAsia" w:ascii="宋体" w:hAnsi="宋体"/>
          <w:color w:val="000000" w:themeColor="text1"/>
          <w:szCs w:val="21"/>
          <w14:textFill>
            <w14:solidFill>
              <w14:schemeClr w14:val="tx1"/>
            </w14:solidFill>
          </w14:textFill>
        </w:rPr>
        <w:tab/>
      </w:r>
      <w:r>
        <w:rPr>
          <w:rFonts w:hint="eastAsia" w:ascii="宋体" w:hAnsi="宋体"/>
          <w:color w:val="000000" w:themeColor="text1"/>
          <w:szCs w:val="21"/>
          <w14:textFill>
            <w14:solidFill>
              <w14:schemeClr w14:val="tx1"/>
            </w14:solidFill>
          </w14:textFill>
        </w:rPr>
        <w:tab/>
      </w:r>
      <w:r>
        <w:rPr>
          <w:rFonts w:hint="eastAsia" w:ascii="宋体" w:hAnsi="宋体"/>
          <w:color w:val="000000" w:themeColor="text1"/>
          <w:szCs w:val="21"/>
          <w14:textFill>
            <w14:solidFill>
              <w14:schemeClr w14:val="tx1"/>
            </w14:solidFill>
          </w14:textFill>
        </w:rPr>
        <w:tab/>
      </w:r>
      <w:r>
        <w:rPr>
          <w:rFonts w:hint="eastAsia" w:ascii="宋体" w:hAnsi="宋体"/>
          <w:color w:val="000000" w:themeColor="text1"/>
          <w:szCs w:val="21"/>
          <w14:textFill>
            <w14:solidFill>
              <w14:schemeClr w14:val="tx1"/>
            </w14:solidFill>
          </w14:textFill>
        </w:rPr>
        <w:tab/>
      </w:r>
      <w:r>
        <w:rPr>
          <w:rFonts w:hint="eastAsia" w:ascii="宋体" w:hAnsi="宋体"/>
          <w:color w:val="000000" w:themeColor="text1"/>
          <w:szCs w:val="21"/>
          <w14:textFill>
            <w14:solidFill>
              <w14:schemeClr w14:val="tx1"/>
            </w14:solidFill>
          </w14:textFill>
        </w:rPr>
        <w:tab/>
      </w:r>
      <w:r>
        <w:rPr>
          <w:rFonts w:hint="eastAsia" w:ascii="宋体" w:hAnsi="宋体"/>
          <w:color w:val="000000" w:themeColor="text1"/>
          <w:szCs w:val="21"/>
          <w14:textFill>
            <w14:solidFill>
              <w14:schemeClr w14:val="tx1"/>
            </w14:solidFill>
          </w14:textFill>
        </w:rPr>
        <w:tab/>
      </w:r>
      <w:r>
        <w:rPr>
          <w:rFonts w:hint="eastAsia" w:ascii="宋体" w:hAnsi="宋体"/>
          <w:color w:val="000000" w:themeColor="text1"/>
          <w:szCs w:val="21"/>
          <w14:textFill>
            <w14:solidFill>
              <w14:schemeClr w14:val="tx1"/>
            </w14:solidFill>
          </w14:textFill>
        </w:rPr>
        <w:tab/>
      </w:r>
      <w:r>
        <w:rPr>
          <w:rFonts w:hint="eastAsia" w:ascii="宋体" w:hAnsi="宋体"/>
          <w:color w:val="000000" w:themeColor="text1"/>
          <w:szCs w:val="21"/>
          <w14:textFill>
            <w14:solidFill>
              <w14:schemeClr w14:val="tx1"/>
            </w14:solidFill>
          </w14:textFill>
        </w:rPr>
        <w:tab/>
      </w:r>
      <w:r>
        <w:rPr>
          <w:rFonts w:hint="eastAsia" w:ascii="宋体" w:hAnsi="宋体"/>
          <w:color w:val="000000" w:themeColor="text1"/>
          <w:szCs w:val="21"/>
          <w14:textFill>
            <w14:solidFill>
              <w14:schemeClr w14:val="tx1"/>
            </w14:solidFill>
          </w14:textFill>
        </w:rPr>
        <w:t>B、《北京人》</w:t>
      </w:r>
    </w:p>
    <w:p>
      <w:pPr>
        <w:spacing w:after="78" w:afterLines="25"/>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C、《日出》</w:t>
      </w:r>
      <w:r>
        <w:rPr>
          <w:rFonts w:hint="eastAsia" w:ascii="宋体" w:hAnsi="宋体"/>
          <w:color w:val="000000" w:themeColor="text1"/>
          <w:szCs w:val="21"/>
          <w14:textFill>
            <w14:solidFill>
              <w14:schemeClr w14:val="tx1"/>
            </w14:solidFill>
          </w14:textFill>
        </w:rPr>
        <w:tab/>
      </w:r>
      <w:r>
        <w:rPr>
          <w:rFonts w:hint="eastAsia" w:ascii="宋体" w:hAnsi="宋体"/>
          <w:color w:val="000000" w:themeColor="text1"/>
          <w:szCs w:val="21"/>
          <w14:textFill>
            <w14:solidFill>
              <w14:schemeClr w14:val="tx1"/>
            </w14:solidFill>
          </w14:textFill>
        </w:rPr>
        <w:tab/>
      </w:r>
      <w:r>
        <w:rPr>
          <w:rFonts w:hint="eastAsia" w:ascii="宋体" w:hAnsi="宋体"/>
          <w:color w:val="000000" w:themeColor="text1"/>
          <w:szCs w:val="21"/>
          <w14:textFill>
            <w14:solidFill>
              <w14:schemeClr w14:val="tx1"/>
            </w14:solidFill>
          </w14:textFill>
        </w:rPr>
        <w:tab/>
      </w:r>
      <w:r>
        <w:rPr>
          <w:rFonts w:hint="eastAsia" w:ascii="宋体" w:hAnsi="宋体"/>
          <w:color w:val="000000" w:themeColor="text1"/>
          <w:szCs w:val="21"/>
          <w14:textFill>
            <w14:solidFill>
              <w14:schemeClr w14:val="tx1"/>
            </w14:solidFill>
          </w14:textFill>
        </w:rPr>
        <w:tab/>
      </w:r>
      <w:r>
        <w:rPr>
          <w:rFonts w:hint="eastAsia" w:ascii="宋体" w:hAnsi="宋体"/>
          <w:color w:val="000000" w:themeColor="text1"/>
          <w:szCs w:val="21"/>
          <w14:textFill>
            <w14:solidFill>
              <w14:schemeClr w14:val="tx1"/>
            </w14:solidFill>
          </w14:textFill>
        </w:rPr>
        <w:tab/>
      </w:r>
      <w:r>
        <w:rPr>
          <w:rFonts w:hint="eastAsia" w:ascii="宋体" w:hAnsi="宋体"/>
          <w:color w:val="000000" w:themeColor="text1"/>
          <w:szCs w:val="21"/>
          <w14:textFill>
            <w14:solidFill>
              <w14:schemeClr w14:val="tx1"/>
            </w14:solidFill>
          </w14:textFill>
        </w:rPr>
        <w:tab/>
      </w:r>
      <w:r>
        <w:rPr>
          <w:rFonts w:hint="eastAsia" w:ascii="宋体" w:hAnsi="宋体"/>
          <w:color w:val="000000" w:themeColor="text1"/>
          <w:szCs w:val="21"/>
          <w14:textFill>
            <w14:solidFill>
              <w14:schemeClr w14:val="tx1"/>
            </w14:solidFill>
          </w14:textFill>
        </w:rPr>
        <w:tab/>
      </w:r>
      <w:r>
        <w:rPr>
          <w:rFonts w:hint="eastAsia" w:ascii="宋体" w:hAnsi="宋体"/>
          <w:color w:val="000000" w:themeColor="text1"/>
          <w:szCs w:val="21"/>
          <w14:textFill>
            <w14:solidFill>
              <w14:schemeClr w14:val="tx1"/>
            </w14:solidFill>
          </w14:textFill>
        </w:rPr>
        <w:tab/>
      </w:r>
      <w:r>
        <w:rPr>
          <w:rFonts w:hint="eastAsia" w:ascii="宋体" w:hAnsi="宋体"/>
          <w:color w:val="000000" w:themeColor="text1"/>
          <w:szCs w:val="21"/>
          <w14:textFill>
            <w14:solidFill>
              <w14:schemeClr w14:val="tx1"/>
            </w14:solidFill>
          </w14:textFill>
        </w:rPr>
        <w:tab/>
      </w:r>
      <w:r>
        <w:rPr>
          <w:rFonts w:hint="eastAsia" w:ascii="宋体" w:hAnsi="宋体"/>
          <w:color w:val="000000" w:themeColor="text1"/>
          <w:szCs w:val="21"/>
          <w14:textFill>
            <w14:solidFill>
              <w14:schemeClr w14:val="tx1"/>
            </w14:solidFill>
          </w14:textFill>
        </w:rPr>
        <w:t>D、《上海屋檐下》</w:t>
      </w:r>
    </w:p>
    <w:p>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7</w:t>
      </w:r>
      <w:r>
        <w:rPr>
          <w:rFonts w:hint="eastAsia" w:ascii="宋体" w:hAnsi="宋体"/>
          <w:color w:val="000000" w:themeColor="text1"/>
          <w:szCs w:val="21"/>
          <w14:textFill>
            <w14:solidFill>
              <w14:schemeClr w14:val="tx1"/>
            </w14:solidFill>
          </w14:textFill>
        </w:rPr>
        <w:t xml:space="preserve">、体现了“旧社会把人逼成鬼，新社会把鬼变成人”的歌剧是（    </w:t>
      </w:r>
      <w:r>
        <w:rPr>
          <w:rFonts w:ascii="宋体" w:hAnsi="宋体"/>
          <w:color w:val="000000" w:themeColor="text1"/>
          <w:szCs w:val="21"/>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 xml:space="preserve">    ）。</w:t>
      </w:r>
    </w:p>
    <w:p>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A、《刘胡兰》</w:t>
      </w:r>
      <w:r>
        <w:rPr>
          <w:szCs w:val="21"/>
        </w:rPr>
        <w:tab/>
      </w:r>
      <w:r>
        <w:rPr>
          <w:szCs w:val="21"/>
        </w:rPr>
        <w:tab/>
      </w:r>
      <w:r>
        <w:rPr>
          <w:szCs w:val="21"/>
        </w:rPr>
        <w:tab/>
      </w:r>
      <w:r>
        <w:rPr>
          <w:szCs w:val="21"/>
        </w:rPr>
        <w:tab/>
      </w:r>
      <w:r>
        <w:rPr>
          <w:szCs w:val="21"/>
        </w:rPr>
        <w:tab/>
      </w:r>
      <w:r>
        <w:rPr>
          <w:szCs w:val="21"/>
        </w:rPr>
        <w:tab/>
      </w:r>
      <w:r>
        <w:rPr>
          <w:szCs w:val="21"/>
        </w:rPr>
        <w:tab/>
      </w:r>
      <w:r>
        <w:rPr>
          <w:szCs w:val="21"/>
        </w:rPr>
        <w:tab/>
      </w:r>
      <w:r>
        <w:rPr>
          <w:rFonts w:hint="eastAsia" w:ascii="宋体" w:hAnsi="宋体"/>
          <w:color w:val="000000" w:themeColor="text1"/>
          <w:szCs w:val="21"/>
          <w14:textFill>
            <w14:solidFill>
              <w14:schemeClr w14:val="tx1"/>
            </w14:solidFill>
          </w14:textFill>
        </w:rPr>
        <w:t>B、《赤叶河》</w:t>
      </w:r>
    </w:p>
    <w:p>
      <w:pPr>
        <w:spacing w:after="78" w:afterLines="25"/>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C、《白毛女》</w:t>
      </w:r>
      <w:r>
        <w:rPr>
          <w:szCs w:val="21"/>
        </w:rPr>
        <w:tab/>
      </w:r>
      <w:r>
        <w:rPr>
          <w:szCs w:val="21"/>
        </w:rPr>
        <w:tab/>
      </w:r>
      <w:r>
        <w:rPr>
          <w:szCs w:val="21"/>
        </w:rPr>
        <w:tab/>
      </w:r>
      <w:r>
        <w:rPr>
          <w:szCs w:val="21"/>
        </w:rPr>
        <w:tab/>
      </w:r>
      <w:r>
        <w:rPr>
          <w:szCs w:val="21"/>
        </w:rPr>
        <w:tab/>
      </w:r>
      <w:r>
        <w:rPr>
          <w:szCs w:val="21"/>
        </w:rPr>
        <w:tab/>
      </w:r>
      <w:r>
        <w:rPr>
          <w:szCs w:val="21"/>
        </w:rPr>
        <w:tab/>
      </w:r>
      <w:r>
        <w:rPr>
          <w:szCs w:val="21"/>
        </w:rPr>
        <w:tab/>
      </w:r>
      <w:r>
        <w:rPr>
          <w:rFonts w:hint="eastAsia" w:ascii="宋体" w:hAnsi="宋体"/>
          <w:color w:val="000000" w:themeColor="text1"/>
          <w:szCs w:val="21"/>
          <w14:textFill>
            <w14:solidFill>
              <w14:schemeClr w14:val="tx1"/>
            </w14:solidFill>
          </w14:textFill>
        </w:rPr>
        <w:t>D、《王贵与李香香》</w:t>
      </w:r>
    </w:p>
    <w:p>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8</w:t>
      </w:r>
      <w:r>
        <w:rPr>
          <w:rFonts w:hint="eastAsia" w:ascii="宋体" w:hAnsi="宋体"/>
          <w:color w:val="000000" w:themeColor="text1"/>
          <w:szCs w:val="21"/>
          <w14:textFill>
            <w14:solidFill>
              <w14:schemeClr w14:val="tx1"/>
            </w14:solidFill>
          </w14:textFill>
        </w:rPr>
        <w:t xml:space="preserve">、《青春之歌》是中国当代文学史上第一部描写学生运动、表现知识分子成长道路的优秀长篇小说，其作者是当代女作家（    </w:t>
      </w:r>
      <w:r>
        <w:rPr>
          <w:rFonts w:ascii="宋体" w:hAnsi="宋体"/>
          <w:color w:val="000000" w:themeColor="text1"/>
          <w:szCs w:val="21"/>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 xml:space="preserve">    ）。</w:t>
      </w:r>
    </w:p>
    <w:p>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A、</w:t>
      </w:r>
      <w:r>
        <w:rPr>
          <w:rFonts w:hint="eastAsia" w:ascii="宋体" w:hAnsi="宋体"/>
          <w:color w:val="000000" w:themeColor="text1"/>
          <w:szCs w:val="21"/>
          <w14:textFill>
            <w14:solidFill>
              <w14:schemeClr w14:val="tx1"/>
            </w14:solidFill>
          </w14:textFill>
        </w:rPr>
        <w:t>王安忆</w:t>
      </w:r>
      <w:r>
        <w:rPr>
          <w:szCs w:val="21"/>
        </w:rPr>
        <w:tab/>
      </w:r>
      <w:r>
        <w:rPr>
          <w:szCs w:val="21"/>
        </w:rPr>
        <w:tab/>
      </w:r>
      <w:r>
        <w:rPr>
          <w:szCs w:val="21"/>
        </w:rPr>
        <w:tab/>
      </w:r>
      <w:r>
        <w:rPr>
          <w:szCs w:val="21"/>
        </w:rPr>
        <w:tab/>
      </w:r>
      <w:r>
        <w:rPr>
          <w:szCs w:val="21"/>
        </w:rPr>
        <w:tab/>
      </w:r>
      <w:r>
        <w:rPr>
          <w:szCs w:val="21"/>
        </w:rPr>
        <w:tab/>
      </w:r>
      <w:r>
        <w:rPr>
          <w:szCs w:val="21"/>
        </w:rPr>
        <w:tab/>
      </w:r>
      <w:r>
        <w:rPr>
          <w:szCs w:val="21"/>
        </w:rPr>
        <w:tab/>
      </w:r>
      <w:r>
        <w:rPr>
          <w:szCs w:val="21"/>
        </w:rPr>
        <w:tab/>
      </w:r>
      <w:r>
        <w:rPr>
          <w:rFonts w:ascii="宋体" w:hAnsi="宋体"/>
          <w:color w:val="000000" w:themeColor="text1"/>
          <w:szCs w:val="21"/>
          <w14:textFill>
            <w14:solidFill>
              <w14:schemeClr w14:val="tx1"/>
            </w14:solidFill>
          </w14:textFill>
        </w:rPr>
        <w:t>B、</w:t>
      </w:r>
      <w:r>
        <w:rPr>
          <w:rFonts w:hint="eastAsia" w:ascii="宋体" w:hAnsi="宋体"/>
          <w:color w:val="000000" w:themeColor="text1"/>
          <w:szCs w:val="21"/>
          <w14:textFill>
            <w14:solidFill>
              <w14:schemeClr w14:val="tx1"/>
            </w14:solidFill>
          </w14:textFill>
        </w:rPr>
        <w:t>杨绛</w:t>
      </w:r>
    </w:p>
    <w:p>
      <w:pPr>
        <w:spacing w:after="78" w:afterLines="25"/>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C、</w:t>
      </w:r>
      <w:r>
        <w:rPr>
          <w:rFonts w:hint="eastAsia" w:ascii="宋体" w:hAnsi="宋体"/>
          <w:color w:val="000000" w:themeColor="text1"/>
          <w:szCs w:val="21"/>
          <w14:textFill>
            <w14:solidFill>
              <w14:schemeClr w14:val="tx1"/>
            </w14:solidFill>
          </w14:textFill>
        </w:rPr>
        <w:t>杨沫</w:t>
      </w:r>
      <w:r>
        <w:rPr>
          <w:szCs w:val="21"/>
        </w:rPr>
        <w:tab/>
      </w:r>
      <w:r>
        <w:rPr>
          <w:szCs w:val="21"/>
        </w:rPr>
        <w:tab/>
      </w:r>
      <w:r>
        <w:rPr>
          <w:szCs w:val="21"/>
        </w:rPr>
        <w:tab/>
      </w:r>
      <w:r>
        <w:rPr>
          <w:szCs w:val="21"/>
        </w:rPr>
        <w:tab/>
      </w:r>
      <w:r>
        <w:rPr>
          <w:szCs w:val="21"/>
        </w:rPr>
        <w:tab/>
      </w:r>
      <w:r>
        <w:rPr>
          <w:szCs w:val="21"/>
        </w:rPr>
        <w:tab/>
      </w:r>
      <w:r>
        <w:rPr>
          <w:szCs w:val="21"/>
        </w:rPr>
        <w:tab/>
      </w:r>
      <w:r>
        <w:rPr>
          <w:szCs w:val="21"/>
        </w:rPr>
        <w:tab/>
      </w:r>
      <w:r>
        <w:rPr>
          <w:szCs w:val="21"/>
        </w:rPr>
        <w:tab/>
      </w:r>
      <w:r>
        <w:rPr>
          <w:szCs w:val="21"/>
        </w:rPr>
        <w:tab/>
      </w:r>
      <w:r>
        <w:rPr>
          <w:rFonts w:ascii="宋体" w:hAnsi="宋体"/>
          <w:color w:val="000000" w:themeColor="text1"/>
          <w:szCs w:val="21"/>
          <w14:textFill>
            <w14:solidFill>
              <w14:schemeClr w14:val="tx1"/>
            </w14:solidFill>
          </w14:textFill>
        </w:rPr>
        <w:t>D、</w:t>
      </w:r>
      <w:r>
        <w:rPr>
          <w:rFonts w:hint="eastAsia" w:ascii="宋体" w:hAnsi="宋体"/>
          <w:color w:val="000000" w:themeColor="text1"/>
          <w:szCs w:val="21"/>
          <w14:textFill>
            <w14:solidFill>
              <w14:schemeClr w14:val="tx1"/>
            </w14:solidFill>
          </w14:textFill>
        </w:rPr>
        <w:t>毕淑敏</w:t>
      </w:r>
    </w:p>
    <w:p>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9</w:t>
      </w:r>
      <w:r>
        <w:rPr>
          <w:rFonts w:hint="eastAsia" w:ascii="宋体" w:hAnsi="宋体"/>
          <w:color w:val="000000" w:themeColor="text1"/>
          <w:szCs w:val="21"/>
          <w14:textFill>
            <w14:solidFill>
              <w14:schemeClr w14:val="tx1"/>
            </w14:solidFill>
          </w14:textFill>
        </w:rPr>
        <w:t xml:space="preserve">、老舍在新中国成立后倾注于戏剧写作中，他的主要作品有（    </w:t>
      </w:r>
      <w:r>
        <w:rPr>
          <w:rFonts w:ascii="宋体" w:hAnsi="宋体"/>
          <w:color w:val="000000" w:themeColor="text1"/>
          <w:szCs w:val="21"/>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 xml:space="preserve">    ）</w:t>
      </w:r>
      <w:r>
        <w:rPr>
          <w:rFonts w:ascii="宋体" w:hAnsi="宋体"/>
          <w:color w:val="000000" w:themeColor="text1"/>
          <w:szCs w:val="21"/>
          <w14:textFill>
            <w14:solidFill>
              <w14:schemeClr w14:val="tx1"/>
            </w14:solidFill>
          </w14:textFill>
        </w:rPr>
        <w:t>。</w:t>
      </w:r>
    </w:p>
    <w:p>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A、</w:t>
      </w:r>
      <w:r>
        <w:rPr>
          <w:rFonts w:hint="eastAsia" w:ascii="宋体" w:hAnsi="宋体"/>
          <w:color w:val="000000" w:themeColor="text1"/>
          <w:szCs w:val="21"/>
          <w14:textFill>
            <w14:solidFill>
              <w14:schemeClr w14:val="tx1"/>
            </w14:solidFill>
          </w14:textFill>
        </w:rPr>
        <w:t>《茶馆》《龙须沟》</w:t>
      </w:r>
      <w:r>
        <w:rPr>
          <w:szCs w:val="21"/>
        </w:rPr>
        <w:tab/>
      </w:r>
      <w:r>
        <w:rPr>
          <w:szCs w:val="21"/>
        </w:rPr>
        <w:tab/>
      </w:r>
      <w:r>
        <w:rPr>
          <w:szCs w:val="21"/>
        </w:rPr>
        <w:tab/>
      </w:r>
      <w:r>
        <w:rPr>
          <w:szCs w:val="21"/>
        </w:rPr>
        <w:tab/>
      </w:r>
      <w:r>
        <w:rPr>
          <w:szCs w:val="21"/>
        </w:rPr>
        <w:tab/>
      </w:r>
      <w:r>
        <w:rPr>
          <w:szCs w:val="21"/>
        </w:rPr>
        <w:tab/>
      </w:r>
      <w:r>
        <w:rPr>
          <w:szCs w:val="21"/>
        </w:rPr>
        <w:tab/>
      </w:r>
      <w:r>
        <w:rPr>
          <w:rFonts w:ascii="宋体" w:hAnsi="宋体"/>
          <w:color w:val="000000" w:themeColor="text1"/>
          <w:szCs w:val="21"/>
          <w14:textFill>
            <w14:solidFill>
              <w14:schemeClr w14:val="tx1"/>
            </w14:solidFill>
          </w14:textFill>
        </w:rPr>
        <w:t>B、</w:t>
      </w:r>
      <w:r>
        <w:rPr>
          <w:rFonts w:hint="eastAsia" w:ascii="宋体" w:hAnsi="宋体"/>
          <w:color w:val="000000" w:themeColor="text1"/>
          <w:szCs w:val="21"/>
          <w14:textFill>
            <w14:solidFill>
              <w14:schemeClr w14:val="tx1"/>
            </w14:solidFill>
          </w14:textFill>
        </w:rPr>
        <w:t>《茶馆》《武则天》</w:t>
      </w:r>
    </w:p>
    <w:p>
      <w:pPr>
        <w:spacing w:after="78" w:afterLines="25"/>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C、</w:t>
      </w:r>
      <w:r>
        <w:rPr>
          <w:rFonts w:hint="eastAsia" w:ascii="宋体" w:hAnsi="宋体"/>
          <w:color w:val="000000" w:themeColor="text1"/>
          <w:szCs w:val="21"/>
          <w14:textFill>
            <w14:solidFill>
              <w14:schemeClr w14:val="tx1"/>
            </w14:solidFill>
          </w14:textFill>
        </w:rPr>
        <w:t>《武则天》《蔡文姬》</w:t>
      </w:r>
      <w:r>
        <w:rPr>
          <w:szCs w:val="21"/>
        </w:rPr>
        <w:tab/>
      </w:r>
      <w:r>
        <w:rPr>
          <w:szCs w:val="21"/>
        </w:rPr>
        <w:tab/>
      </w:r>
      <w:r>
        <w:rPr>
          <w:szCs w:val="21"/>
        </w:rPr>
        <w:tab/>
      </w:r>
      <w:r>
        <w:rPr>
          <w:szCs w:val="21"/>
        </w:rPr>
        <w:tab/>
      </w:r>
      <w:r>
        <w:rPr>
          <w:szCs w:val="21"/>
        </w:rPr>
        <w:tab/>
      </w:r>
      <w:r>
        <w:rPr>
          <w:szCs w:val="21"/>
        </w:rPr>
        <w:tab/>
      </w:r>
      <w:r>
        <w:rPr>
          <w:rFonts w:ascii="宋体" w:hAnsi="宋体"/>
          <w:color w:val="000000" w:themeColor="text1"/>
          <w:szCs w:val="21"/>
          <w14:textFill>
            <w14:solidFill>
              <w14:schemeClr w14:val="tx1"/>
            </w14:solidFill>
          </w14:textFill>
        </w:rPr>
        <w:t>D、</w:t>
      </w:r>
      <w:r>
        <w:rPr>
          <w:rFonts w:hint="eastAsia" w:ascii="宋体" w:hAnsi="宋体"/>
          <w:color w:val="000000" w:themeColor="text1"/>
          <w:szCs w:val="21"/>
          <w14:textFill>
            <w14:solidFill>
              <w14:schemeClr w14:val="tx1"/>
            </w14:solidFill>
          </w14:textFill>
        </w:rPr>
        <w:t>《明朗的天》《王昭君》</w:t>
      </w:r>
    </w:p>
    <w:p>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10</w:t>
      </w:r>
      <w:r>
        <w:rPr>
          <w:rFonts w:hint="eastAsia" w:ascii="宋体" w:hAnsi="宋体"/>
          <w:color w:val="000000" w:themeColor="text1"/>
          <w:szCs w:val="21"/>
          <w14:textFill>
            <w14:solidFill>
              <w14:schemeClr w14:val="tx1"/>
            </w14:solidFill>
          </w14:textFill>
        </w:rPr>
        <w:t xml:space="preserve">、徐迟反映数学家陈景润非凡事迹的报告文学名作是（    </w:t>
      </w:r>
      <w:r>
        <w:rPr>
          <w:rFonts w:ascii="宋体" w:hAnsi="宋体"/>
          <w:color w:val="000000" w:themeColor="text1"/>
          <w:szCs w:val="21"/>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 xml:space="preserve">    ）。</w:t>
      </w:r>
    </w:p>
    <w:p>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A、《</w:t>
      </w:r>
      <w:r>
        <w:rPr>
          <w:rFonts w:hint="eastAsia" w:ascii="宋体" w:hAnsi="宋体"/>
          <w:color w:val="000000" w:themeColor="text1"/>
          <w:szCs w:val="21"/>
          <w14:textFill>
            <w14:solidFill>
              <w14:schemeClr w14:val="tx1"/>
            </w14:solidFill>
          </w14:textFill>
        </w:rPr>
        <w:t>地质之光</w:t>
      </w:r>
      <w:r>
        <w:rPr>
          <w:rFonts w:ascii="宋体" w:hAnsi="宋体"/>
          <w:color w:val="000000" w:themeColor="text1"/>
          <w:szCs w:val="21"/>
          <w14:textFill>
            <w14:solidFill>
              <w14:schemeClr w14:val="tx1"/>
            </w14:solidFill>
          </w14:textFill>
        </w:rPr>
        <w:t>》</w:t>
      </w:r>
      <w:r>
        <w:rPr>
          <w:szCs w:val="21"/>
        </w:rPr>
        <w:tab/>
      </w:r>
      <w:r>
        <w:rPr>
          <w:szCs w:val="21"/>
        </w:rPr>
        <w:tab/>
      </w:r>
      <w:r>
        <w:rPr>
          <w:szCs w:val="21"/>
        </w:rPr>
        <w:tab/>
      </w:r>
      <w:r>
        <w:rPr>
          <w:szCs w:val="21"/>
        </w:rPr>
        <w:tab/>
      </w:r>
      <w:r>
        <w:rPr>
          <w:szCs w:val="21"/>
        </w:rPr>
        <w:tab/>
      </w:r>
      <w:r>
        <w:rPr>
          <w:szCs w:val="21"/>
        </w:rPr>
        <w:tab/>
      </w:r>
      <w:r>
        <w:rPr>
          <w:szCs w:val="21"/>
        </w:rPr>
        <w:tab/>
      </w:r>
      <w:r>
        <w:rPr>
          <w:szCs w:val="21"/>
        </w:rPr>
        <w:tab/>
      </w:r>
      <w:r>
        <w:rPr>
          <w:rFonts w:ascii="宋体" w:hAnsi="宋体"/>
          <w:color w:val="000000" w:themeColor="text1"/>
          <w:szCs w:val="21"/>
          <w14:textFill>
            <w14:solidFill>
              <w14:schemeClr w14:val="tx1"/>
            </w14:solidFill>
          </w14:textFill>
        </w:rPr>
        <w:t>B、《</w:t>
      </w:r>
      <w:r>
        <w:rPr>
          <w:rFonts w:hint="eastAsia" w:ascii="宋体" w:hAnsi="宋体"/>
          <w:color w:val="000000" w:themeColor="text1"/>
          <w:szCs w:val="21"/>
          <w14:textFill>
            <w14:solidFill>
              <w14:schemeClr w14:val="tx1"/>
            </w14:solidFill>
          </w14:textFill>
        </w:rPr>
        <w:t>祖国高于一切</w:t>
      </w:r>
      <w:r>
        <w:rPr>
          <w:rFonts w:ascii="宋体" w:hAnsi="宋体"/>
          <w:color w:val="000000" w:themeColor="text1"/>
          <w:szCs w:val="21"/>
          <w14:textFill>
            <w14:solidFill>
              <w14:schemeClr w14:val="tx1"/>
            </w14:solidFill>
          </w14:textFill>
        </w:rPr>
        <w:t>》</w:t>
      </w:r>
    </w:p>
    <w:p>
      <w:pPr>
        <w:spacing w:after="156" w:afterLines="50"/>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C、《</w:t>
      </w:r>
      <w:r>
        <w:rPr>
          <w:rFonts w:hint="eastAsia" w:ascii="宋体" w:hAnsi="宋体"/>
          <w:color w:val="000000" w:themeColor="text1"/>
          <w:szCs w:val="21"/>
          <w14:textFill>
            <w14:solidFill>
              <w14:schemeClr w14:val="tx1"/>
            </w14:solidFill>
          </w14:textFill>
        </w:rPr>
        <w:t>哥德巴赫猜想</w:t>
      </w:r>
      <w:r>
        <w:rPr>
          <w:rFonts w:ascii="宋体" w:hAnsi="宋体"/>
          <w:color w:val="000000" w:themeColor="text1"/>
          <w:szCs w:val="21"/>
          <w14:textFill>
            <w14:solidFill>
              <w14:schemeClr w14:val="tx1"/>
            </w14:solidFill>
          </w14:textFill>
        </w:rPr>
        <w:t>》</w:t>
      </w:r>
      <w:r>
        <w:rPr>
          <w:szCs w:val="21"/>
        </w:rPr>
        <w:tab/>
      </w:r>
      <w:r>
        <w:rPr>
          <w:szCs w:val="21"/>
        </w:rPr>
        <w:tab/>
      </w:r>
      <w:r>
        <w:rPr>
          <w:szCs w:val="21"/>
        </w:rPr>
        <w:tab/>
      </w:r>
      <w:r>
        <w:rPr>
          <w:szCs w:val="21"/>
        </w:rPr>
        <w:tab/>
      </w:r>
      <w:r>
        <w:rPr>
          <w:szCs w:val="21"/>
        </w:rPr>
        <w:tab/>
      </w:r>
      <w:r>
        <w:rPr>
          <w:szCs w:val="21"/>
        </w:rPr>
        <w:tab/>
      </w:r>
      <w:r>
        <w:rPr>
          <w:szCs w:val="21"/>
        </w:rPr>
        <w:tab/>
      </w:r>
      <w:r>
        <w:rPr>
          <w:rFonts w:ascii="宋体" w:hAnsi="宋体"/>
          <w:color w:val="000000" w:themeColor="text1"/>
          <w:szCs w:val="21"/>
          <w14:textFill>
            <w14:solidFill>
              <w14:schemeClr w14:val="tx1"/>
            </w14:solidFill>
          </w14:textFill>
        </w:rPr>
        <w:t>D、《</w:t>
      </w:r>
      <w:r>
        <w:rPr>
          <w:rFonts w:hint="eastAsia" w:ascii="宋体" w:hAnsi="宋体"/>
          <w:color w:val="000000" w:themeColor="text1"/>
          <w:szCs w:val="21"/>
          <w14:textFill>
            <w14:solidFill>
              <w14:schemeClr w14:val="tx1"/>
            </w14:solidFill>
          </w14:textFill>
        </w:rPr>
        <w:t>大雁情</w:t>
      </w:r>
      <w:r>
        <w:rPr>
          <w:rFonts w:ascii="宋体" w:hAnsi="宋体"/>
          <w:color w:val="000000" w:themeColor="text1"/>
          <w:szCs w:val="21"/>
          <w14:textFill>
            <w14:solidFill>
              <w14:schemeClr w14:val="tx1"/>
            </w14:solidFill>
          </w14:textFill>
        </w:rPr>
        <w:t>》</w:t>
      </w:r>
    </w:p>
    <w:p>
      <w:pPr>
        <w:rPr>
          <w:rFonts w:ascii="黑体" w:hAnsi="黑体" w:eastAsia="黑体"/>
          <w:bCs/>
          <w:sz w:val="24"/>
        </w:rPr>
      </w:pPr>
      <w:r>
        <w:rPr>
          <w:rFonts w:hint="eastAsia" w:ascii="黑体" w:hAnsi="黑体" w:eastAsia="黑体"/>
          <w:bCs/>
          <w:sz w:val="24"/>
        </w:rPr>
        <w:t>三、判断题</w:t>
      </w:r>
    </w:p>
    <w:p>
      <w:pPr>
        <w:spacing w:before="78" w:beforeLines="25" w:after="78" w:afterLines="25"/>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r>
        <w:rPr>
          <w:rFonts w:hint="eastAsia" w:ascii="宋体" w:hAnsi="宋体"/>
          <w:color w:val="000000" w:themeColor="text1"/>
          <w:szCs w:val="21"/>
          <w14:textFill>
            <w14:solidFill>
              <w14:schemeClr w14:val="tx1"/>
            </w14:solidFill>
          </w14:textFill>
        </w:rPr>
        <w:t>、《新青年》杂志创刊于1912年，主编陈独秀。 （              ）</w:t>
      </w:r>
    </w:p>
    <w:p>
      <w:pPr>
        <w:spacing w:before="78" w:beforeLines="25" w:after="78" w:afterLines="25"/>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r>
        <w:rPr>
          <w:rFonts w:hint="eastAsia" w:ascii="宋体" w:hAnsi="宋体"/>
          <w:color w:val="000000" w:themeColor="text1"/>
          <w:szCs w:val="21"/>
          <w14:textFill>
            <w14:solidFill>
              <w14:schemeClr w14:val="tx1"/>
            </w14:solidFill>
          </w14:textFill>
        </w:rPr>
        <w:t>、《彷徨》中的《伤势》是鲁迅唯一一篇以爱情为题材的小说。 （              ）</w:t>
      </w:r>
    </w:p>
    <w:p>
      <w:pPr>
        <w:spacing w:before="78" w:beforeLines="25" w:after="78" w:afterLines="25"/>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w:t>
      </w:r>
      <w:r>
        <w:rPr>
          <w:rFonts w:hint="eastAsia" w:ascii="宋体" w:hAnsi="宋体"/>
          <w:color w:val="000000" w:themeColor="text1"/>
          <w:szCs w:val="21"/>
          <w14:textFill>
            <w14:solidFill>
              <w14:schemeClr w14:val="tx1"/>
            </w14:solidFill>
          </w14:textFill>
        </w:rPr>
        <w:t>、闻一多、徐志摩是新月派诗人的代表人物。 （              ）</w:t>
      </w:r>
    </w:p>
    <w:p>
      <w:pPr>
        <w:spacing w:before="78" w:beforeLines="25" w:after="78" w:afterLines="25"/>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4</w:t>
      </w:r>
      <w:r>
        <w:rPr>
          <w:rFonts w:hint="eastAsia" w:ascii="宋体" w:hAnsi="宋体"/>
          <w:color w:val="000000" w:themeColor="text1"/>
          <w:szCs w:val="21"/>
          <w14:textFill>
            <w14:solidFill>
              <w14:schemeClr w14:val="tx1"/>
            </w14:solidFill>
          </w14:textFill>
        </w:rPr>
        <w:t>、《华威先生》《包氏父子》典型地体现了张天翼小说的讽刺特色。 （              ）</w:t>
      </w:r>
    </w:p>
    <w:p>
      <w:pPr>
        <w:spacing w:before="78" w:beforeLines="25" w:after="78" w:afterLines="25"/>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5</w:t>
      </w:r>
      <w:r>
        <w:rPr>
          <w:rFonts w:hint="eastAsia" w:ascii="宋体" w:hAnsi="宋体"/>
          <w:color w:val="000000" w:themeColor="text1"/>
          <w:szCs w:val="21"/>
          <w14:textFill>
            <w14:solidFill>
              <w14:schemeClr w14:val="tx1"/>
            </w14:solidFill>
          </w14:textFill>
        </w:rPr>
        <w:t>、臧克家的《老马》抒写了旧中国农民的苦难与不幸，勤劳与坚韧。 （              ）</w:t>
      </w:r>
    </w:p>
    <w:p>
      <w:pPr>
        <w:spacing w:before="78" w:beforeLines="25" w:after="78" w:afterLines="25"/>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6</w:t>
      </w:r>
      <w:r>
        <w:rPr>
          <w:rFonts w:hint="eastAsia" w:ascii="宋体" w:hAnsi="宋体"/>
          <w:color w:val="000000" w:themeColor="text1"/>
          <w:szCs w:val="21"/>
          <w14:textFill>
            <w14:solidFill>
              <w14:schemeClr w14:val="tx1"/>
            </w14:solidFill>
          </w14:textFill>
        </w:rPr>
        <w:t>、《金锁记》《小团圆》出自张爱玲的小说集《传奇》。 （              ）</w:t>
      </w:r>
    </w:p>
    <w:p>
      <w:pPr>
        <w:spacing w:before="78" w:beforeLines="25" w:after="78" w:afterLines="25"/>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7</w:t>
      </w:r>
      <w:r>
        <w:rPr>
          <w:rFonts w:hint="eastAsia" w:ascii="宋体" w:hAnsi="宋体"/>
          <w:color w:val="000000" w:themeColor="text1"/>
          <w:szCs w:val="21"/>
          <w14:textFill>
            <w14:solidFill>
              <w14:schemeClr w14:val="tx1"/>
            </w14:solidFill>
          </w14:textFill>
        </w:rPr>
        <w:t>、《组织部新来的青年人》的批判对象是官僚作风。 （              ）</w:t>
      </w:r>
    </w:p>
    <w:p>
      <w:pPr>
        <w:spacing w:before="78" w:beforeLines="25" w:after="78" w:afterLines="25"/>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8</w:t>
      </w:r>
      <w:r>
        <w:rPr>
          <w:rFonts w:hint="eastAsia" w:ascii="宋体" w:hAnsi="宋体"/>
          <w:color w:val="000000" w:themeColor="text1"/>
          <w:szCs w:val="21"/>
          <w14:textFill>
            <w14:solidFill>
              <w14:schemeClr w14:val="tx1"/>
            </w14:solidFill>
          </w14:textFill>
        </w:rPr>
        <w:t>、先锋小说特别注重对现实生活原生态的还原，强调作品所呈现的现实生活应有一种毛茸茸的原生状态的感觉。 （              ）</w:t>
      </w:r>
    </w:p>
    <w:p>
      <w:pPr>
        <w:spacing w:before="78" w:beforeLines="25" w:after="78" w:afterLines="25"/>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9</w:t>
      </w:r>
      <w:r>
        <w:rPr>
          <w:rFonts w:hint="eastAsia" w:ascii="宋体" w:hAnsi="宋体"/>
          <w:color w:val="000000" w:themeColor="text1"/>
          <w:szCs w:val="21"/>
          <w14:textFill>
            <w14:solidFill>
              <w14:schemeClr w14:val="tx1"/>
            </w14:solidFill>
          </w14:textFill>
        </w:rPr>
        <w:t>、《谈生命》是冰心在新时期创作的一篇带有比喻、象征，有着哲理寓意的“生命体验”散文。 （              ）</w:t>
      </w:r>
    </w:p>
    <w:p>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10</w:t>
      </w:r>
      <w:r>
        <w:rPr>
          <w:rFonts w:hint="eastAsia" w:ascii="宋体" w:hAnsi="宋体"/>
          <w:color w:val="000000" w:themeColor="text1"/>
          <w:szCs w:val="21"/>
          <w14:textFill>
            <w14:solidFill>
              <w14:schemeClr w14:val="tx1"/>
            </w14:solidFill>
          </w14:textFill>
        </w:rPr>
        <w:t>、藏族作家阿来的代表作是小说《尘埃落定》，荣获“茅盾文学奖”。 （              ）</w:t>
      </w:r>
    </w:p>
    <w:p>
      <w:pPr>
        <w:rPr>
          <w:rFonts w:ascii="宋体" w:hAnsi="宋体"/>
          <w:color w:val="000000" w:themeColor="text1"/>
          <w:sz w:val="22"/>
          <w:szCs w:val="22"/>
          <w14:textFill>
            <w14:solidFill>
              <w14:schemeClr w14:val="tx1"/>
            </w14:solidFill>
          </w14:textFill>
        </w:rPr>
      </w:pPr>
    </w:p>
    <w:p>
      <w:pPr>
        <w:rPr>
          <w:rFonts w:ascii="黑体" w:hAnsi="黑体" w:eastAsia="黑体"/>
          <w:bCs/>
          <w:sz w:val="24"/>
        </w:rPr>
      </w:pPr>
      <w:r>
        <w:rPr>
          <w:rFonts w:hint="eastAsia" w:ascii="黑体" w:hAnsi="黑体" w:eastAsia="黑体"/>
          <w:bCs/>
          <w:sz w:val="24"/>
        </w:rPr>
        <w:t>四、简答题</w:t>
      </w:r>
    </w:p>
    <w:p>
      <w:pPr>
        <w:spacing w:before="78" w:beforeLines="25" w:after="78" w:afterLines="25"/>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r>
        <w:rPr>
          <w:rFonts w:hint="eastAsia" w:ascii="宋体" w:hAnsi="宋体"/>
          <w:color w:val="000000" w:themeColor="text1"/>
          <w:szCs w:val="21"/>
          <w14:textFill>
            <w14:solidFill>
              <w14:schemeClr w14:val="tx1"/>
            </w14:solidFill>
          </w14:textFill>
        </w:rPr>
        <w:t>、简述《新青年》在文学革命中发挥了什么样的重要作用？</w:t>
      </w:r>
    </w:p>
    <w:p>
      <w:pPr>
        <w:spacing w:before="78" w:beforeLines="25" w:after="78" w:afterLines="25"/>
        <w:rPr>
          <w:rFonts w:ascii="宋体" w:hAnsi="宋体"/>
          <w:color w:val="000000" w:themeColor="text1"/>
          <w:szCs w:val="21"/>
          <w14:textFill>
            <w14:solidFill>
              <w14:schemeClr w14:val="tx1"/>
            </w14:solidFill>
          </w14:textFill>
        </w:rPr>
      </w:pPr>
    </w:p>
    <w:p>
      <w:pPr>
        <w:spacing w:before="78" w:beforeLines="25" w:after="78" w:afterLines="25"/>
        <w:rPr>
          <w:rFonts w:ascii="宋体" w:hAnsi="宋体"/>
          <w:color w:val="000000" w:themeColor="text1"/>
          <w:szCs w:val="21"/>
          <w14:textFill>
            <w14:solidFill>
              <w14:schemeClr w14:val="tx1"/>
            </w14:solidFill>
          </w14:textFill>
        </w:rPr>
      </w:pPr>
    </w:p>
    <w:p>
      <w:pPr>
        <w:spacing w:before="78" w:beforeLines="25" w:after="78" w:afterLines="25"/>
        <w:rPr>
          <w:rFonts w:ascii="宋体" w:hAnsi="宋体"/>
          <w:color w:val="000000" w:themeColor="text1"/>
          <w:szCs w:val="21"/>
          <w14:textFill>
            <w14:solidFill>
              <w14:schemeClr w14:val="tx1"/>
            </w14:solidFill>
          </w14:textFill>
        </w:rPr>
      </w:pPr>
    </w:p>
    <w:p>
      <w:pPr>
        <w:spacing w:before="78" w:beforeLines="25" w:after="78" w:afterLines="25"/>
        <w:rPr>
          <w:rFonts w:ascii="宋体" w:hAnsi="宋体"/>
          <w:color w:val="000000" w:themeColor="text1"/>
          <w:szCs w:val="21"/>
          <w14:textFill>
            <w14:solidFill>
              <w14:schemeClr w14:val="tx1"/>
            </w14:solidFill>
          </w14:textFill>
        </w:rPr>
      </w:pPr>
    </w:p>
    <w:p>
      <w:pPr>
        <w:spacing w:before="78" w:beforeLines="25" w:after="78" w:afterLines="25"/>
        <w:rPr>
          <w:rFonts w:ascii="宋体" w:hAnsi="宋体"/>
          <w:color w:val="000000" w:themeColor="text1"/>
          <w:szCs w:val="21"/>
          <w14:textFill>
            <w14:solidFill>
              <w14:schemeClr w14:val="tx1"/>
            </w14:solidFill>
          </w14:textFill>
        </w:rPr>
      </w:pPr>
    </w:p>
    <w:p>
      <w:pPr>
        <w:spacing w:before="78" w:beforeLines="25" w:after="78" w:afterLines="25"/>
        <w:rPr>
          <w:rFonts w:ascii="宋体" w:hAnsi="宋体"/>
          <w:color w:val="000000" w:themeColor="text1"/>
          <w:szCs w:val="21"/>
          <w14:textFill>
            <w14:solidFill>
              <w14:schemeClr w14:val="tx1"/>
            </w14:solidFill>
          </w14:textFill>
        </w:rPr>
      </w:pPr>
    </w:p>
    <w:p>
      <w:pPr>
        <w:spacing w:before="78" w:beforeLines="25" w:after="78" w:afterLines="25"/>
        <w:rPr>
          <w:rFonts w:ascii="宋体" w:hAnsi="宋体"/>
          <w:color w:val="000000" w:themeColor="text1"/>
          <w:szCs w:val="21"/>
          <w14:textFill>
            <w14:solidFill>
              <w14:schemeClr w14:val="tx1"/>
            </w14:solidFill>
          </w14:textFill>
        </w:rPr>
      </w:pPr>
    </w:p>
    <w:p>
      <w:pPr>
        <w:spacing w:before="78" w:beforeLines="25" w:after="78" w:afterLines="25"/>
        <w:rPr>
          <w:rFonts w:ascii="宋体" w:hAnsi="宋体"/>
          <w:color w:val="000000" w:themeColor="text1"/>
          <w:szCs w:val="21"/>
          <w14:textFill>
            <w14:solidFill>
              <w14:schemeClr w14:val="tx1"/>
            </w14:solidFill>
          </w14:textFill>
        </w:rPr>
      </w:pPr>
    </w:p>
    <w:p>
      <w:pPr>
        <w:spacing w:before="78" w:beforeLines="25" w:after="78" w:afterLines="25"/>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w:t>
      </w:r>
      <w:r>
        <w:rPr>
          <w:rFonts w:hint="eastAsia" w:ascii="宋体" w:hAnsi="宋体"/>
          <w:color w:val="000000" w:themeColor="text1"/>
          <w:szCs w:val="21"/>
          <w14:textFill>
            <w14:solidFill>
              <w14:schemeClr w14:val="tx1"/>
            </w14:solidFill>
          </w14:textFill>
        </w:rPr>
        <w:t>、请简述余华在先锋小说实践中的积极探索体现在哪些方面？</w:t>
      </w:r>
    </w:p>
    <w:p>
      <w:pPr>
        <w:spacing w:before="78" w:beforeLines="25" w:after="78" w:afterLines="25"/>
        <w:rPr>
          <w:rFonts w:ascii="宋体" w:hAnsi="宋体"/>
          <w:color w:val="000000" w:themeColor="text1"/>
          <w:sz w:val="22"/>
          <w:szCs w:val="22"/>
          <w14:textFill>
            <w14:solidFill>
              <w14:schemeClr w14:val="tx1"/>
            </w14:solidFill>
          </w14:textFill>
        </w:rPr>
      </w:pPr>
    </w:p>
    <w:p>
      <w:pPr>
        <w:spacing w:before="78" w:beforeLines="25" w:after="78" w:afterLines="25"/>
        <w:rPr>
          <w:rFonts w:ascii="宋体" w:hAnsi="宋体"/>
          <w:color w:val="000000" w:themeColor="text1"/>
          <w:sz w:val="24"/>
          <w14:textFill>
            <w14:solidFill>
              <w14:schemeClr w14:val="tx1"/>
            </w14:solidFill>
          </w14:textFill>
        </w:rPr>
      </w:pPr>
    </w:p>
    <w:p>
      <w:pPr>
        <w:spacing w:before="78" w:beforeLines="25" w:after="78" w:afterLines="25"/>
        <w:rPr>
          <w:rFonts w:ascii="宋体" w:hAnsi="宋体"/>
          <w:color w:val="000000" w:themeColor="text1"/>
          <w:sz w:val="24"/>
          <w14:textFill>
            <w14:solidFill>
              <w14:schemeClr w14:val="tx1"/>
            </w14:solidFill>
          </w14:textFill>
        </w:rPr>
      </w:pPr>
    </w:p>
    <w:p>
      <w:pPr>
        <w:spacing w:before="78" w:beforeLines="25" w:after="78" w:afterLines="25"/>
        <w:rPr>
          <w:rFonts w:ascii="宋体" w:hAnsi="宋体"/>
          <w:color w:val="000000" w:themeColor="text1"/>
          <w:sz w:val="24"/>
          <w14:textFill>
            <w14:solidFill>
              <w14:schemeClr w14:val="tx1"/>
            </w14:solidFill>
          </w14:textFill>
        </w:rPr>
      </w:pPr>
    </w:p>
    <w:p>
      <w:pPr>
        <w:spacing w:before="78" w:beforeLines="25" w:after="78" w:afterLines="25"/>
        <w:rPr>
          <w:rFonts w:ascii="宋体" w:hAnsi="宋体"/>
          <w:color w:val="000000" w:themeColor="text1"/>
          <w:sz w:val="24"/>
          <w14:textFill>
            <w14:solidFill>
              <w14:schemeClr w14:val="tx1"/>
            </w14:solidFill>
          </w14:textFill>
        </w:rPr>
      </w:pPr>
    </w:p>
    <w:p>
      <w:pPr>
        <w:spacing w:before="78" w:beforeLines="25" w:after="78" w:afterLines="25"/>
        <w:rPr>
          <w:rFonts w:ascii="宋体" w:hAnsi="宋体"/>
          <w:color w:val="000000" w:themeColor="text1"/>
          <w:sz w:val="24"/>
          <w14:textFill>
            <w14:solidFill>
              <w14:schemeClr w14:val="tx1"/>
            </w14:solidFill>
          </w14:textFill>
        </w:rPr>
      </w:pPr>
    </w:p>
    <w:p>
      <w:pPr>
        <w:spacing w:before="78" w:beforeLines="25" w:after="78" w:afterLines="25"/>
        <w:rPr>
          <w:rFonts w:ascii="宋体" w:hAnsi="宋体"/>
          <w:color w:val="000000" w:themeColor="text1"/>
          <w:sz w:val="24"/>
          <w14:textFill>
            <w14:solidFill>
              <w14:schemeClr w14:val="tx1"/>
            </w14:solidFill>
          </w14:textFill>
        </w:rPr>
      </w:pPr>
    </w:p>
    <w:p>
      <w:pPr>
        <w:spacing w:before="78" w:beforeLines="25" w:after="78" w:afterLines="25"/>
        <w:rPr>
          <w:rFonts w:ascii="宋体" w:hAnsi="宋体"/>
          <w:color w:val="000000" w:themeColor="text1"/>
          <w:sz w:val="22"/>
          <w:szCs w:val="22"/>
          <w14:textFill>
            <w14:solidFill>
              <w14:schemeClr w14:val="tx1"/>
            </w14:solidFill>
          </w14:textFill>
        </w:rPr>
      </w:pPr>
    </w:p>
    <w:p>
      <w:pPr>
        <w:rPr>
          <w:rFonts w:ascii="黑体" w:hAnsi="黑体" w:eastAsia="黑体"/>
          <w:bCs/>
          <w:sz w:val="24"/>
        </w:rPr>
      </w:pPr>
      <w:r>
        <w:rPr>
          <w:rFonts w:hint="eastAsia" w:ascii="黑体" w:hAnsi="黑体" w:eastAsia="黑体"/>
          <w:bCs/>
          <w:sz w:val="24"/>
        </w:rPr>
        <w:t>五、论述题</w:t>
      </w:r>
    </w:p>
    <w:p>
      <w:pPr>
        <w:spacing w:before="78" w:beforeLines="25" w:after="78" w:afterLines="25"/>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r>
        <w:rPr>
          <w:rFonts w:hint="eastAsia" w:ascii="宋体" w:hAnsi="宋体"/>
          <w:color w:val="000000" w:themeColor="text1"/>
          <w:szCs w:val="21"/>
          <w14:textFill>
            <w14:solidFill>
              <w14:schemeClr w14:val="tx1"/>
            </w14:solidFill>
          </w14:textFill>
        </w:rPr>
        <w:t>、如何理解在中国现代文学史上鲁迅的创作一出现就是一座高峰？</w:t>
      </w:r>
    </w:p>
    <w:p>
      <w:pPr>
        <w:spacing w:before="78" w:beforeLines="25" w:after="78" w:afterLines="25"/>
        <w:rPr>
          <w:rFonts w:ascii="宋体" w:hAnsi="宋体"/>
          <w:color w:val="000000" w:themeColor="text1"/>
          <w:szCs w:val="21"/>
          <w14:textFill>
            <w14:solidFill>
              <w14:schemeClr w14:val="tx1"/>
            </w14:solidFill>
          </w14:textFill>
        </w:rPr>
      </w:pPr>
    </w:p>
    <w:p>
      <w:pPr>
        <w:spacing w:before="78" w:beforeLines="25" w:after="78" w:afterLines="25"/>
        <w:rPr>
          <w:rFonts w:ascii="宋体" w:hAnsi="宋体"/>
          <w:color w:val="000000" w:themeColor="text1"/>
          <w:szCs w:val="21"/>
          <w14:textFill>
            <w14:solidFill>
              <w14:schemeClr w14:val="tx1"/>
            </w14:solidFill>
          </w14:textFill>
        </w:rPr>
      </w:pPr>
    </w:p>
    <w:p>
      <w:pPr>
        <w:spacing w:before="78" w:beforeLines="25" w:after="78" w:afterLines="25"/>
        <w:rPr>
          <w:rFonts w:ascii="宋体" w:hAnsi="宋体"/>
          <w:color w:val="000000" w:themeColor="text1"/>
          <w:szCs w:val="21"/>
          <w14:textFill>
            <w14:solidFill>
              <w14:schemeClr w14:val="tx1"/>
            </w14:solidFill>
          </w14:textFill>
        </w:rPr>
      </w:pPr>
    </w:p>
    <w:p>
      <w:pPr>
        <w:spacing w:before="78" w:beforeLines="25" w:after="78" w:afterLines="25"/>
        <w:rPr>
          <w:rFonts w:ascii="宋体" w:hAnsi="宋体"/>
          <w:color w:val="000000" w:themeColor="text1"/>
          <w:szCs w:val="21"/>
          <w14:textFill>
            <w14:solidFill>
              <w14:schemeClr w14:val="tx1"/>
            </w14:solidFill>
          </w14:textFill>
        </w:rPr>
      </w:pPr>
    </w:p>
    <w:p>
      <w:pPr>
        <w:spacing w:before="78" w:beforeLines="25" w:after="78" w:afterLines="25"/>
        <w:rPr>
          <w:rFonts w:ascii="宋体" w:hAnsi="宋体"/>
          <w:color w:val="000000" w:themeColor="text1"/>
          <w:szCs w:val="21"/>
          <w14:textFill>
            <w14:solidFill>
              <w14:schemeClr w14:val="tx1"/>
            </w14:solidFill>
          </w14:textFill>
        </w:rPr>
      </w:pPr>
    </w:p>
    <w:p>
      <w:pPr>
        <w:spacing w:before="78" w:beforeLines="25" w:after="78" w:afterLines="25"/>
        <w:rPr>
          <w:rFonts w:ascii="宋体" w:hAnsi="宋体"/>
          <w:color w:val="000000" w:themeColor="text1"/>
          <w:szCs w:val="21"/>
          <w14:textFill>
            <w14:solidFill>
              <w14:schemeClr w14:val="tx1"/>
            </w14:solidFill>
          </w14:textFill>
        </w:rPr>
      </w:pPr>
    </w:p>
    <w:p>
      <w:pPr>
        <w:spacing w:before="78" w:beforeLines="25" w:after="78" w:afterLines="25"/>
        <w:rPr>
          <w:rFonts w:ascii="宋体" w:hAnsi="宋体"/>
          <w:color w:val="000000" w:themeColor="text1"/>
          <w:szCs w:val="21"/>
          <w14:textFill>
            <w14:solidFill>
              <w14:schemeClr w14:val="tx1"/>
            </w14:solidFill>
          </w14:textFill>
        </w:rPr>
      </w:pPr>
    </w:p>
    <w:p>
      <w:pPr>
        <w:spacing w:before="78" w:beforeLines="25" w:after="78" w:afterLines="25"/>
        <w:rPr>
          <w:rFonts w:ascii="宋体" w:hAnsi="宋体"/>
          <w:color w:val="000000" w:themeColor="text1"/>
          <w:szCs w:val="21"/>
          <w14:textFill>
            <w14:solidFill>
              <w14:schemeClr w14:val="tx1"/>
            </w14:solidFill>
          </w14:textFill>
        </w:rPr>
      </w:pPr>
    </w:p>
    <w:p>
      <w:pPr>
        <w:spacing w:before="78" w:beforeLines="25" w:after="78" w:afterLines="25"/>
        <w:rPr>
          <w:rFonts w:ascii="宋体" w:hAnsi="宋体"/>
          <w:color w:val="000000" w:themeColor="text1"/>
          <w:szCs w:val="21"/>
          <w14:textFill>
            <w14:solidFill>
              <w14:schemeClr w14:val="tx1"/>
            </w14:solidFill>
          </w14:textFill>
        </w:rPr>
      </w:pPr>
    </w:p>
    <w:p>
      <w:pPr>
        <w:spacing w:before="78" w:beforeLines="25" w:after="78" w:afterLines="25"/>
        <w:rPr>
          <w:rFonts w:ascii="宋体" w:hAnsi="宋体"/>
          <w:color w:val="000000" w:themeColor="text1"/>
          <w:szCs w:val="21"/>
          <w14:textFill>
            <w14:solidFill>
              <w14:schemeClr w14:val="tx1"/>
            </w14:solidFill>
          </w14:textFill>
        </w:rPr>
      </w:pPr>
    </w:p>
    <w:p>
      <w:pPr>
        <w:spacing w:before="78" w:beforeLines="25" w:after="78" w:afterLines="25"/>
        <w:rPr>
          <w:rFonts w:ascii="宋体" w:hAnsi="宋体"/>
          <w:color w:val="000000" w:themeColor="text1"/>
          <w:szCs w:val="21"/>
          <w14:textFill>
            <w14:solidFill>
              <w14:schemeClr w14:val="tx1"/>
            </w14:solidFill>
          </w14:textFill>
        </w:rPr>
      </w:pPr>
    </w:p>
    <w:p>
      <w:pPr>
        <w:spacing w:before="78" w:beforeLines="25" w:after="78" w:afterLines="25"/>
        <w:rPr>
          <w:rFonts w:ascii="宋体" w:hAnsi="宋体"/>
          <w:color w:val="000000" w:themeColor="text1"/>
          <w:szCs w:val="21"/>
          <w14:textFill>
            <w14:solidFill>
              <w14:schemeClr w14:val="tx1"/>
            </w14:solidFill>
          </w14:textFill>
        </w:rPr>
      </w:pPr>
    </w:p>
    <w:p>
      <w:pPr>
        <w:spacing w:before="78" w:beforeLines="25" w:after="78" w:afterLines="25"/>
        <w:rPr>
          <w:rFonts w:ascii="宋体" w:hAnsi="宋体"/>
          <w:color w:val="000000" w:themeColor="text1"/>
          <w:szCs w:val="21"/>
          <w14:textFill>
            <w14:solidFill>
              <w14:schemeClr w14:val="tx1"/>
            </w14:solidFill>
          </w14:textFill>
        </w:rPr>
      </w:pPr>
    </w:p>
    <w:p>
      <w:pPr>
        <w:spacing w:before="78" w:beforeLines="25" w:after="78" w:afterLines="25"/>
        <w:rPr>
          <w:rFonts w:ascii="宋体" w:hAnsi="宋体"/>
          <w:color w:val="000000" w:themeColor="text1"/>
          <w:szCs w:val="21"/>
          <w14:textFill>
            <w14:solidFill>
              <w14:schemeClr w14:val="tx1"/>
            </w14:solidFill>
          </w14:textFill>
        </w:rPr>
      </w:pPr>
    </w:p>
    <w:p>
      <w:pPr>
        <w:spacing w:before="78" w:beforeLines="25" w:after="78" w:afterLines="25"/>
        <w:rPr>
          <w:rFonts w:ascii="宋体" w:hAnsi="宋体"/>
          <w:color w:val="000000" w:themeColor="text1"/>
          <w:szCs w:val="21"/>
          <w14:textFill>
            <w14:solidFill>
              <w14:schemeClr w14:val="tx1"/>
            </w14:solidFill>
          </w14:textFill>
        </w:rPr>
      </w:pPr>
    </w:p>
    <w:p>
      <w:pPr>
        <w:spacing w:before="78" w:beforeLines="25" w:after="78" w:afterLines="25"/>
        <w:rPr>
          <w:rFonts w:ascii="宋体" w:hAnsi="宋体"/>
          <w:color w:val="000000" w:themeColor="text1"/>
          <w:szCs w:val="21"/>
          <w14:textFill>
            <w14:solidFill>
              <w14:schemeClr w14:val="tx1"/>
            </w14:solidFill>
          </w14:textFill>
        </w:rPr>
      </w:pPr>
    </w:p>
    <w:p>
      <w:pPr>
        <w:spacing w:before="78" w:beforeLines="25" w:after="78" w:afterLines="25"/>
        <w:rPr>
          <w:rFonts w:ascii="宋体" w:hAnsi="宋体"/>
          <w:color w:val="000000" w:themeColor="text1"/>
          <w:szCs w:val="21"/>
          <w14:textFill>
            <w14:solidFill>
              <w14:schemeClr w14:val="tx1"/>
            </w14:solidFill>
          </w14:textFill>
        </w:rPr>
      </w:pPr>
    </w:p>
    <w:p>
      <w:pPr>
        <w:spacing w:before="78" w:beforeLines="25" w:after="78" w:afterLines="25"/>
        <w:rPr>
          <w:rFonts w:ascii="宋体" w:hAnsi="宋体"/>
          <w:color w:val="000000" w:themeColor="text1"/>
          <w:szCs w:val="21"/>
          <w14:textFill>
            <w14:solidFill>
              <w14:schemeClr w14:val="tx1"/>
            </w14:solidFill>
          </w14:textFill>
        </w:rPr>
      </w:pPr>
    </w:p>
    <w:p>
      <w:pPr>
        <w:spacing w:before="78" w:beforeLines="25" w:after="78" w:afterLines="25"/>
        <w:rPr>
          <w:sz w:val="20"/>
          <w:szCs w:val="22"/>
        </w:rPr>
      </w:pPr>
      <w:r>
        <w:rPr>
          <w:rFonts w:ascii="宋体" w:hAnsi="宋体"/>
          <w:color w:val="000000" w:themeColor="text1"/>
          <w:szCs w:val="21"/>
          <w14:textFill>
            <w14:solidFill>
              <w14:schemeClr w14:val="tx1"/>
            </w14:solidFill>
          </w14:textFill>
        </w:rPr>
        <w:t>2</w:t>
      </w:r>
      <w:r>
        <w:rPr>
          <w:rFonts w:hint="eastAsia" w:ascii="宋体" w:hAnsi="宋体"/>
          <w:color w:val="000000" w:themeColor="text1"/>
          <w:szCs w:val="21"/>
          <w14:textFill>
            <w14:solidFill>
              <w14:schemeClr w14:val="tx1"/>
            </w14:solidFill>
          </w14:textFill>
        </w:rPr>
        <w:t>、陈忠实的长篇小说《白鹿原》被认为是“一部渭河平原50年变迁的雄奇史诗”，结合90年代以来“现实主义复兴”的热潮，请论述这部小说的社会文化内涵和思想意蕴。</w:t>
      </w:r>
    </w:p>
    <w:p>
      <w:pPr>
        <w:rPr>
          <w:sz w:val="20"/>
          <w:szCs w:val="22"/>
        </w:rPr>
      </w:pPr>
    </w:p>
    <w:p/>
    <w:p/>
    <w:p/>
    <w:p/>
    <w:p/>
    <w:p/>
    <w:p/>
    <w:p/>
    <w:p/>
    <w:p/>
    <w:p/>
    <w:p/>
    <w:p/>
    <w:p/>
    <w:p/>
    <w:p/>
    <w:p/>
    <w:p/>
    <w:p/>
    <w:p/>
    <w:p/>
    <w:p/>
    <w:p/>
    <w:p/>
    <w:p>
      <w:pPr>
        <w:widowControl/>
        <w:jc w:val="left"/>
        <w:rPr>
          <w:rFonts w:ascii="宋体" w:hAnsi="宋体"/>
          <w:b/>
          <w:sz w:val="24"/>
          <w:szCs w:val="21"/>
        </w:rPr>
      </w:pPr>
      <w:r>
        <w:rPr>
          <w:rFonts w:ascii="宋体" w:hAnsi="宋体"/>
          <w:b/>
          <w:sz w:val="24"/>
          <w:szCs w:val="21"/>
        </w:rPr>
        <w:br w:type="page"/>
      </w:r>
    </w:p>
    <w:p>
      <w:pPr>
        <w:rPr>
          <w:b/>
          <w:bCs/>
        </w:rPr>
      </w:pPr>
      <w:r>
        <w:rPr>
          <w:b/>
          <w:bCs/>
        </w:rPr>
        <w:t>参考答案：</w:t>
      </w:r>
    </w:p>
    <w:p>
      <w:pPr>
        <w:spacing w:line="400" w:lineRule="exact"/>
        <w:rPr>
          <w:bCs/>
          <w:sz w:val="18"/>
          <w:szCs w:val="18"/>
        </w:rPr>
      </w:pPr>
      <w:r>
        <w:rPr>
          <w:bCs/>
          <w:szCs w:val="21"/>
        </w:rPr>
        <w:t>一、填空题</w:t>
      </w:r>
      <w:bookmarkStart w:id="1" w:name="_GoBack"/>
      <w:bookmarkEnd w:id="1"/>
    </w:p>
    <w:p>
      <w:pPr>
        <w:spacing w:before="78" w:beforeLines="25" w:after="78" w:afterLines="25"/>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r>
        <w:rPr>
          <w:rFonts w:hint="eastAsia"/>
          <w:color w:val="000000" w:themeColor="text1"/>
          <w:szCs w:val="21"/>
          <w14:textFill>
            <w14:solidFill>
              <w14:schemeClr w14:val="tx1"/>
            </w14:solidFill>
          </w14:textFill>
        </w:rPr>
        <w:t>狂人日记</w:t>
      </w:r>
      <w:r>
        <w:rPr>
          <w:color w:val="000000" w:themeColor="text1"/>
          <w:szCs w:val="21"/>
          <w14:textFill>
            <w14:solidFill>
              <w14:schemeClr w14:val="tx1"/>
            </w14:solidFill>
          </w14:textFill>
        </w:rPr>
        <w:tab/>
      </w:r>
      <w:r>
        <w:rPr>
          <w:color w:val="000000" w:themeColor="text1"/>
          <w:szCs w:val="21"/>
          <w14:textFill>
            <w14:solidFill>
              <w14:schemeClr w14:val="tx1"/>
            </w14:solidFill>
          </w14:textFill>
        </w:rPr>
        <w:tab/>
      </w:r>
      <w:r>
        <w:rPr>
          <w:color w:val="000000" w:themeColor="text1"/>
          <w:szCs w:val="21"/>
          <w14:textFill>
            <w14:solidFill>
              <w14:schemeClr w14:val="tx1"/>
            </w14:solidFill>
          </w14:textFill>
        </w:rPr>
        <w:tab/>
      </w:r>
      <w:r>
        <w:rPr>
          <w:color w:val="000000" w:themeColor="text1"/>
          <w:szCs w:val="21"/>
          <w14:textFill>
            <w14:solidFill>
              <w14:schemeClr w14:val="tx1"/>
            </w14:solidFill>
          </w14:textFill>
        </w:rPr>
        <w:tab/>
      </w:r>
      <w:r>
        <w:rPr>
          <w:color w:val="000000" w:themeColor="text1"/>
          <w:szCs w:val="21"/>
          <w14:textFill>
            <w14:solidFill>
              <w14:schemeClr w14:val="tx1"/>
            </w14:solidFill>
          </w14:textFill>
        </w:rPr>
        <w:tab/>
      </w:r>
      <w:r>
        <w:rPr>
          <w:color w:val="000000" w:themeColor="text1"/>
          <w:szCs w:val="21"/>
          <w14:textFill>
            <w14:solidFill>
              <w14:schemeClr w14:val="tx1"/>
            </w14:solidFill>
          </w14:textFill>
        </w:rPr>
        <w:tab/>
      </w:r>
      <w:r>
        <w:rPr>
          <w:color w:val="000000" w:themeColor="text1"/>
          <w:szCs w:val="21"/>
          <w14:textFill>
            <w14:solidFill>
              <w14:schemeClr w14:val="tx1"/>
            </w14:solidFill>
          </w14:textFill>
        </w:rPr>
        <w:tab/>
      </w:r>
      <w:r>
        <w:rPr>
          <w:color w:val="000000" w:themeColor="text1"/>
          <w:szCs w:val="21"/>
          <w14:textFill>
            <w14:solidFill>
              <w14:schemeClr w14:val="tx1"/>
            </w14:solidFill>
          </w14:textFill>
        </w:rPr>
        <w:tab/>
      </w:r>
      <w:r>
        <w:rPr>
          <w:color w:val="000000" w:themeColor="text1"/>
          <w:szCs w:val="21"/>
          <w14:textFill>
            <w14:solidFill>
              <w14:schemeClr w14:val="tx1"/>
            </w14:solidFill>
          </w14:textFill>
        </w:rPr>
        <w:tab/>
      </w:r>
      <w:r>
        <w:rPr>
          <w:color w:val="000000" w:themeColor="text1"/>
          <w:szCs w:val="21"/>
          <w14:textFill>
            <w14:solidFill>
              <w14:schemeClr w14:val="tx1"/>
            </w14:solidFill>
          </w14:textFill>
        </w:rPr>
        <w:t>2、</w:t>
      </w:r>
      <w:r>
        <w:rPr>
          <w:rFonts w:hint="eastAsia"/>
          <w:color w:val="000000" w:themeColor="text1"/>
          <w:szCs w:val="21"/>
          <w14:textFill>
            <w14:solidFill>
              <w14:schemeClr w14:val="tx1"/>
            </w14:solidFill>
          </w14:textFill>
        </w:rPr>
        <w:t>许地山</w:t>
      </w:r>
    </w:p>
    <w:p>
      <w:pPr>
        <w:spacing w:before="78" w:beforeLines="25" w:after="78" w:afterLines="25"/>
        <w:rPr>
          <w:color w:val="000000" w:themeColor="text1"/>
          <w:szCs w:val="21"/>
          <w14:textFill>
            <w14:solidFill>
              <w14:schemeClr w14:val="tx1"/>
            </w14:solidFill>
          </w14:textFill>
        </w:rPr>
      </w:pPr>
      <w:r>
        <w:rPr>
          <w:color w:val="000000" w:themeColor="text1"/>
          <w:szCs w:val="21"/>
          <w14:textFill>
            <w14:solidFill>
              <w14:schemeClr w14:val="tx1"/>
            </w14:solidFill>
          </w14:textFill>
        </w:rPr>
        <w:t>3、</w:t>
      </w:r>
      <w:r>
        <w:rPr>
          <w:rFonts w:hint="eastAsia"/>
          <w:color w:val="000000" w:themeColor="text1"/>
          <w:szCs w:val="21"/>
          <w14:textFill>
            <w14:solidFill>
              <w14:schemeClr w14:val="tx1"/>
            </w14:solidFill>
          </w14:textFill>
        </w:rPr>
        <w:t>建筑美</w:t>
      </w:r>
      <w:r>
        <w:rPr>
          <w:sz w:val="20"/>
          <w:szCs w:val="22"/>
        </w:rPr>
        <w:tab/>
      </w:r>
      <w:r>
        <w:rPr>
          <w:sz w:val="20"/>
          <w:szCs w:val="22"/>
        </w:rPr>
        <w:tab/>
      </w:r>
      <w:r>
        <w:rPr>
          <w:sz w:val="20"/>
          <w:szCs w:val="22"/>
        </w:rPr>
        <w:tab/>
      </w:r>
      <w:r>
        <w:rPr>
          <w:sz w:val="20"/>
          <w:szCs w:val="22"/>
        </w:rPr>
        <w:tab/>
      </w:r>
      <w:r>
        <w:rPr>
          <w:sz w:val="20"/>
          <w:szCs w:val="22"/>
        </w:rPr>
        <w:tab/>
      </w:r>
      <w:r>
        <w:rPr>
          <w:sz w:val="20"/>
          <w:szCs w:val="22"/>
        </w:rPr>
        <w:tab/>
      </w:r>
      <w:r>
        <w:rPr>
          <w:sz w:val="20"/>
          <w:szCs w:val="22"/>
        </w:rPr>
        <w:tab/>
      </w:r>
      <w:r>
        <w:rPr>
          <w:sz w:val="20"/>
          <w:szCs w:val="22"/>
        </w:rPr>
        <w:tab/>
      </w:r>
      <w:r>
        <w:rPr>
          <w:sz w:val="20"/>
          <w:szCs w:val="22"/>
        </w:rPr>
        <w:tab/>
      </w:r>
      <w:r>
        <w:rPr>
          <w:color w:val="000000" w:themeColor="text1"/>
          <w:szCs w:val="21"/>
          <w14:textFill>
            <w14:solidFill>
              <w14:schemeClr w14:val="tx1"/>
            </w14:solidFill>
          </w14:textFill>
        </w:rPr>
        <w:t>4、</w:t>
      </w:r>
      <w:r>
        <w:rPr>
          <w:rFonts w:hint="eastAsia"/>
          <w:color w:val="000000" w:themeColor="text1"/>
          <w:szCs w:val="21"/>
          <w14:textFill>
            <w14:solidFill>
              <w14:schemeClr w14:val="tx1"/>
            </w14:solidFill>
          </w14:textFill>
        </w:rPr>
        <w:t>家</w:t>
      </w:r>
    </w:p>
    <w:p>
      <w:pPr>
        <w:spacing w:before="78" w:beforeLines="25" w:after="78" w:afterLines="25"/>
        <w:rPr>
          <w:color w:val="000000" w:themeColor="text1"/>
          <w:szCs w:val="21"/>
          <w14:textFill>
            <w14:solidFill>
              <w14:schemeClr w14:val="tx1"/>
            </w14:solidFill>
          </w14:textFill>
        </w:rPr>
      </w:pPr>
      <w:r>
        <w:rPr>
          <w:color w:val="000000" w:themeColor="text1"/>
          <w:szCs w:val="21"/>
          <w14:textFill>
            <w14:solidFill>
              <w14:schemeClr w14:val="tx1"/>
            </w14:solidFill>
          </w14:textFill>
        </w:rPr>
        <w:t>5、</w:t>
      </w:r>
      <w:r>
        <w:rPr>
          <w:rFonts w:hint="eastAsia"/>
          <w:color w:val="000000" w:themeColor="text1"/>
          <w:szCs w:val="21"/>
          <w14:textFill>
            <w14:solidFill>
              <w14:schemeClr w14:val="tx1"/>
            </w14:solidFill>
          </w14:textFill>
        </w:rPr>
        <w:t>瞿秋白</w:t>
      </w:r>
      <w:r>
        <w:rPr>
          <w:sz w:val="20"/>
          <w:szCs w:val="22"/>
        </w:rPr>
        <w:tab/>
      </w:r>
      <w:r>
        <w:rPr>
          <w:sz w:val="20"/>
          <w:szCs w:val="22"/>
        </w:rPr>
        <w:tab/>
      </w:r>
      <w:r>
        <w:rPr>
          <w:sz w:val="20"/>
          <w:szCs w:val="22"/>
        </w:rPr>
        <w:tab/>
      </w:r>
      <w:r>
        <w:rPr>
          <w:sz w:val="20"/>
          <w:szCs w:val="22"/>
        </w:rPr>
        <w:tab/>
      </w:r>
      <w:r>
        <w:rPr>
          <w:sz w:val="20"/>
          <w:szCs w:val="22"/>
        </w:rPr>
        <w:tab/>
      </w:r>
      <w:r>
        <w:rPr>
          <w:sz w:val="20"/>
          <w:szCs w:val="22"/>
        </w:rPr>
        <w:tab/>
      </w:r>
      <w:r>
        <w:rPr>
          <w:sz w:val="20"/>
          <w:szCs w:val="22"/>
        </w:rPr>
        <w:tab/>
      </w:r>
      <w:r>
        <w:rPr>
          <w:sz w:val="20"/>
          <w:szCs w:val="22"/>
        </w:rPr>
        <w:tab/>
      </w:r>
      <w:r>
        <w:rPr>
          <w:sz w:val="20"/>
          <w:szCs w:val="22"/>
        </w:rPr>
        <w:tab/>
      </w:r>
      <w:r>
        <w:rPr>
          <w:color w:val="000000" w:themeColor="text1"/>
          <w:szCs w:val="21"/>
          <w14:textFill>
            <w14:solidFill>
              <w14:schemeClr w14:val="tx1"/>
            </w14:solidFill>
          </w14:textFill>
        </w:rPr>
        <w:t>6、</w:t>
      </w:r>
      <w:r>
        <w:rPr>
          <w:rFonts w:hint="eastAsia"/>
          <w:color w:val="000000" w:themeColor="text1"/>
          <w:szCs w:val="21"/>
          <w14:textFill>
            <w14:solidFill>
              <w14:schemeClr w14:val="tx1"/>
            </w14:solidFill>
          </w14:textFill>
        </w:rPr>
        <w:t>“山药蛋”派</w:t>
      </w:r>
    </w:p>
    <w:p>
      <w:pPr>
        <w:spacing w:before="78" w:beforeLines="25" w:after="78" w:afterLines="25"/>
        <w:rPr>
          <w:color w:val="000000" w:themeColor="text1"/>
          <w:szCs w:val="21"/>
          <w14:textFill>
            <w14:solidFill>
              <w14:schemeClr w14:val="tx1"/>
            </w14:solidFill>
          </w14:textFill>
        </w:rPr>
      </w:pPr>
      <w:r>
        <w:rPr>
          <w:color w:val="000000" w:themeColor="text1"/>
          <w:szCs w:val="21"/>
          <w14:textFill>
            <w14:solidFill>
              <w14:schemeClr w14:val="tx1"/>
            </w14:solidFill>
          </w14:textFill>
        </w:rPr>
        <w:t>7、</w:t>
      </w:r>
      <w:r>
        <w:rPr>
          <w:rFonts w:hint="eastAsia"/>
          <w:color w:val="000000" w:themeColor="text1"/>
          <w:szCs w:val="21"/>
          <w14:textFill>
            <w14:solidFill>
              <w14:schemeClr w14:val="tx1"/>
            </w14:solidFill>
          </w14:textFill>
        </w:rPr>
        <w:t>王蒙</w:t>
      </w:r>
      <w:r>
        <w:rPr>
          <w:sz w:val="20"/>
          <w:szCs w:val="22"/>
        </w:rPr>
        <w:tab/>
      </w:r>
      <w:r>
        <w:rPr>
          <w:sz w:val="20"/>
          <w:szCs w:val="22"/>
        </w:rPr>
        <w:tab/>
      </w:r>
      <w:r>
        <w:rPr>
          <w:sz w:val="20"/>
          <w:szCs w:val="22"/>
        </w:rPr>
        <w:tab/>
      </w:r>
      <w:r>
        <w:rPr>
          <w:sz w:val="20"/>
          <w:szCs w:val="22"/>
        </w:rPr>
        <w:tab/>
      </w:r>
      <w:r>
        <w:rPr>
          <w:sz w:val="20"/>
          <w:szCs w:val="22"/>
        </w:rPr>
        <w:tab/>
      </w:r>
      <w:r>
        <w:rPr>
          <w:sz w:val="20"/>
          <w:szCs w:val="22"/>
        </w:rPr>
        <w:tab/>
      </w:r>
      <w:r>
        <w:rPr>
          <w:sz w:val="20"/>
          <w:szCs w:val="22"/>
        </w:rPr>
        <w:tab/>
      </w:r>
      <w:r>
        <w:rPr>
          <w:sz w:val="20"/>
          <w:szCs w:val="22"/>
        </w:rPr>
        <w:tab/>
      </w:r>
      <w:r>
        <w:rPr>
          <w:sz w:val="20"/>
          <w:szCs w:val="22"/>
        </w:rPr>
        <w:tab/>
      </w:r>
      <w:r>
        <w:rPr>
          <w:sz w:val="20"/>
          <w:szCs w:val="22"/>
        </w:rPr>
        <w:tab/>
      </w:r>
      <w:r>
        <w:rPr>
          <w:color w:val="000000" w:themeColor="text1"/>
          <w:szCs w:val="21"/>
          <w14:textFill>
            <w14:solidFill>
              <w14:schemeClr w14:val="tx1"/>
            </w14:solidFill>
          </w14:textFill>
        </w:rPr>
        <w:t>8、</w:t>
      </w:r>
    </w:p>
    <w:p>
      <w:pPr>
        <w:spacing w:before="78" w:beforeLines="25" w:after="156" w:afterLines="50"/>
        <w:rPr>
          <w:color w:val="000000" w:themeColor="text1"/>
          <w:szCs w:val="21"/>
          <w14:textFill>
            <w14:solidFill>
              <w14:schemeClr w14:val="tx1"/>
            </w14:solidFill>
          </w14:textFill>
        </w:rPr>
      </w:pPr>
      <w:r>
        <w:rPr>
          <w:color w:val="000000" w:themeColor="text1"/>
          <w:szCs w:val="21"/>
          <w14:textFill>
            <w14:solidFill>
              <w14:schemeClr w14:val="tx1"/>
            </w14:solidFill>
          </w14:textFill>
        </w:rPr>
        <w:t>9</w:t>
      </w:r>
      <w:r>
        <w:rPr>
          <w:sz w:val="20"/>
          <w:szCs w:val="22"/>
        </w:rPr>
        <w:tab/>
      </w:r>
      <w:r>
        <w:rPr>
          <w:sz w:val="20"/>
          <w:szCs w:val="22"/>
        </w:rPr>
        <w:tab/>
      </w:r>
      <w:r>
        <w:rPr>
          <w:sz w:val="20"/>
          <w:szCs w:val="22"/>
        </w:rPr>
        <w:tab/>
      </w:r>
      <w:r>
        <w:rPr>
          <w:sz w:val="20"/>
          <w:szCs w:val="22"/>
        </w:rPr>
        <w:tab/>
      </w:r>
      <w:r>
        <w:rPr>
          <w:sz w:val="20"/>
          <w:szCs w:val="22"/>
        </w:rPr>
        <w:tab/>
      </w:r>
      <w:r>
        <w:rPr>
          <w:sz w:val="20"/>
          <w:szCs w:val="22"/>
        </w:rPr>
        <w:tab/>
      </w:r>
      <w:r>
        <w:rPr>
          <w:sz w:val="20"/>
          <w:szCs w:val="22"/>
        </w:rPr>
        <w:tab/>
      </w:r>
      <w:r>
        <w:rPr>
          <w:sz w:val="20"/>
          <w:szCs w:val="22"/>
        </w:rPr>
        <w:tab/>
      </w:r>
      <w:r>
        <w:rPr>
          <w:sz w:val="20"/>
          <w:szCs w:val="22"/>
        </w:rPr>
        <w:tab/>
      </w:r>
      <w:r>
        <w:rPr>
          <w:color w:val="000000" w:themeColor="text1"/>
          <w:szCs w:val="21"/>
          <w14:textFill>
            <w14:solidFill>
              <w14:schemeClr w14:val="tx1"/>
            </w14:solidFill>
          </w14:textFill>
        </w:rPr>
        <w:t>10、</w:t>
      </w:r>
    </w:p>
    <w:p>
      <w:pPr>
        <w:spacing w:line="400" w:lineRule="exact"/>
        <w:rPr>
          <w:bCs/>
          <w:sz w:val="18"/>
          <w:szCs w:val="18"/>
        </w:rPr>
      </w:pPr>
      <w:r>
        <w:rPr>
          <w:bCs/>
          <w:szCs w:val="21"/>
        </w:rPr>
        <w:t>二、选择题</w:t>
      </w:r>
    </w:p>
    <w:p>
      <w:pPr>
        <w:spacing w:before="78" w:beforeLines="25" w:after="78" w:afterLines="25"/>
        <w:rPr>
          <w:szCs w:val="21"/>
        </w:rPr>
      </w:pPr>
      <w:r>
        <w:rPr>
          <w:color w:val="000000" w:themeColor="text1"/>
          <w:szCs w:val="21"/>
          <w14:textFill>
            <w14:solidFill>
              <w14:schemeClr w14:val="tx1"/>
            </w14:solidFill>
          </w14:textFill>
        </w:rPr>
        <w:t>1、</w:t>
      </w:r>
      <w:r>
        <w:rPr>
          <w:rFonts w:hint="eastAsia"/>
          <w:color w:val="000000" w:themeColor="text1"/>
          <w:szCs w:val="21"/>
          <w14:textFill>
            <w14:solidFill>
              <w14:schemeClr w14:val="tx1"/>
            </w14:solidFill>
          </w14:textFill>
        </w:rPr>
        <w:t>C</w:t>
      </w:r>
      <w:r>
        <w:rPr>
          <w:color w:val="000000" w:themeColor="text1"/>
          <w:szCs w:val="21"/>
          <w14:textFill>
            <w14:solidFill>
              <w14:schemeClr w14:val="tx1"/>
            </w14:solidFill>
          </w14:textFill>
        </w:rPr>
        <w:tab/>
      </w:r>
      <w:r>
        <w:rPr>
          <w:szCs w:val="21"/>
        </w:rPr>
        <w:tab/>
      </w:r>
      <w:r>
        <w:rPr>
          <w:color w:val="000000" w:themeColor="text1"/>
          <w:szCs w:val="21"/>
          <w14:textFill>
            <w14:solidFill>
              <w14:schemeClr w14:val="tx1"/>
            </w14:solidFill>
          </w14:textFill>
        </w:rPr>
        <w:t>2、</w:t>
      </w:r>
      <w:r>
        <w:rPr>
          <w:rFonts w:hint="eastAsia"/>
          <w:color w:val="000000" w:themeColor="text1"/>
          <w:szCs w:val="21"/>
          <w14:textFill>
            <w14:solidFill>
              <w14:schemeClr w14:val="tx1"/>
            </w14:solidFill>
          </w14:textFill>
        </w:rPr>
        <w:t>A</w:t>
      </w:r>
      <w:r>
        <w:rPr>
          <w:color w:val="000000" w:themeColor="text1"/>
          <w:szCs w:val="21"/>
          <w14:textFill>
            <w14:solidFill>
              <w14:schemeClr w14:val="tx1"/>
            </w14:solidFill>
          </w14:textFill>
        </w:rPr>
        <w:tab/>
      </w:r>
      <w:r>
        <w:rPr>
          <w:szCs w:val="21"/>
        </w:rPr>
        <w:tab/>
      </w:r>
      <w:r>
        <w:rPr>
          <w:szCs w:val="21"/>
        </w:rPr>
        <w:t>3、</w:t>
      </w:r>
      <w:r>
        <w:rPr>
          <w:rFonts w:hint="eastAsia"/>
          <w:szCs w:val="21"/>
        </w:rPr>
        <w:t>A</w:t>
      </w:r>
      <w:r>
        <w:rPr>
          <w:color w:val="000000" w:themeColor="text1"/>
          <w:szCs w:val="21"/>
          <w14:textFill>
            <w14:solidFill>
              <w14:schemeClr w14:val="tx1"/>
            </w14:solidFill>
          </w14:textFill>
        </w:rPr>
        <w:tab/>
      </w:r>
      <w:r>
        <w:rPr>
          <w:szCs w:val="21"/>
        </w:rPr>
        <w:tab/>
      </w:r>
      <w:r>
        <w:rPr>
          <w:szCs w:val="21"/>
        </w:rPr>
        <w:t>4、</w:t>
      </w:r>
      <w:r>
        <w:rPr>
          <w:rFonts w:hint="eastAsia"/>
          <w:szCs w:val="21"/>
        </w:rPr>
        <w:t>D</w:t>
      </w:r>
      <w:r>
        <w:rPr>
          <w:color w:val="000000" w:themeColor="text1"/>
          <w:szCs w:val="21"/>
          <w14:textFill>
            <w14:solidFill>
              <w14:schemeClr w14:val="tx1"/>
            </w14:solidFill>
          </w14:textFill>
        </w:rPr>
        <w:tab/>
      </w:r>
      <w:r>
        <w:rPr>
          <w:szCs w:val="21"/>
        </w:rPr>
        <w:tab/>
      </w:r>
      <w:r>
        <w:rPr>
          <w:szCs w:val="21"/>
        </w:rPr>
        <w:t>5、D</w:t>
      </w:r>
    </w:p>
    <w:p>
      <w:pPr>
        <w:spacing w:after="156" w:afterLines="50"/>
        <w:rPr>
          <w:szCs w:val="21"/>
        </w:rPr>
      </w:pPr>
      <w:r>
        <w:rPr>
          <w:szCs w:val="21"/>
        </w:rPr>
        <w:t>6、</w:t>
      </w:r>
      <w:r>
        <w:rPr>
          <w:rFonts w:hint="eastAsia"/>
          <w:szCs w:val="21"/>
        </w:rPr>
        <w:t>D</w:t>
      </w:r>
      <w:r>
        <w:rPr>
          <w:color w:val="000000" w:themeColor="text1"/>
          <w:szCs w:val="21"/>
          <w14:textFill>
            <w14:solidFill>
              <w14:schemeClr w14:val="tx1"/>
            </w14:solidFill>
          </w14:textFill>
        </w:rPr>
        <w:tab/>
      </w:r>
      <w:r>
        <w:rPr>
          <w:szCs w:val="21"/>
        </w:rPr>
        <w:tab/>
      </w:r>
      <w:r>
        <w:rPr>
          <w:szCs w:val="21"/>
        </w:rPr>
        <w:t>7、</w:t>
      </w:r>
      <w:r>
        <w:rPr>
          <w:color w:val="000000" w:themeColor="text1"/>
          <w:szCs w:val="21"/>
          <w14:textFill>
            <w14:solidFill>
              <w14:schemeClr w14:val="tx1"/>
            </w14:solidFill>
          </w14:textFill>
        </w:rPr>
        <w:tab/>
      </w:r>
      <w:r>
        <w:rPr>
          <w:szCs w:val="21"/>
        </w:rPr>
        <w:tab/>
      </w:r>
      <w:r>
        <w:rPr>
          <w:szCs w:val="21"/>
        </w:rPr>
        <w:t>8、</w:t>
      </w:r>
      <w:r>
        <w:rPr>
          <w:color w:val="000000" w:themeColor="text1"/>
          <w:szCs w:val="21"/>
          <w14:textFill>
            <w14:solidFill>
              <w14:schemeClr w14:val="tx1"/>
            </w14:solidFill>
          </w14:textFill>
        </w:rPr>
        <w:tab/>
      </w:r>
      <w:r>
        <w:rPr>
          <w:szCs w:val="21"/>
        </w:rPr>
        <w:tab/>
      </w:r>
      <w:r>
        <w:rPr>
          <w:szCs w:val="21"/>
        </w:rPr>
        <w:t>9、</w:t>
      </w:r>
      <w:r>
        <w:rPr>
          <w:color w:val="000000" w:themeColor="text1"/>
          <w:szCs w:val="21"/>
          <w14:textFill>
            <w14:solidFill>
              <w14:schemeClr w14:val="tx1"/>
            </w14:solidFill>
          </w14:textFill>
        </w:rPr>
        <w:tab/>
      </w:r>
      <w:r>
        <w:rPr>
          <w:szCs w:val="21"/>
        </w:rPr>
        <w:tab/>
      </w:r>
      <w:r>
        <w:rPr>
          <w:szCs w:val="21"/>
        </w:rPr>
        <w:t>10、</w:t>
      </w:r>
    </w:p>
    <w:p>
      <w:pPr>
        <w:spacing w:line="400" w:lineRule="exact"/>
        <w:rPr>
          <w:bCs/>
          <w:sz w:val="18"/>
          <w:szCs w:val="18"/>
        </w:rPr>
      </w:pPr>
      <w:r>
        <w:rPr>
          <w:rFonts w:hint="eastAsia"/>
          <w:bCs/>
          <w:szCs w:val="21"/>
        </w:rPr>
        <w:t>三</w:t>
      </w:r>
      <w:r>
        <w:rPr>
          <w:bCs/>
          <w:szCs w:val="21"/>
        </w:rPr>
        <w:t>、</w:t>
      </w:r>
      <w:r>
        <w:rPr>
          <w:rFonts w:hint="eastAsia"/>
          <w:bCs/>
          <w:szCs w:val="21"/>
        </w:rPr>
        <w:t>判断</w:t>
      </w:r>
      <w:r>
        <w:rPr>
          <w:bCs/>
          <w:szCs w:val="21"/>
        </w:rPr>
        <w:t>题</w:t>
      </w:r>
    </w:p>
    <w:p>
      <w:pPr>
        <w:spacing w:before="78" w:beforeLines="25" w:after="78" w:afterLines="25"/>
        <w:rPr>
          <w:szCs w:val="21"/>
        </w:rPr>
      </w:pPr>
      <w:r>
        <w:rPr>
          <w:color w:val="000000" w:themeColor="text1"/>
          <w:szCs w:val="21"/>
          <w14:textFill>
            <w14:solidFill>
              <w14:schemeClr w14:val="tx1"/>
            </w14:solidFill>
          </w14:textFill>
        </w:rPr>
        <w:t>1、</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ab/>
      </w:r>
      <w:r>
        <w:rPr>
          <w:szCs w:val="21"/>
        </w:rPr>
        <w:tab/>
      </w:r>
      <w:r>
        <w:rPr>
          <w:color w:val="000000" w:themeColor="text1"/>
          <w:szCs w:val="21"/>
          <w14:textFill>
            <w14:solidFill>
              <w14:schemeClr w14:val="tx1"/>
            </w14:solidFill>
          </w14:textFill>
        </w:rPr>
        <w:t>2、</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ab/>
      </w:r>
      <w:r>
        <w:rPr>
          <w:szCs w:val="21"/>
        </w:rPr>
        <w:tab/>
      </w:r>
      <w:r>
        <w:rPr>
          <w:szCs w:val="21"/>
        </w:rPr>
        <w:t>3、</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ab/>
      </w:r>
      <w:r>
        <w:rPr>
          <w:szCs w:val="21"/>
        </w:rPr>
        <w:tab/>
      </w:r>
      <w:r>
        <w:rPr>
          <w:szCs w:val="21"/>
        </w:rPr>
        <w:t>4、</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ab/>
      </w:r>
      <w:r>
        <w:rPr>
          <w:szCs w:val="21"/>
        </w:rPr>
        <w:tab/>
      </w:r>
      <w:r>
        <w:rPr>
          <w:szCs w:val="21"/>
        </w:rPr>
        <w:t>5、</w:t>
      </w:r>
      <w:r>
        <w:rPr>
          <w:rFonts w:hint="eastAsia"/>
          <w:color w:val="000000" w:themeColor="text1"/>
          <w:szCs w:val="21"/>
          <w14:textFill>
            <w14:solidFill>
              <w14:schemeClr w14:val="tx1"/>
            </w14:solidFill>
          </w14:textFill>
        </w:rPr>
        <w:t>√</w:t>
      </w:r>
    </w:p>
    <w:p>
      <w:pPr>
        <w:spacing w:before="78" w:beforeLines="25" w:after="78" w:afterLines="25"/>
        <w:rPr>
          <w:color w:val="000000" w:themeColor="text1"/>
          <w:szCs w:val="21"/>
          <w14:textFill>
            <w14:solidFill>
              <w14:schemeClr w14:val="tx1"/>
            </w14:solidFill>
          </w14:textFill>
        </w:rPr>
      </w:pPr>
      <w:r>
        <w:rPr>
          <w:szCs w:val="21"/>
        </w:rPr>
        <w:t>6、</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ab/>
      </w:r>
      <w:r>
        <w:rPr>
          <w:szCs w:val="21"/>
        </w:rPr>
        <w:tab/>
      </w:r>
      <w:r>
        <w:rPr>
          <w:szCs w:val="21"/>
        </w:rPr>
        <w:t>7、</w:t>
      </w:r>
      <w:r>
        <w:rPr>
          <w:color w:val="000000" w:themeColor="text1"/>
          <w:szCs w:val="21"/>
          <w14:textFill>
            <w14:solidFill>
              <w14:schemeClr w14:val="tx1"/>
            </w14:solidFill>
          </w14:textFill>
        </w:rPr>
        <w:tab/>
      </w:r>
      <w:r>
        <w:rPr>
          <w:szCs w:val="21"/>
        </w:rPr>
        <w:tab/>
      </w:r>
      <w:r>
        <w:rPr>
          <w:szCs w:val="21"/>
        </w:rPr>
        <w:t>8、</w:t>
      </w:r>
      <w:r>
        <w:rPr>
          <w:color w:val="000000" w:themeColor="text1"/>
          <w:szCs w:val="21"/>
          <w14:textFill>
            <w14:solidFill>
              <w14:schemeClr w14:val="tx1"/>
            </w14:solidFill>
          </w14:textFill>
        </w:rPr>
        <w:tab/>
      </w:r>
      <w:r>
        <w:rPr>
          <w:szCs w:val="21"/>
        </w:rPr>
        <w:tab/>
      </w:r>
      <w:r>
        <w:rPr>
          <w:szCs w:val="21"/>
        </w:rPr>
        <w:t>9、</w:t>
      </w:r>
      <w:r>
        <w:rPr>
          <w:szCs w:val="21"/>
        </w:rPr>
        <w:tab/>
      </w:r>
      <w:r>
        <w:rPr>
          <w:szCs w:val="21"/>
        </w:rPr>
        <w:t>10、</w:t>
      </w:r>
    </w:p>
    <w:p>
      <w:pPr>
        <w:spacing w:line="400" w:lineRule="exact"/>
        <w:rPr>
          <w:bCs/>
          <w:sz w:val="18"/>
          <w:szCs w:val="18"/>
        </w:rPr>
      </w:pPr>
      <w:r>
        <w:rPr>
          <w:rFonts w:hint="eastAsia"/>
          <w:bCs/>
          <w:szCs w:val="21"/>
        </w:rPr>
        <w:t>四</w:t>
      </w:r>
      <w:r>
        <w:rPr>
          <w:bCs/>
          <w:szCs w:val="21"/>
        </w:rPr>
        <w:t>、</w:t>
      </w:r>
      <w:r>
        <w:rPr>
          <w:rFonts w:hint="eastAsia"/>
          <w:bCs/>
          <w:szCs w:val="21"/>
        </w:rPr>
        <w:t>简答</w:t>
      </w:r>
      <w:r>
        <w:rPr>
          <w:bCs/>
          <w:szCs w:val="21"/>
        </w:rPr>
        <w:t>题</w:t>
      </w:r>
    </w:p>
    <w:p>
      <w:pPr>
        <w:spacing w:before="78" w:beforeLines="25" w:after="156" w:afterLines="50"/>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r>
        <w:rPr>
          <w:rFonts w:hint="eastAsia"/>
          <w:color w:val="000000" w:themeColor="text1"/>
          <w:szCs w:val="21"/>
          <w14:textFill>
            <w14:solidFill>
              <w14:schemeClr w14:val="tx1"/>
            </w14:solidFill>
          </w14:textFill>
        </w:rPr>
        <w:t>《新青年》杂志是新文化运动兴起的标志。1917年1月、2月，胡适和陈独秀分别发表《文学改良刍议》和《文学革命论》，标志着“五四”文学革命的正式开始。“五四”新文学最初的一批重要作品就是在《新青年》商刊登的，《新青年》宣传民主与科学，提倡新文学反对旧文学，提倡白话文反对文言文。受到1917年俄国十月革命的影响，《新青年》在后期开始宣传马克思主义以及马克思主义哲学。</w:t>
      </w:r>
    </w:p>
    <w:p>
      <w:pPr>
        <w:spacing w:before="78" w:beforeLines="25" w:after="78" w:afterLines="25"/>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余华的小说创作在中国的先锋派中最具有原创性，他的小说突破传统小说在形式、语言等方面的限制和常规模式，在叙述形式、叙述语言、叙述母题、叙述结构等方面都体现出了其独特的品质与风格。他以不可替代的余华风格拓展了小说从“写什么”到“怎么写”的根本性的转变，从而使先锋小说对传统的写作模式和美学风格的反叛达到了一个新的境界。</w:t>
      </w:r>
    </w:p>
    <w:p>
      <w:pPr>
        <w:spacing w:after="78" w:afterLines="25" w:line="400" w:lineRule="exact"/>
        <w:rPr>
          <w:bCs/>
          <w:sz w:val="18"/>
          <w:szCs w:val="18"/>
        </w:rPr>
      </w:pPr>
      <w:r>
        <w:rPr>
          <w:rFonts w:hint="eastAsia"/>
          <w:bCs/>
          <w:szCs w:val="21"/>
        </w:rPr>
        <w:t>五</w:t>
      </w:r>
      <w:r>
        <w:rPr>
          <w:bCs/>
          <w:szCs w:val="21"/>
        </w:rPr>
        <w:t>、</w:t>
      </w:r>
      <w:r>
        <w:rPr>
          <w:rFonts w:hint="eastAsia"/>
          <w:bCs/>
          <w:szCs w:val="21"/>
        </w:rPr>
        <w:t>论述</w:t>
      </w:r>
      <w:r>
        <w:rPr>
          <w:bCs/>
          <w:szCs w:val="21"/>
        </w:rPr>
        <w:t>题</w:t>
      </w:r>
    </w:p>
    <w:p>
      <w:pPr>
        <w:spacing w:after="156" w:afterLines="50"/>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r>
        <w:rPr>
          <w:rFonts w:hint="eastAsia"/>
          <w:color w:val="000000" w:themeColor="text1"/>
          <w:szCs w:val="21"/>
          <w14:textFill>
            <w14:solidFill>
              <w14:schemeClr w14:val="tx1"/>
            </w14:solidFill>
          </w14:textFill>
        </w:rPr>
        <w:t>鲁迅作为中国现代文学最重要的开创者、奠基人之一，他在思想和艺术两个方面都代表了中国现代文学的深度、广度和创新价值。鲁迅及其他“五四”新文学思想先驱和艺术巨匠，以其独特的人生经历和强烈的文学使命感，为中国文学的发展做出了独有的贡献。他的文学创作是为了改造国民的劣根性，是为了重塑和振兴民族精神，是为了推进中华民族现代化的历史进程，他将文学作为改造中国社会的根本途径，他的创作是真正的为人生而艺术。鲁迅决不只是一个作家，从根本上更是一个思想家，这就决定了他作品的思想深度与众不同。这种深度来自他丰富的生活经历以及浓厚的文化修养。鲁迅首先对农民和知识分子的命运给予了高度的关注，并且对包含着对妇女问题的思考。他的创作始终包含着中国民族劣根性的批判。这些都对现代作家产生了广泛而深远的影响。纵观鲁迅的一生，重要的人生经历决定了其文学创作的根本价值取向，使他的白话小说一出现便成为高峰，并在“五四”新文化运动中产生深远影响。</w:t>
      </w:r>
    </w:p>
    <w:p>
      <w:pPr>
        <w:spacing w:before="78" w:beforeLines="25" w:after="78" w:afterLines="25"/>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陈忠实《白鹿原》以渭河平原上白鹿村的历史变迁为背景，围绕白、鹿两家几代人的争夺和冲突，全方位地展示了20世纪上半叶中国政治的、经济的、文化的生存状态，勾勒出一幅凝重深厚的社会历史画卷。《白鹿原》内蕴丰厚，包括思想的、文化的、政治的、伦理的、社会历史的、民俗民习的、神秘文化的、人性人情的蕴涵等。作品恢弘的规模，严谨的结构，深邃的思想，真实的力量和精细的刻画（如白嘉轩等典型形象的塑造），使它成为当代小说中大气磅礴的佳作。其社会文化内涵和思想意蕴具体表现如下：1）象征意象：陈忠实笔下的白鹿意象寄托着白鹿原民众对美好理想的向往和追求，而且将其演绎成了一种世代传统的精神。白鹿又是非常重要的线索，小说为白鹿传说作了铺垫之后，“白鹿”便与作品中的各色人物结下了不可剥离的关系，“白鹿精魂”以人物为载体，处处闪烁着耀眼的文化光辉。2）《白鹿原》反映的是中国二十世纪的民族发展史，当时的社会动荡不安，人们不仅物质层面上饱受煎熬，而且精神层面上受到前所未有的考验。儒家文化的正反两面始终在作品中闪烁着灼灼光色，这在小说中的人物个体身上都有不同程度的表现。3）作品所构筑的民族文化秘史主要是从农村及农民生活入手的，但同时也描绘了勾心斗角的官场生活，你死我活的战争场面，文质彬彬的知识分子的生活，以及社会底层民众的谋求生存的苦难历程。小说正是通过上述种种视角的叙写，犁开了民族秘史的深厚土层，将民族文化的多彩画面呈现给读者。</w:t>
      </w:r>
    </w:p>
    <w:sectPr>
      <w:footerReference r:id="rId3" w:type="default"/>
      <w:pgSz w:w="10426" w:h="14729"/>
      <w:pgMar w:top="1134" w:right="1134" w:bottom="1134" w:left="1134" w:header="851" w:footer="850" w:gutter="0"/>
      <w:cols w:space="720" w:num="1"/>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ascii="宋体" w:hAnsi="宋体" w:eastAsia="宋体"/>
      </w:rPr>
    </w:pPr>
    <w:r>
      <w:rPr>
        <w:rFonts w:hint="eastAsia" w:ascii="宋体" w:hAnsi="宋体" w:eastAsia="宋体"/>
        <w:kern w:val="0"/>
        <w:szCs w:val="21"/>
      </w:rPr>
      <w:t xml:space="preserve">第 </w:t>
    </w:r>
    <w:r>
      <w:rPr>
        <w:rFonts w:ascii="宋体" w:hAnsi="宋体" w:eastAsia="宋体"/>
        <w:kern w:val="0"/>
        <w:szCs w:val="21"/>
      </w:rPr>
      <w:fldChar w:fldCharType="begin"/>
    </w:r>
    <w:r>
      <w:rPr>
        <w:rFonts w:ascii="宋体" w:hAnsi="宋体" w:eastAsia="宋体"/>
        <w:kern w:val="0"/>
        <w:szCs w:val="21"/>
      </w:rPr>
      <w:instrText xml:space="preserve"> PAGE </w:instrText>
    </w:r>
    <w:r>
      <w:rPr>
        <w:rFonts w:ascii="宋体" w:hAnsi="宋体" w:eastAsia="宋体"/>
        <w:kern w:val="0"/>
        <w:szCs w:val="21"/>
      </w:rPr>
      <w:fldChar w:fldCharType="separate"/>
    </w:r>
    <w:r>
      <w:rPr>
        <w:rFonts w:ascii="宋体" w:hAnsi="宋体" w:eastAsia="宋体"/>
        <w:kern w:val="0"/>
        <w:szCs w:val="21"/>
      </w:rPr>
      <w:t>1</w:t>
    </w:r>
    <w:r>
      <w:rPr>
        <w:rFonts w:ascii="宋体" w:hAnsi="宋体" w:eastAsia="宋体"/>
        <w:kern w:val="0"/>
        <w:szCs w:val="21"/>
      </w:rPr>
      <w:fldChar w:fldCharType="end"/>
    </w:r>
    <w:r>
      <w:rPr>
        <w:rFonts w:hint="eastAsia" w:ascii="宋体" w:hAnsi="宋体" w:eastAsia="宋体"/>
        <w:kern w:val="0"/>
        <w:szCs w:val="21"/>
      </w:rPr>
      <w:t xml:space="preserve"> 页 共 </w:t>
    </w:r>
    <w:r>
      <w:rPr>
        <w:rFonts w:ascii="宋体" w:hAnsi="宋体" w:eastAsia="宋体"/>
        <w:kern w:val="0"/>
        <w:szCs w:val="21"/>
      </w:rPr>
      <w:t>4</w:t>
    </w:r>
    <w:r>
      <w:rPr>
        <w:rFonts w:hint="eastAsia" w:ascii="宋体" w:hAnsi="宋体" w:eastAsia="宋体"/>
        <w:kern w:val="0"/>
        <w:szCs w:val="21"/>
      </w:rPr>
      <w:t xml:space="preserve"> 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1NDEyNjI3MTU2MzJT0lEKTi0uzszPAykwqwUAa+7VKywAAAA="/>
    <w:docVar w:name="commondata" w:val="eyJoZGlkIjoiMjcwNTI0NzUwYzUzNzhiMjFlM2MwNDQ0MzhlZjViNDAifQ=="/>
  </w:docVars>
  <w:rsids>
    <w:rsidRoot w:val="009B3954"/>
    <w:rsid w:val="00001BF4"/>
    <w:rsid w:val="00045263"/>
    <w:rsid w:val="00095D46"/>
    <w:rsid w:val="000B30AC"/>
    <w:rsid w:val="000F32BE"/>
    <w:rsid w:val="001267EC"/>
    <w:rsid w:val="00152BF3"/>
    <w:rsid w:val="001B55D1"/>
    <w:rsid w:val="001C133B"/>
    <w:rsid w:val="001F04E5"/>
    <w:rsid w:val="001F4E7C"/>
    <w:rsid w:val="00202AD0"/>
    <w:rsid w:val="002D7E51"/>
    <w:rsid w:val="0035108A"/>
    <w:rsid w:val="003623C6"/>
    <w:rsid w:val="00365736"/>
    <w:rsid w:val="003A462B"/>
    <w:rsid w:val="003C2293"/>
    <w:rsid w:val="003D127D"/>
    <w:rsid w:val="003D6D0C"/>
    <w:rsid w:val="00452CCB"/>
    <w:rsid w:val="005470EC"/>
    <w:rsid w:val="00551E0E"/>
    <w:rsid w:val="005E3E10"/>
    <w:rsid w:val="005E5E7A"/>
    <w:rsid w:val="00693DFD"/>
    <w:rsid w:val="0071033D"/>
    <w:rsid w:val="0072605D"/>
    <w:rsid w:val="00763B48"/>
    <w:rsid w:val="00786C42"/>
    <w:rsid w:val="007F15AF"/>
    <w:rsid w:val="0080361A"/>
    <w:rsid w:val="00877B81"/>
    <w:rsid w:val="008E47CC"/>
    <w:rsid w:val="00947833"/>
    <w:rsid w:val="009B3954"/>
    <w:rsid w:val="00A31554"/>
    <w:rsid w:val="00A93865"/>
    <w:rsid w:val="00A944DA"/>
    <w:rsid w:val="00AB59B9"/>
    <w:rsid w:val="00AC624D"/>
    <w:rsid w:val="00B70D12"/>
    <w:rsid w:val="00B92371"/>
    <w:rsid w:val="00B930A2"/>
    <w:rsid w:val="00BA0899"/>
    <w:rsid w:val="00BF65D0"/>
    <w:rsid w:val="00C0063A"/>
    <w:rsid w:val="00C65FB0"/>
    <w:rsid w:val="00C66ECE"/>
    <w:rsid w:val="00D113EE"/>
    <w:rsid w:val="00D5418B"/>
    <w:rsid w:val="00D636DC"/>
    <w:rsid w:val="00D836B9"/>
    <w:rsid w:val="00E05283"/>
    <w:rsid w:val="00EC651A"/>
    <w:rsid w:val="00EF353D"/>
    <w:rsid w:val="00F25813"/>
    <w:rsid w:val="00F8456A"/>
    <w:rsid w:val="00FB44D7"/>
    <w:rsid w:val="00FC7FF3"/>
    <w:rsid w:val="2AFA2721"/>
    <w:rsid w:val="2C7218B3"/>
    <w:rsid w:val="387C1AE3"/>
    <w:rsid w:val="46503FBA"/>
    <w:rsid w:val="4C7F329A"/>
    <w:rsid w:val="4EDF13E6"/>
    <w:rsid w:val="57DC3A14"/>
    <w:rsid w:val="630E6937"/>
    <w:rsid w:val="70D64ACC"/>
    <w:rsid w:val="7A633EAB"/>
  </w:rsids>
  <m:mathPr>
    <m:mathFont m:val="Cambria Math"/>
    <m:brkBin m:val="before"/>
    <m:brkBinSub m:val="--"/>
    <m:smallFrac m:val="0"/>
    <m:dispDef/>
    <m:lMargin m:val="0"/>
    <m:rMargin m:val="0"/>
    <m:defJc m:val="left"/>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link w:val="8"/>
    <w:semiHidden/>
    <w:unhideWhenUsed/>
    <w:qFormat/>
    <w:uiPriority w:val="9"/>
    <w:pPr>
      <w:keepNext/>
      <w:keepLines/>
      <w:spacing w:before="260" w:after="260" w:line="416" w:lineRule="auto"/>
      <w:outlineLvl w:val="2"/>
    </w:pPr>
    <w:rPr>
      <w:rFonts w:asciiTheme="minorHAnsi" w:hAnsiTheme="minorHAnsi" w:eastAsiaTheme="minorEastAsia" w:cstheme="minorBidi"/>
      <w:b/>
      <w:bCs/>
      <w:sz w:val="32"/>
      <w:szCs w:val="32"/>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0"/>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9"/>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customStyle="1" w:styleId="7">
    <w:name w:val="二级节标题"/>
    <w:basedOn w:val="2"/>
    <w:next w:val="1"/>
    <w:qFormat/>
    <w:uiPriority w:val="0"/>
    <w:pPr>
      <w:spacing w:before="240" w:after="120" w:line="240" w:lineRule="auto"/>
      <w:ind w:firstLine="200" w:firstLineChars="200"/>
    </w:pPr>
    <w:rPr>
      <w:rFonts w:ascii="黑体" w:hAnsi="黑体" w:eastAsia="黑体"/>
      <w:b w:val="0"/>
      <w:sz w:val="26"/>
    </w:rPr>
  </w:style>
  <w:style w:type="character" w:customStyle="1" w:styleId="8">
    <w:name w:val="标题 3 字符"/>
    <w:basedOn w:val="6"/>
    <w:link w:val="2"/>
    <w:semiHidden/>
    <w:qFormat/>
    <w:uiPriority w:val="9"/>
    <w:rPr>
      <w:b/>
      <w:bCs/>
      <w:sz w:val="32"/>
      <w:szCs w:val="32"/>
    </w:rPr>
  </w:style>
  <w:style w:type="character" w:customStyle="1" w:styleId="9">
    <w:name w:val="页眉 字符"/>
    <w:basedOn w:val="6"/>
    <w:link w:val="4"/>
    <w:qFormat/>
    <w:uiPriority w:val="99"/>
    <w:rPr>
      <w:sz w:val="18"/>
      <w:szCs w:val="18"/>
    </w:rPr>
  </w:style>
  <w:style w:type="character" w:customStyle="1" w:styleId="10">
    <w:name w:val="页脚 字符"/>
    <w:basedOn w:val="6"/>
    <w:link w:val="3"/>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wmf"/><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2918</Words>
  <Characters>2942</Characters>
  <Lines>32</Lines>
  <Paragraphs>9</Paragraphs>
  <TotalTime>2</TotalTime>
  <ScaleCrop>false</ScaleCrop>
  <LinksUpToDate>false</LinksUpToDate>
  <CharactersWithSpaces>3572</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2020-11-22T10:23:00Z</dcterms:created>
  <dc:creator>Liu Dong (Dr)</dc:creator>
  <cp:lastModifiedBy>Administrator</cp:lastModifiedBy>
  <dcterms:modified xsi:type="dcterms:W3CDTF">2022-12-11T07:05:47Z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F31AEFCACDF14CCBAB6ED44C0A7E7315</vt:lpwstr>
  </property>
</Properties>
</file>