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1B4" w:rsidRPr="00B16A10" w:rsidRDefault="00B37E9C" w:rsidP="00B16A10">
      <w:pPr>
        <w:spacing w:line="360" w:lineRule="auto"/>
        <w:ind w:leftChars="200" w:left="420" w:firstLineChars="150" w:firstLine="482"/>
        <w:jc w:val="center"/>
        <w:rPr>
          <w:rFonts w:ascii="Times New Roman" w:eastAsia="仿宋_GB2312" w:hAnsi="Times New Roman" w:cs="Times New Roman"/>
          <w:b/>
          <w:bCs/>
          <w:sz w:val="32"/>
        </w:rPr>
      </w:pPr>
      <w:r w:rsidRPr="00B16A10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中外美术史</w:t>
      </w:r>
      <w:r w:rsidR="00B16A10" w:rsidRPr="00B16A10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复习资料及答案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一、单项选择题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  <w:bookmarkStart w:id="0" w:name="_GoBack"/>
      <w:bookmarkEnd w:id="0"/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、马王堆汉墓帛画描绘的主题思想是（</w:t>
      </w:r>
      <w:r>
        <w:rPr>
          <w:rFonts w:ascii="宋体" w:eastAsia="宋体" w:hAnsi="宋体" w:cs="宋体" w:hint="eastAsia"/>
          <w:sz w:val="24"/>
          <w:szCs w:val="24"/>
        </w:rPr>
        <w:t xml:space="preserve"> B 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天地神话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引魂升天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、墓主生活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、仙人出行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、已知最早的纸本绘画《地主庄园图》出土于（</w:t>
      </w:r>
      <w:r>
        <w:rPr>
          <w:rFonts w:ascii="宋体" w:eastAsia="宋体" w:hAnsi="宋体" w:cs="宋体" w:hint="eastAsia"/>
          <w:sz w:val="24"/>
          <w:szCs w:val="24"/>
        </w:rPr>
        <w:t xml:space="preserve"> A 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吐鲁番晋墓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、昭通霍氏墓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</w:rPr>
        <w:t xml:space="preserve">C </w:t>
      </w:r>
      <w:r>
        <w:rPr>
          <w:rFonts w:ascii="宋体" w:eastAsia="宋体" w:hAnsi="宋体" w:cs="宋体" w:hint="eastAsia"/>
          <w:sz w:val="24"/>
          <w:szCs w:val="24"/>
        </w:rPr>
        <w:t>安丘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冬寿墓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 xml:space="preserve">D </w:t>
      </w:r>
      <w:r>
        <w:rPr>
          <w:rFonts w:ascii="宋体" w:eastAsia="宋体" w:hAnsi="宋体" w:cs="宋体" w:hint="eastAsia"/>
          <w:sz w:val="24"/>
          <w:szCs w:val="24"/>
        </w:rPr>
        <w:t>酒泉丁家闸墓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描绘宫中嫔妃生活哀怨的作品是（</w:t>
      </w:r>
      <w:r>
        <w:rPr>
          <w:rFonts w:ascii="宋体" w:eastAsia="宋体" w:hAnsi="宋体" w:cs="宋体" w:hint="eastAsia"/>
          <w:sz w:val="24"/>
          <w:szCs w:val="24"/>
        </w:rPr>
        <w:t xml:space="preserve"> C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虢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国夫人游春图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、捣练图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、挥扇仕女图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、簪花仕女图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“昭陵六骏”浮雕中具有情节性的作品是（</w:t>
      </w:r>
      <w:r>
        <w:rPr>
          <w:rFonts w:ascii="宋体" w:eastAsia="宋体" w:hAnsi="宋体" w:cs="宋体" w:hint="eastAsia"/>
          <w:sz w:val="24"/>
          <w:szCs w:val="24"/>
        </w:rPr>
        <w:t xml:space="preserve"> A 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sz w:val="24"/>
          <w:szCs w:val="24"/>
        </w:rPr>
        <w:t>飒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露紫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、拳毛騧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白蹄乌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、特勒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骠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《潇湘图》的作者是五代画家（</w:t>
      </w:r>
      <w:r>
        <w:rPr>
          <w:rFonts w:ascii="宋体" w:eastAsia="宋体" w:hAnsi="宋体" w:cs="宋体" w:hint="eastAsia"/>
          <w:sz w:val="24"/>
          <w:szCs w:val="24"/>
        </w:rPr>
        <w:t xml:space="preserve"> C 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numPr>
          <w:ilvl w:val="0"/>
          <w:numId w:val="3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荆浩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、关仝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、董源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、巨然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首次提出山水画“三远”的论著是（</w:t>
      </w:r>
      <w:r>
        <w:rPr>
          <w:rFonts w:ascii="宋体" w:eastAsia="宋体" w:hAnsi="宋体" w:cs="宋体" w:hint="eastAsia"/>
          <w:sz w:val="24"/>
          <w:szCs w:val="24"/>
        </w:rPr>
        <w:t xml:space="preserve"> B </w:t>
      </w:r>
      <w:r>
        <w:rPr>
          <w:rFonts w:ascii="宋体" w:eastAsia="宋体" w:hAnsi="宋体" w:cs="宋体" w:hint="eastAsia"/>
          <w:sz w:val="24"/>
          <w:szCs w:val="24"/>
        </w:rPr>
        <w:t>）。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4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图画见闻志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、林泉高致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、画继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、山水纯全集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“元四家”中山水画章法稠密的画家是（</w:t>
      </w:r>
      <w:r>
        <w:rPr>
          <w:rFonts w:ascii="宋体" w:eastAsia="宋体" w:hAnsi="宋体" w:cs="宋体" w:hint="eastAsia"/>
          <w:sz w:val="24"/>
          <w:szCs w:val="24"/>
        </w:rPr>
        <w:t xml:space="preserve"> C 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numPr>
          <w:ilvl w:val="0"/>
          <w:numId w:val="5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黄公望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、吴镇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、王蒙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倪瓒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明代纯以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彩色在熟纸绘绢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上作写意的画家是（</w:t>
      </w:r>
      <w:r>
        <w:rPr>
          <w:rFonts w:ascii="宋体" w:eastAsia="宋体" w:hAnsi="宋体" w:cs="宋体" w:hint="eastAsia"/>
          <w:sz w:val="24"/>
          <w:szCs w:val="24"/>
        </w:rPr>
        <w:t xml:space="preserve"> B 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numPr>
          <w:ilvl w:val="0"/>
          <w:numId w:val="6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sz w:val="24"/>
          <w:szCs w:val="24"/>
        </w:rPr>
        <w:t>边景昭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、孙隆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、林良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、吕纪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sz w:val="24"/>
          <w:szCs w:val="24"/>
        </w:rPr>
        <w:t>清代从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摹习古法掌握前人经验</w:t>
      </w:r>
      <w:r>
        <w:rPr>
          <w:rFonts w:ascii="宋体" w:eastAsia="宋体" w:hAnsi="宋体" w:cs="宋体" w:hint="eastAsia"/>
          <w:sz w:val="24"/>
          <w:szCs w:val="24"/>
        </w:rPr>
        <w:t>与程式入手的绘画教科书是（</w:t>
      </w:r>
      <w:r>
        <w:rPr>
          <w:rFonts w:ascii="宋体" w:eastAsia="宋体" w:hAnsi="宋体" w:cs="宋体" w:hint="eastAsia"/>
          <w:sz w:val="24"/>
          <w:szCs w:val="24"/>
        </w:rPr>
        <w:t xml:space="preserve"> D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顾氏画谱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程氏墨苑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十竹斋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画谱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芥子园画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传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与经享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颐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、何香凝共同组织“寒之友”社的画家是（</w:t>
      </w:r>
      <w:r>
        <w:rPr>
          <w:rFonts w:ascii="宋体" w:eastAsia="宋体" w:hAnsi="宋体" w:cs="宋体" w:hint="eastAsia"/>
          <w:sz w:val="24"/>
          <w:szCs w:val="24"/>
        </w:rPr>
        <w:t xml:space="preserve"> D 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居廉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、高剑父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、高奇峰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、陈树人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中国美术史青铜艺术研究的主要对象是（</w:t>
      </w:r>
      <w:r>
        <w:rPr>
          <w:rFonts w:ascii="宋体" w:eastAsia="宋体" w:hAnsi="宋体" w:cs="宋体" w:hint="eastAsia"/>
          <w:sz w:val="24"/>
          <w:szCs w:val="24"/>
        </w:rPr>
        <w:t xml:space="preserve"> A </w:t>
      </w:r>
      <w:r>
        <w:rPr>
          <w:rFonts w:ascii="宋体" w:eastAsia="宋体" w:hAnsi="宋体" w:cs="宋体" w:hint="eastAsia"/>
          <w:sz w:val="24"/>
          <w:szCs w:val="24"/>
        </w:rPr>
        <w:t>）。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7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礼器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、乐器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、兵器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、车马器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秦陵兵马俑三号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坑设计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的是（</w:t>
      </w:r>
      <w:r>
        <w:rPr>
          <w:rFonts w:ascii="宋体" w:eastAsia="宋体" w:hAnsi="宋体" w:cs="宋体" w:hint="eastAsia"/>
          <w:sz w:val="24"/>
          <w:szCs w:val="24"/>
        </w:rPr>
        <w:t xml:space="preserve"> C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r>
        <w:rPr>
          <w:rFonts w:ascii="宋体" w:eastAsia="宋体" w:hAnsi="宋体" w:cs="宋体" w:hint="eastAsia"/>
          <w:sz w:val="24"/>
          <w:szCs w:val="24"/>
        </w:rPr>
        <w:t>、主题部队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、混合部分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军事指挥部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、弩兵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创造“秀骨清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象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”风格的画家是（</w:t>
      </w:r>
      <w:r>
        <w:rPr>
          <w:rFonts w:ascii="宋体" w:eastAsia="宋体" w:hAnsi="宋体" w:cs="宋体" w:hint="eastAsia"/>
          <w:sz w:val="24"/>
          <w:szCs w:val="24"/>
        </w:rPr>
        <w:t xml:space="preserve"> C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r>
        <w:rPr>
          <w:rFonts w:ascii="宋体" w:eastAsia="宋体" w:hAnsi="宋体" w:cs="宋体" w:hint="eastAsia"/>
          <w:sz w:val="24"/>
          <w:szCs w:val="24"/>
        </w:rPr>
        <w:t>、曹不兴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、卫协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、陆探微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、张僧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繇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开创我国青绿山水端绪的作品是（</w:t>
      </w:r>
      <w:r>
        <w:rPr>
          <w:rFonts w:ascii="宋体" w:eastAsia="宋体" w:hAnsi="宋体" w:cs="宋体" w:hint="eastAsia"/>
          <w:sz w:val="24"/>
          <w:szCs w:val="24"/>
        </w:rPr>
        <w:t xml:space="preserve"> A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8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游春图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、江帆楼阁图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、明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皇幸蜀图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、千里江山图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世界上现存最早的敞肩拱桥是（</w:t>
      </w:r>
      <w:r>
        <w:rPr>
          <w:rFonts w:ascii="宋体" w:eastAsia="宋体" w:hAnsi="宋体" w:cs="宋体" w:hint="eastAsia"/>
          <w:sz w:val="24"/>
          <w:szCs w:val="24"/>
        </w:rPr>
        <w:t xml:space="preserve"> D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9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安济桥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、广济桥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、宝带桥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、安平桥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宋代被誉为“得山之骨</w:t>
      </w:r>
      <w:r>
        <w:rPr>
          <w:rFonts w:ascii="宋体" w:eastAsia="宋体" w:hAnsi="宋体" w:cs="宋体" w:hint="eastAsia"/>
          <w:sz w:val="24"/>
          <w:szCs w:val="24"/>
        </w:rPr>
        <w:t>”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，“与山传神”的画家是（</w:t>
      </w:r>
      <w:r>
        <w:rPr>
          <w:rFonts w:ascii="宋体" w:eastAsia="宋体" w:hAnsi="宋体" w:cs="宋体" w:hint="eastAsia"/>
          <w:sz w:val="24"/>
          <w:szCs w:val="24"/>
        </w:rPr>
        <w:t xml:space="preserve"> B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r>
        <w:rPr>
          <w:rFonts w:ascii="宋体" w:eastAsia="宋体" w:hAnsi="宋体" w:cs="宋体" w:hint="eastAsia"/>
          <w:sz w:val="24"/>
          <w:szCs w:val="24"/>
        </w:rPr>
        <w:t>李成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、范宽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许道宁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郭熙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元代学识深厚的少数民族画家是（</w:t>
      </w:r>
      <w:r>
        <w:rPr>
          <w:rFonts w:ascii="宋体" w:eastAsia="宋体" w:hAnsi="宋体" w:cs="宋体" w:hint="eastAsia"/>
          <w:sz w:val="24"/>
          <w:szCs w:val="24"/>
        </w:rPr>
        <w:t xml:space="preserve"> C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r>
        <w:rPr>
          <w:rFonts w:ascii="宋体" w:eastAsia="宋体" w:hAnsi="宋体" w:cs="宋体" w:hint="eastAsia"/>
          <w:sz w:val="24"/>
          <w:szCs w:val="24"/>
        </w:rPr>
        <w:t>、钱选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、李衎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、高克恭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、王渊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明代擅长“易园以方，易整以散”装饰手法的画家是（</w:t>
      </w:r>
      <w:r>
        <w:rPr>
          <w:rFonts w:ascii="宋体" w:eastAsia="宋体" w:hAnsi="宋体" w:cs="宋体" w:hint="eastAsia"/>
          <w:sz w:val="24"/>
          <w:szCs w:val="24"/>
        </w:rPr>
        <w:t xml:space="preserve"> A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A </w:t>
      </w:r>
      <w:r>
        <w:rPr>
          <w:rFonts w:ascii="宋体" w:eastAsia="宋体" w:hAnsi="宋体" w:cs="宋体" w:hint="eastAsia"/>
          <w:sz w:val="24"/>
          <w:szCs w:val="24"/>
        </w:rPr>
        <w:t>、陈洪绶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、崔子忠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丁云鹤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、吴彬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瓷器中的“粉彩”出现于（</w:t>
      </w:r>
      <w:r>
        <w:rPr>
          <w:rFonts w:ascii="宋体" w:eastAsia="宋体" w:hAnsi="宋体" w:cs="宋体" w:hint="eastAsia"/>
          <w:sz w:val="24"/>
          <w:szCs w:val="24"/>
        </w:rPr>
        <w:t xml:space="preserve"> C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0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嘉靖时期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、万历时期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康熙时期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、雍正时期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20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《点石斋画报》的主要执笔人是（</w:t>
      </w:r>
      <w:r>
        <w:rPr>
          <w:rFonts w:ascii="宋体" w:eastAsia="宋体" w:hAnsi="宋体" w:cs="宋体" w:hint="eastAsia"/>
          <w:sz w:val="24"/>
          <w:szCs w:val="24"/>
        </w:rPr>
        <w:t xml:space="preserve"> A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、吴有如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sz w:val="24"/>
          <w:szCs w:val="24"/>
        </w:rPr>
        <w:t>B</w:t>
      </w:r>
      <w:r>
        <w:rPr>
          <w:rFonts w:ascii="宋体" w:eastAsia="宋体" w:hAnsi="宋体" w:cs="宋体" w:hint="eastAsia"/>
          <w:sz w:val="24"/>
          <w:szCs w:val="24"/>
        </w:rPr>
        <w:t>、郑曼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、张聿光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         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、马星驰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二、多项选择题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、我国原始社会仰韶文化的彩陶主要分为（</w:t>
      </w:r>
      <w:r>
        <w:rPr>
          <w:rFonts w:ascii="宋体" w:eastAsia="宋体" w:hAnsi="宋体" w:cs="宋体" w:hint="eastAsia"/>
          <w:sz w:val="24"/>
          <w:szCs w:val="24"/>
        </w:rPr>
        <w:t>CD</w:t>
      </w:r>
      <w:r>
        <w:rPr>
          <w:rFonts w:ascii="宋体" w:eastAsia="宋体" w:hAnsi="宋体" w:cs="宋体" w:hint="eastAsia"/>
          <w:sz w:val="24"/>
          <w:szCs w:val="24"/>
        </w:rPr>
        <w:t>）等几种类型。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、马厂类型</w:t>
      </w:r>
      <w:r>
        <w:rPr>
          <w:rFonts w:ascii="宋体" w:eastAsia="宋体" w:hAnsi="宋体" w:cs="宋体" w:hint="eastAsia"/>
          <w:sz w:val="24"/>
          <w:szCs w:val="24"/>
        </w:rPr>
        <w:t xml:space="preserve">    B</w:t>
      </w:r>
      <w:r>
        <w:rPr>
          <w:rFonts w:ascii="宋体" w:eastAsia="宋体" w:hAnsi="宋体" w:cs="宋体" w:hint="eastAsia"/>
          <w:sz w:val="24"/>
          <w:szCs w:val="24"/>
        </w:rPr>
        <w:t>、马家窑类型</w:t>
      </w:r>
      <w:r>
        <w:rPr>
          <w:rFonts w:ascii="宋体" w:eastAsia="宋体" w:hAnsi="宋体" w:cs="宋体" w:hint="eastAsia"/>
          <w:sz w:val="24"/>
          <w:szCs w:val="24"/>
        </w:rPr>
        <w:t xml:space="preserve">  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、庙底沟类型</w:t>
      </w:r>
      <w:r>
        <w:rPr>
          <w:rFonts w:ascii="宋体" w:eastAsia="宋体" w:hAnsi="宋体" w:cs="宋体" w:hint="eastAsia"/>
          <w:sz w:val="24"/>
          <w:szCs w:val="24"/>
        </w:rPr>
        <w:t xml:space="preserve">   D</w:t>
      </w:r>
      <w:r>
        <w:rPr>
          <w:rFonts w:ascii="宋体" w:eastAsia="宋体" w:hAnsi="宋体" w:cs="宋体" w:hint="eastAsia"/>
          <w:sz w:val="24"/>
          <w:szCs w:val="24"/>
        </w:rPr>
        <w:t>、半坡类型</w:t>
      </w:r>
      <w:r>
        <w:rPr>
          <w:rFonts w:ascii="宋体" w:eastAsia="宋体" w:hAnsi="宋体" w:cs="宋体" w:hint="eastAsia"/>
          <w:sz w:val="24"/>
          <w:szCs w:val="24"/>
        </w:rPr>
        <w:t xml:space="preserve">  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E</w:t>
      </w:r>
      <w:r>
        <w:rPr>
          <w:rFonts w:ascii="宋体" w:eastAsia="宋体" w:hAnsi="宋体" w:cs="宋体" w:hint="eastAsia"/>
          <w:sz w:val="24"/>
          <w:szCs w:val="24"/>
        </w:rPr>
        <w:t>、半山类型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、东晋时期画家顾恺之传世的代表作有（</w:t>
      </w:r>
      <w:r>
        <w:rPr>
          <w:rFonts w:ascii="宋体" w:eastAsia="宋体" w:hAnsi="宋体" w:cs="宋体" w:hint="eastAsia"/>
          <w:sz w:val="24"/>
          <w:szCs w:val="24"/>
        </w:rPr>
        <w:t>ACE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、女史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箴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图</w:t>
      </w:r>
      <w:r>
        <w:rPr>
          <w:rFonts w:ascii="宋体" w:eastAsia="宋体" w:hAnsi="宋体" w:cs="宋体" w:hint="eastAsia"/>
          <w:sz w:val="24"/>
          <w:szCs w:val="24"/>
        </w:rPr>
        <w:t xml:space="preserve">    B</w:t>
      </w:r>
      <w:r>
        <w:rPr>
          <w:rFonts w:ascii="宋体" w:eastAsia="宋体" w:hAnsi="宋体" w:cs="宋体" w:hint="eastAsia"/>
          <w:sz w:val="24"/>
          <w:szCs w:val="24"/>
        </w:rPr>
        <w:t>、纨扇仕女图</w:t>
      </w:r>
      <w:r>
        <w:rPr>
          <w:rFonts w:ascii="宋体" w:eastAsia="宋体" w:hAnsi="宋体" w:cs="宋体" w:hint="eastAsia"/>
          <w:sz w:val="24"/>
          <w:szCs w:val="24"/>
        </w:rPr>
        <w:t xml:space="preserve">  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C</w:t>
      </w:r>
      <w:r>
        <w:rPr>
          <w:rFonts w:ascii="宋体" w:eastAsia="宋体" w:hAnsi="宋体" w:cs="宋体" w:hint="eastAsia"/>
          <w:sz w:val="24"/>
          <w:szCs w:val="24"/>
        </w:rPr>
        <w:t>、列女传仁智图</w:t>
      </w:r>
      <w:r>
        <w:rPr>
          <w:rFonts w:ascii="宋体" w:eastAsia="宋体" w:hAnsi="宋体" w:cs="宋体" w:hint="eastAsia"/>
          <w:sz w:val="24"/>
          <w:szCs w:val="24"/>
        </w:rPr>
        <w:t>D</w:t>
      </w:r>
      <w:r>
        <w:rPr>
          <w:rFonts w:ascii="宋体" w:eastAsia="宋体" w:hAnsi="宋体" w:cs="宋体" w:hint="eastAsia"/>
          <w:sz w:val="24"/>
          <w:szCs w:val="24"/>
        </w:rPr>
        <w:t>、捣练图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E</w:t>
      </w:r>
      <w:r>
        <w:rPr>
          <w:rFonts w:ascii="宋体" w:eastAsia="宋体" w:hAnsi="宋体" w:cs="宋体" w:hint="eastAsia"/>
          <w:sz w:val="24"/>
          <w:szCs w:val="24"/>
        </w:rPr>
        <w:t>、洛神赋图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、五代以描绘北方崇山峻岭山水而著名的画家是（</w:t>
      </w:r>
      <w:r>
        <w:rPr>
          <w:rFonts w:ascii="宋体" w:eastAsia="宋体" w:hAnsi="宋体" w:cs="宋体" w:hint="eastAsia"/>
          <w:sz w:val="24"/>
          <w:szCs w:val="24"/>
        </w:rPr>
        <w:t>BD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、董源</w:t>
      </w:r>
      <w:r>
        <w:rPr>
          <w:rFonts w:ascii="宋体" w:eastAsia="宋体" w:hAnsi="宋体" w:cs="宋体" w:hint="eastAsia"/>
          <w:sz w:val="24"/>
          <w:szCs w:val="24"/>
        </w:rPr>
        <w:t xml:space="preserve">   B</w:t>
      </w:r>
      <w:r>
        <w:rPr>
          <w:rFonts w:ascii="宋体" w:eastAsia="宋体" w:hAnsi="宋体" w:cs="宋体" w:hint="eastAsia"/>
          <w:sz w:val="24"/>
          <w:szCs w:val="24"/>
        </w:rPr>
        <w:t>、荆浩</w:t>
      </w:r>
      <w:r>
        <w:rPr>
          <w:rFonts w:ascii="宋体" w:eastAsia="宋体" w:hAnsi="宋体" w:cs="宋体" w:hint="eastAsia"/>
          <w:sz w:val="24"/>
          <w:szCs w:val="24"/>
        </w:rPr>
        <w:t xml:space="preserve">   C</w:t>
      </w:r>
      <w:r>
        <w:rPr>
          <w:rFonts w:ascii="宋体" w:eastAsia="宋体" w:hAnsi="宋体" w:cs="宋体" w:hint="eastAsia"/>
          <w:sz w:val="24"/>
          <w:szCs w:val="24"/>
        </w:rPr>
        <w:t>、赵干</w:t>
      </w:r>
      <w:r>
        <w:rPr>
          <w:rFonts w:ascii="宋体" w:eastAsia="宋体" w:hAnsi="宋体" w:cs="宋体" w:hint="eastAsia"/>
          <w:sz w:val="24"/>
          <w:szCs w:val="24"/>
        </w:rPr>
        <w:t xml:space="preserve">   D</w:t>
      </w:r>
      <w:r>
        <w:rPr>
          <w:rFonts w:ascii="宋体" w:eastAsia="宋体" w:hAnsi="宋体" w:cs="宋体" w:hint="eastAsia"/>
          <w:sz w:val="24"/>
          <w:szCs w:val="24"/>
        </w:rPr>
        <w:t>、关仝</w:t>
      </w:r>
      <w:r>
        <w:rPr>
          <w:rFonts w:ascii="宋体" w:eastAsia="宋体" w:hAnsi="宋体" w:cs="宋体" w:hint="eastAsia"/>
          <w:sz w:val="24"/>
          <w:szCs w:val="24"/>
        </w:rPr>
        <w:t xml:space="preserve">   E</w:t>
      </w:r>
      <w:r>
        <w:rPr>
          <w:rFonts w:ascii="宋体" w:eastAsia="宋体" w:hAnsi="宋体" w:cs="宋体" w:hint="eastAsia"/>
          <w:sz w:val="24"/>
          <w:szCs w:val="24"/>
        </w:rPr>
        <w:t>、巨然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、北宋时期著名的山水画家有（</w:t>
      </w:r>
      <w:r>
        <w:rPr>
          <w:rFonts w:ascii="宋体" w:eastAsia="宋体" w:hAnsi="宋体" w:cs="宋体" w:hint="eastAsia"/>
          <w:sz w:val="24"/>
          <w:szCs w:val="24"/>
        </w:rPr>
        <w:t>ABCDE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、李成</w:t>
      </w:r>
      <w:r>
        <w:rPr>
          <w:rFonts w:ascii="宋体" w:eastAsia="宋体" w:hAnsi="宋体" w:cs="宋体" w:hint="eastAsia"/>
          <w:sz w:val="24"/>
          <w:szCs w:val="24"/>
        </w:rPr>
        <w:t xml:space="preserve">   B</w:t>
      </w:r>
      <w:r>
        <w:rPr>
          <w:rFonts w:ascii="宋体" w:eastAsia="宋体" w:hAnsi="宋体" w:cs="宋体" w:hint="eastAsia"/>
          <w:sz w:val="24"/>
          <w:szCs w:val="24"/>
        </w:rPr>
        <w:t>、范宽</w:t>
      </w:r>
      <w:r>
        <w:rPr>
          <w:rFonts w:ascii="宋体" w:eastAsia="宋体" w:hAnsi="宋体" w:cs="宋体" w:hint="eastAsia"/>
          <w:sz w:val="24"/>
          <w:szCs w:val="24"/>
        </w:rPr>
        <w:t xml:space="preserve">   C</w:t>
      </w:r>
      <w:r>
        <w:rPr>
          <w:rFonts w:ascii="宋体" w:eastAsia="宋体" w:hAnsi="宋体" w:cs="宋体" w:hint="eastAsia"/>
          <w:sz w:val="24"/>
          <w:szCs w:val="24"/>
        </w:rPr>
        <w:t>、郭熙</w:t>
      </w:r>
      <w:r>
        <w:rPr>
          <w:rFonts w:ascii="宋体" w:eastAsia="宋体" w:hAnsi="宋体" w:cs="宋体" w:hint="eastAsia"/>
          <w:sz w:val="24"/>
          <w:szCs w:val="24"/>
        </w:rPr>
        <w:t xml:space="preserve">   D</w:t>
      </w:r>
      <w:r>
        <w:rPr>
          <w:rFonts w:ascii="宋体" w:eastAsia="宋体" w:hAnsi="宋体" w:cs="宋体" w:hint="eastAsia"/>
          <w:sz w:val="24"/>
          <w:szCs w:val="24"/>
        </w:rPr>
        <w:t>、王希孟</w:t>
      </w:r>
      <w:r>
        <w:rPr>
          <w:rFonts w:ascii="宋体" w:eastAsia="宋体" w:hAnsi="宋体" w:cs="宋体" w:hint="eastAsia"/>
          <w:sz w:val="24"/>
          <w:szCs w:val="24"/>
        </w:rPr>
        <w:t xml:space="preserve">  E</w:t>
      </w:r>
      <w:r>
        <w:rPr>
          <w:rFonts w:ascii="宋体" w:eastAsia="宋体" w:hAnsi="宋体" w:cs="宋体" w:hint="eastAsia"/>
          <w:sz w:val="24"/>
          <w:szCs w:val="24"/>
        </w:rPr>
        <w:t>、赵伯驹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、元代对后世有重大影响的山水画是（</w:t>
      </w:r>
      <w:r>
        <w:rPr>
          <w:rFonts w:ascii="宋体" w:eastAsia="宋体" w:hAnsi="宋体" w:cs="宋体" w:hint="eastAsia"/>
          <w:sz w:val="24"/>
          <w:szCs w:val="24"/>
        </w:rPr>
        <w:t>ABCD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、黄公望</w:t>
      </w:r>
      <w:r>
        <w:rPr>
          <w:rFonts w:ascii="宋体" w:eastAsia="宋体" w:hAnsi="宋体" w:cs="宋体" w:hint="eastAsia"/>
          <w:sz w:val="24"/>
          <w:szCs w:val="24"/>
        </w:rPr>
        <w:t xml:space="preserve">   B</w:t>
      </w:r>
      <w:r>
        <w:rPr>
          <w:rFonts w:ascii="宋体" w:eastAsia="宋体" w:hAnsi="宋体" w:cs="宋体" w:hint="eastAsia"/>
          <w:sz w:val="24"/>
          <w:szCs w:val="24"/>
        </w:rPr>
        <w:t>、吴镇</w:t>
      </w:r>
      <w:r>
        <w:rPr>
          <w:rFonts w:ascii="宋体" w:eastAsia="宋体" w:hAnsi="宋体" w:cs="宋体" w:hint="eastAsia"/>
          <w:sz w:val="24"/>
          <w:szCs w:val="24"/>
        </w:rPr>
        <w:t xml:space="preserve">   C</w:t>
      </w:r>
      <w:r>
        <w:rPr>
          <w:rFonts w:ascii="宋体" w:eastAsia="宋体" w:hAnsi="宋体" w:cs="宋体" w:hint="eastAsia"/>
          <w:sz w:val="24"/>
          <w:szCs w:val="24"/>
        </w:rPr>
        <w:t>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倪瓒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  D</w:t>
      </w:r>
      <w:r>
        <w:rPr>
          <w:rFonts w:ascii="宋体" w:eastAsia="宋体" w:hAnsi="宋体" w:cs="宋体" w:hint="eastAsia"/>
          <w:sz w:val="24"/>
          <w:szCs w:val="24"/>
        </w:rPr>
        <w:t>、王蒙</w:t>
      </w:r>
      <w:r>
        <w:rPr>
          <w:rFonts w:ascii="宋体" w:eastAsia="宋体" w:hAnsi="宋体" w:cs="宋体" w:hint="eastAsia"/>
          <w:sz w:val="24"/>
          <w:szCs w:val="24"/>
        </w:rPr>
        <w:t xml:space="preserve">   E</w:t>
      </w:r>
      <w:r>
        <w:rPr>
          <w:rFonts w:ascii="宋体" w:eastAsia="宋体" w:hAnsi="宋体" w:cs="宋体" w:hint="eastAsia"/>
          <w:sz w:val="24"/>
          <w:szCs w:val="24"/>
        </w:rPr>
        <w:t>、王冕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、属于“海派”的画家有（</w:t>
      </w:r>
      <w:r>
        <w:rPr>
          <w:rFonts w:ascii="宋体" w:eastAsia="宋体" w:hAnsi="宋体" w:cs="宋体" w:hint="eastAsia"/>
          <w:sz w:val="24"/>
          <w:szCs w:val="24"/>
        </w:rPr>
        <w:t>BCD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A</w:t>
      </w:r>
      <w:r>
        <w:rPr>
          <w:rFonts w:ascii="宋体" w:eastAsia="宋体" w:hAnsi="宋体" w:cs="宋体" w:hint="eastAsia"/>
          <w:sz w:val="24"/>
          <w:szCs w:val="24"/>
        </w:rPr>
        <w:t>、任伯军</w:t>
      </w:r>
      <w:r>
        <w:rPr>
          <w:rFonts w:ascii="宋体" w:eastAsia="宋体" w:hAnsi="宋体" w:cs="宋体" w:hint="eastAsia"/>
          <w:sz w:val="24"/>
          <w:szCs w:val="24"/>
        </w:rPr>
        <w:t xml:space="preserve">    B</w:t>
      </w:r>
      <w:r>
        <w:rPr>
          <w:rFonts w:ascii="宋体" w:eastAsia="宋体" w:hAnsi="宋体" w:cs="宋体" w:hint="eastAsia"/>
          <w:sz w:val="24"/>
          <w:szCs w:val="24"/>
        </w:rPr>
        <w:t>、赵之谦</w:t>
      </w:r>
      <w:r>
        <w:rPr>
          <w:rFonts w:ascii="宋体" w:eastAsia="宋体" w:hAnsi="宋体" w:cs="宋体" w:hint="eastAsia"/>
          <w:sz w:val="24"/>
          <w:szCs w:val="24"/>
        </w:rPr>
        <w:t xml:space="preserve">   C</w:t>
      </w:r>
      <w:r>
        <w:rPr>
          <w:rFonts w:ascii="宋体" w:eastAsia="宋体" w:hAnsi="宋体" w:cs="宋体" w:hint="eastAsia"/>
          <w:sz w:val="24"/>
          <w:szCs w:val="24"/>
        </w:rPr>
        <w:t>、虚谷</w:t>
      </w:r>
      <w:r>
        <w:rPr>
          <w:rFonts w:ascii="宋体" w:eastAsia="宋体" w:hAnsi="宋体" w:cs="宋体" w:hint="eastAsia"/>
          <w:sz w:val="24"/>
          <w:szCs w:val="24"/>
        </w:rPr>
        <w:t xml:space="preserve">   D</w:t>
      </w:r>
      <w:r>
        <w:rPr>
          <w:rFonts w:ascii="宋体" w:eastAsia="宋体" w:hAnsi="宋体" w:cs="宋体" w:hint="eastAsia"/>
          <w:sz w:val="24"/>
          <w:szCs w:val="24"/>
        </w:rPr>
        <w:t>、吴昌硕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、明代后期花鸟画的代表人物有（</w:t>
      </w:r>
      <w:r>
        <w:rPr>
          <w:rFonts w:ascii="宋体" w:eastAsia="宋体" w:hAnsi="宋体" w:cs="宋体" w:hint="eastAsia"/>
          <w:sz w:val="24"/>
          <w:szCs w:val="24"/>
        </w:rPr>
        <w:t>CD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、陈瑗绶</w:t>
      </w:r>
      <w:r>
        <w:rPr>
          <w:rFonts w:ascii="宋体" w:eastAsia="宋体" w:hAnsi="宋体" w:cs="宋体" w:hint="eastAsia"/>
          <w:sz w:val="24"/>
          <w:szCs w:val="24"/>
        </w:rPr>
        <w:t xml:space="preserve">   B</w:t>
      </w:r>
      <w:r>
        <w:rPr>
          <w:rFonts w:ascii="宋体" w:eastAsia="宋体" w:hAnsi="宋体" w:cs="宋体" w:hint="eastAsia"/>
          <w:sz w:val="24"/>
          <w:szCs w:val="24"/>
        </w:rPr>
        <w:t>、崔子忠</w:t>
      </w:r>
      <w:r>
        <w:rPr>
          <w:rFonts w:ascii="宋体" w:eastAsia="宋体" w:hAnsi="宋体" w:cs="宋体" w:hint="eastAsia"/>
          <w:sz w:val="24"/>
          <w:szCs w:val="24"/>
        </w:rPr>
        <w:t xml:space="preserve">   C</w:t>
      </w:r>
      <w:r>
        <w:rPr>
          <w:rFonts w:ascii="宋体" w:eastAsia="宋体" w:hAnsi="宋体" w:cs="宋体" w:hint="eastAsia"/>
          <w:sz w:val="24"/>
          <w:szCs w:val="24"/>
        </w:rPr>
        <w:t>、陈淳</w:t>
      </w:r>
      <w:r>
        <w:rPr>
          <w:rFonts w:ascii="宋体" w:eastAsia="宋体" w:hAnsi="宋体" w:cs="宋体" w:hint="eastAsia"/>
          <w:sz w:val="24"/>
          <w:szCs w:val="24"/>
        </w:rPr>
        <w:t xml:space="preserve">   D</w:t>
      </w:r>
      <w:r>
        <w:rPr>
          <w:rFonts w:ascii="宋体" w:eastAsia="宋体" w:hAnsi="宋体" w:cs="宋体" w:hint="eastAsia"/>
          <w:sz w:val="24"/>
          <w:szCs w:val="24"/>
        </w:rPr>
        <w:t>、徐渭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</w:t>
      </w:r>
      <w:r>
        <w:rPr>
          <w:rFonts w:ascii="宋体" w:eastAsia="宋体" w:hAnsi="宋体" w:cs="宋体" w:hint="eastAsia"/>
          <w:sz w:val="24"/>
          <w:szCs w:val="24"/>
        </w:rPr>
        <w:t>、在苏州著名的园林有（</w:t>
      </w:r>
      <w:r>
        <w:rPr>
          <w:rFonts w:ascii="宋体" w:eastAsia="宋体" w:hAnsi="宋体" w:cs="宋体" w:hint="eastAsia"/>
          <w:sz w:val="24"/>
          <w:szCs w:val="24"/>
        </w:rPr>
        <w:t>BCDE</w:t>
      </w:r>
      <w:r>
        <w:rPr>
          <w:rFonts w:ascii="宋体" w:eastAsia="宋体" w:hAnsi="宋体" w:cs="宋体" w:hint="eastAsia"/>
          <w:sz w:val="24"/>
          <w:szCs w:val="24"/>
        </w:rPr>
        <w:t>）（沧州亭、狮子园）。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个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园（扬州）</w:t>
      </w:r>
      <w:r>
        <w:rPr>
          <w:rFonts w:ascii="宋体" w:eastAsia="宋体" w:hAnsi="宋体" w:cs="宋体" w:hint="eastAsia"/>
          <w:sz w:val="24"/>
          <w:szCs w:val="24"/>
        </w:rPr>
        <w:t xml:space="preserve">   B</w:t>
      </w:r>
      <w:r>
        <w:rPr>
          <w:rFonts w:ascii="宋体" w:eastAsia="宋体" w:hAnsi="宋体" w:cs="宋体" w:hint="eastAsia"/>
          <w:sz w:val="24"/>
          <w:szCs w:val="24"/>
        </w:rPr>
        <w:t>、留园</w:t>
      </w:r>
      <w:r>
        <w:rPr>
          <w:rFonts w:ascii="宋体" w:eastAsia="宋体" w:hAnsi="宋体" w:cs="宋体" w:hint="eastAsia"/>
          <w:sz w:val="24"/>
          <w:szCs w:val="24"/>
        </w:rPr>
        <w:t xml:space="preserve">   C</w:t>
      </w:r>
      <w:r>
        <w:rPr>
          <w:rFonts w:ascii="宋体" w:eastAsia="宋体" w:hAnsi="宋体" w:cs="宋体" w:hint="eastAsia"/>
          <w:sz w:val="24"/>
          <w:szCs w:val="24"/>
        </w:rPr>
        <w:t>、网师园</w:t>
      </w:r>
      <w:r>
        <w:rPr>
          <w:rFonts w:ascii="宋体" w:eastAsia="宋体" w:hAnsi="宋体" w:cs="宋体" w:hint="eastAsia"/>
          <w:sz w:val="24"/>
          <w:szCs w:val="24"/>
        </w:rPr>
        <w:t xml:space="preserve">  D</w:t>
      </w:r>
      <w:r>
        <w:rPr>
          <w:rFonts w:ascii="宋体" w:eastAsia="宋体" w:hAnsi="宋体" w:cs="宋体" w:hint="eastAsia"/>
          <w:sz w:val="24"/>
          <w:szCs w:val="24"/>
        </w:rPr>
        <w:t>、拙政园</w:t>
      </w:r>
      <w:r>
        <w:rPr>
          <w:rFonts w:ascii="宋体" w:eastAsia="宋体" w:hAnsi="宋体" w:cs="宋体" w:hint="eastAsia"/>
          <w:sz w:val="24"/>
          <w:szCs w:val="24"/>
        </w:rPr>
        <w:t xml:space="preserve">  E</w:t>
      </w:r>
      <w:r>
        <w:rPr>
          <w:rFonts w:ascii="宋体" w:eastAsia="宋体" w:hAnsi="宋体" w:cs="宋体" w:hint="eastAsia"/>
          <w:sz w:val="24"/>
          <w:szCs w:val="24"/>
        </w:rPr>
        <w:t>、五峰园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</w:t>
      </w:r>
      <w:r>
        <w:rPr>
          <w:rFonts w:ascii="宋体" w:eastAsia="宋体" w:hAnsi="宋体" w:cs="宋体" w:hint="eastAsia"/>
          <w:sz w:val="24"/>
          <w:szCs w:val="24"/>
        </w:rPr>
        <w:t>、明代初期，院体花鸟画的代表画家有（</w:t>
      </w:r>
      <w:r>
        <w:rPr>
          <w:rFonts w:ascii="宋体" w:eastAsia="宋体" w:hAnsi="宋体" w:cs="宋体" w:hint="eastAsia"/>
          <w:sz w:val="24"/>
          <w:szCs w:val="24"/>
        </w:rPr>
        <w:t>ACE</w:t>
      </w:r>
      <w:r>
        <w:rPr>
          <w:rFonts w:ascii="宋体" w:eastAsia="宋体" w:hAnsi="宋体" w:cs="宋体" w:hint="eastAsia"/>
          <w:sz w:val="24"/>
          <w:szCs w:val="24"/>
        </w:rPr>
        <w:t>）。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、边景昭（边文进）</w:t>
      </w:r>
      <w:r>
        <w:rPr>
          <w:rFonts w:ascii="宋体" w:eastAsia="宋体" w:hAnsi="宋体" w:cs="宋体" w:hint="eastAsia"/>
          <w:sz w:val="24"/>
          <w:szCs w:val="24"/>
        </w:rPr>
        <w:t xml:space="preserve">    B</w:t>
      </w:r>
      <w:r>
        <w:rPr>
          <w:rFonts w:ascii="宋体" w:eastAsia="宋体" w:hAnsi="宋体" w:cs="宋体" w:hint="eastAsia"/>
          <w:sz w:val="24"/>
          <w:szCs w:val="24"/>
        </w:rPr>
        <w:t>、孙隆</w:t>
      </w:r>
      <w:r>
        <w:rPr>
          <w:rFonts w:ascii="宋体" w:eastAsia="宋体" w:hAnsi="宋体" w:cs="宋体" w:hint="eastAsia"/>
          <w:sz w:val="24"/>
          <w:szCs w:val="24"/>
        </w:rPr>
        <w:t xml:space="preserve">   C</w:t>
      </w:r>
      <w:r>
        <w:rPr>
          <w:rFonts w:ascii="宋体" w:eastAsia="宋体" w:hAnsi="宋体" w:cs="宋体" w:hint="eastAsia"/>
          <w:sz w:val="24"/>
          <w:szCs w:val="24"/>
        </w:rPr>
        <w:t>、林良</w:t>
      </w:r>
      <w:r>
        <w:rPr>
          <w:rFonts w:ascii="宋体" w:eastAsia="宋体" w:hAnsi="宋体" w:cs="宋体" w:hint="eastAsia"/>
          <w:sz w:val="24"/>
          <w:szCs w:val="24"/>
        </w:rPr>
        <w:t xml:space="preserve">   D</w:t>
      </w:r>
      <w:r>
        <w:rPr>
          <w:rFonts w:ascii="宋体" w:eastAsia="宋体" w:hAnsi="宋体" w:cs="宋体" w:hint="eastAsia"/>
          <w:sz w:val="24"/>
          <w:szCs w:val="24"/>
        </w:rPr>
        <w:t>、夏昶</w:t>
      </w:r>
      <w:r>
        <w:rPr>
          <w:rFonts w:ascii="宋体" w:eastAsia="宋体" w:hAnsi="宋体" w:cs="宋体" w:hint="eastAsia"/>
          <w:sz w:val="24"/>
          <w:szCs w:val="24"/>
        </w:rPr>
        <w:t xml:space="preserve">  E</w:t>
      </w:r>
      <w:r>
        <w:rPr>
          <w:rFonts w:ascii="宋体" w:eastAsia="宋体" w:hAnsi="宋体" w:cs="宋体" w:hint="eastAsia"/>
          <w:sz w:val="24"/>
          <w:szCs w:val="24"/>
        </w:rPr>
        <w:t>、吕纪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、明代中期著名的吴门画派画家有（</w:t>
      </w:r>
      <w:r>
        <w:rPr>
          <w:rFonts w:ascii="宋体" w:eastAsia="宋体" w:hAnsi="宋体" w:cs="宋体" w:hint="eastAsia"/>
          <w:sz w:val="24"/>
          <w:szCs w:val="24"/>
        </w:rPr>
        <w:t>BCDE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.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A</w:t>
      </w:r>
      <w:r>
        <w:rPr>
          <w:rFonts w:ascii="宋体" w:eastAsia="宋体" w:hAnsi="宋体" w:cs="宋体" w:hint="eastAsia"/>
          <w:sz w:val="24"/>
          <w:szCs w:val="24"/>
        </w:rPr>
        <w:t>、戴进</w:t>
      </w:r>
      <w:r>
        <w:rPr>
          <w:rFonts w:ascii="宋体" w:eastAsia="宋体" w:hAnsi="宋体" w:cs="宋体" w:hint="eastAsia"/>
          <w:sz w:val="24"/>
          <w:szCs w:val="24"/>
        </w:rPr>
        <w:t xml:space="preserve">   B</w:t>
      </w:r>
      <w:r>
        <w:rPr>
          <w:rFonts w:ascii="宋体" w:eastAsia="宋体" w:hAnsi="宋体" w:cs="宋体" w:hint="eastAsia"/>
          <w:sz w:val="24"/>
          <w:szCs w:val="24"/>
        </w:rPr>
        <w:t>、沈周</w:t>
      </w:r>
      <w:r>
        <w:rPr>
          <w:rFonts w:ascii="宋体" w:eastAsia="宋体" w:hAnsi="宋体" w:cs="宋体" w:hint="eastAsia"/>
          <w:sz w:val="24"/>
          <w:szCs w:val="24"/>
        </w:rPr>
        <w:t xml:space="preserve">   C</w:t>
      </w:r>
      <w:r>
        <w:rPr>
          <w:rFonts w:ascii="宋体" w:eastAsia="宋体" w:hAnsi="宋体" w:cs="宋体" w:hint="eastAsia"/>
          <w:sz w:val="24"/>
          <w:szCs w:val="24"/>
        </w:rPr>
        <w:t>、文征明</w:t>
      </w:r>
      <w:r>
        <w:rPr>
          <w:rFonts w:ascii="宋体" w:eastAsia="宋体" w:hAnsi="宋体" w:cs="宋体" w:hint="eastAsia"/>
          <w:sz w:val="24"/>
          <w:szCs w:val="24"/>
        </w:rPr>
        <w:t xml:space="preserve">   D</w:t>
      </w:r>
      <w:r>
        <w:rPr>
          <w:rFonts w:ascii="宋体" w:eastAsia="宋体" w:hAnsi="宋体" w:cs="宋体" w:hint="eastAsia"/>
          <w:sz w:val="24"/>
          <w:szCs w:val="24"/>
        </w:rPr>
        <w:t>、唐寅</w:t>
      </w:r>
      <w:r>
        <w:rPr>
          <w:rFonts w:ascii="宋体" w:eastAsia="宋体" w:hAnsi="宋体" w:cs="宋体" w:hint="eastAsia"/>
          <w:sz w:val="24"/>
          <w:szCs w:val="24"/>
        </w:rPr>
        <w:t xml:space="preserve">  E</w:t>
      </w:r>
      <w:r>
        <w:rPr>
          <w:rFonts w:ascii="宋体" w:eastAsia="宋体" w:hAnsi="宋体" w:cs="宋体" w:hint="eastAsia"/>
          <w:sz w:val="24"/>
          <w:szCs w:val="24"/>
        </w:rPr>
        <w:t>、仇英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三、填空题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、中国美术的起源和萌芽时期是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石器时代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的美术。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东汉时代的画像石以山东嘉祥的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武梁祠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为代表。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中国现存最早的砖塔是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河南等封的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蒿岳寺塔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马王堆出土的汉代帛画，其主题思想是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引魂升天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被称为我国古代园林景观雕塑第一座丰碑的是汉代昆明池石刻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（牛郎）</w:t>
      </w:r>
      <w:r>
        <w:rPr>
          <w:rFonts w:ascii="宋体" w:eastAsia="宋体" w:hAnsi="宋体" w:cs="宋体" w:hint="eastAsia"/>
          <w:sz w:val="24"/>
          <w:szCs w:val="24"/>
        </w:rPr>
        <w:t>像和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织女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6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元代画家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王冕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以画梅著称。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中国新石器时代的绘画艺术，主要体现在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彩陶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的装饰纹样上。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8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把写意花鸟推向新阶段的两名主要画家是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陈淳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和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徐渭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9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明代后期，在肖像画的发展中，以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曾鲸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为代表的墨骨敷彩画法，在当时的文人中影响很大。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被视为“海派”名家，但未定居上海的画家，有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赵之谦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和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虚谷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四、名词解释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3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、</w:t>
      </w:r>
      <w:r>
        <w:rPr>
          <w:rFonts w:ascii="宋体" w:eastAsia="宋体" w:hAnsi="宋体" w:cs="宋体" w:hint="eastAsia"/>
          <w:sz w:val="24"/>
          <w:szCs w:val="24"/>
        </w:rPr>
        <w:t>帛画</w:t>
      </w:r>
      <w:r>
        <w:rPr>
          <w:rFonts w:ascii="宋体" w:eastAsia="宋体" w:hAnsi="宋体" w:cs="宋体" w:hint="eastAsia"/>
          <w:sz w:val="24"/>
          <w:szCs w:val="24"/>
        </w:rPr>
        <w:t>：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古代画在丝织物上的绘画。其表现主题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是引魂升天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。人物造型带有风俗画性质，线描规整劲利，色彩绚烂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谐调，具有装饰风味。代表有战国楚墓的《人物龙凤帛画》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、长安马王堆汉墓帛画等。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唐三彩</w:t>
      </w:r>
      <w:r>
        <w:rPr>
          <w:rFonts w:ascii="宋体" w:eastAsia="宋体" w:hAnsi="宋体" w:cs="宋体" w:hint="eastAsia"/>
          <w:sz w:val="24"/>
          <w:szCs w:val="24"/>
        </w:rPr>
        <w:t>：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中国唐代多彩铅质釉陶产品的概称。流行于盛唐武则天至中唐开元、天宝时期。三彩釉以白、黄、绿三种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釉色为主，也有少量蓝釉或黑釉。殉葬的俑和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驼、马动物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是其中的精品。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浙派</w:t>
      </w:r>
      <w:r>
        <w:rPr>
          <w:rFonts w:ascii="宋体" w:eastAsia="宋体" w:hAnsi="宋体" w:cs="宋体" w:hint="eastAsia"/>
          <w:sz w:val="24"/>
          <w:szCs w:val="24"/>
        </w:rPr>
        <w:t>：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明代山水画流派之一。明初至武宗嘉靖时最为盛行。该派承继南宋院体，取法于李唐、马远、夏圭，多作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斧劈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皴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，行笔有顿挫，形成水墨苍劲一体。代表画家有戴进、吴伟等。</w:t>
      </w:r>
    </w:p>
    <w:p w:rsidR="006B41B4" w:rsidRDefault="00B37E9C">
      <w:pPr>
        <w:numPr>
          <w:ilvl w:val="0"/>
          <w:numId w:val="1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洞窟壁画</w:t>
      </w:r>
      <w:r>
        <w:rPr>
          <w:rFonts w:ascii="宋体" w:eastAsia="宋体" w:hAnsi="宋体" w:cs="宋体" w:hint="eastAsia"/>
          <w:sz w:val="24"/>
          <w:szCs w:val="24"/>
        </w:rPr>
        <w:t>：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欧洲史前时期画于洞窟壁上的绘画作品，其中也包括泥塑和浮雕。表现内容皆以动物为主，手法生动而写实。代表者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是法国的拉斯科和西班牙的阿尔塔米拉洞窟壁画。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1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金字塔</w:t>
      </w:r>
      <w:r>
        <w:rPr>
          <w:rFonts w:ascii="宋体" w:eastAsia="宋体" w:hAnsi="宋体" w:cs="宋体" w:hint="eastAsia"/>
          <w:sz w:val="24"/>
          <w:szCs w:val="24"/>
        </w:rPr>
        <w:t>：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埃及古王</w:t>
      </w:r>
      <w:r>
        <w:rPr>
          <w:rFonts w:ascii="宋体" w:eastAsia="宋体" w:hAnsi="宋体" w:cs="宋体" w:hint="eastAsia"/>
          <w:sz w:val="24"/>
          <w:szCs w:val="24"/>
        </w:rPr>
        <w:t>国法老的陵墓，因其方锥形与中国汉字“金”字相似，故称。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其中间经历了一个从长方形石墓到梯形金字塔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的演变过程。它具有庞大的体积和重量，给人以精神上的压力。</w:t>
      </w:r>
    </w:p>
    <w:p w:rsidR="006B41B4" w:rsidRDefault="00B37E9C">
      <w:pPr>
        <w:numPr>
          <w:ilvl w:val="0"/>
          <w:numId w:val="12"/>
        </w:num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简答题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6B41B4" w:rsidRDefault="00B37E9C">
      <w:pPr>
        <w:numPr>
          <w:ilvl w:val="0"/>
          <w:numId w:val="13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试述顾恺之在中国绘画史上的地位。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）克服前代限于说教内容的缺点，广泛采用多样性题材。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）明确提出了“传神”的重要性。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）加强平列构图的变化，依靠画面人物相互关系的巧妙处理以显示人物的情思。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）揉合汉画与西域的线条，创造“春蚕吐丝”般的线描风格。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5</w:t>
      </w:r>
      <w:r>
        <w:rPr>
          <w:rFonts w:ascii="宋体" w:eastAsia="宋体" w:hAnsi="宋体" w:cs="宋体" w:hint="eastAsia"/>
          <w:sz w:val="24"/>
          <w:szCs w:val="24"/>
        </w:rPr>
        <w:t>）在画法画理诸方面，体现出朴素的现</w:t>
      </w:r>
      <w:r>
        <w:rPr>
          <w:rFonts w:ascii="宋体" w:eastAsia="宋体" w:hAnsi="宋体" w:cs="宋体" w:hint="eastAsia"/>
          <w:sz w:val="24"/>
          <w:szCs w:val="24"/>
        </w:rPr>
        <w:t>实主义美学思想。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3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花鸟画中的“徐黄异体”各有什么特点？指五代西蜀画院画家黄筌和南唐画家徐熙的花鸟画风格。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黄筌风格：（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）取材多为宫廷珍禽瑞鸟，奇花怪石。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）画法多采用“双钩填彩”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，笔致工细。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）画风富丽，设色鲜明。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徐熙风格：（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）取材多为民间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汀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花野竹，水鸟渊鱼。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）作画重在用墨，兼勾带染，有“落墨花”之称。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）设色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不以晕淡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为工，只是略加色彩。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因此画史上有“黄家富贵，徐熙野逸”之说。</w:t>
      </w:r>
    </w:p>
    <w:p w:rsidR="006B41B4" w:rsidRDefault="00B37E9C">
      <w:pPr>
        <w:numPr>
          <w:ilvl w:val="0"/>
          <w:numId w:val="13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写出谢赫“六法”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，并逐一加以简要解释。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）气韵生动：生动地反映人物精神状态和性格特征。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）骨法用笔：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通过对人物外表的描绘而反映人物特征的笔法要求。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 xml:space="preserve"> 3</w:t>
      </w:r>
      <w:r>
        <w:rPr>
          <w:rFonts w:ascii="宋体" w:eastAsia="宋体" w:hAnsi="宋体" w:cs="宋体" w:hint="eastAsia"/>
          <w:sz w:val="24"/>
          <w:szCs w:val="24"/>
        </w:rPr>
        <w:t>）应物象形：准确地描绘对象的形状。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）随类赋彩：按照对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象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的固有色彩来设色。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 xml:space="preserve"> 5</w:t>
      </w:r>
      <w:r>
        <w:rPr>
          <w:rFonts w:ascii="宋体" w:eastAsia="宋体" w:hAnsi="宋体" w:cs="宋体" w:hint="eastAsia"/>
          <w:sz w:val="24"/>
          <w:szCs w:val="24"/>
        </w:rPr>
        <w:t>）经营位置：指构思、构图。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 xml:space="preserve"> 6</w:t>
      </w:r>
      <w:r>
        <w:rPr>
          <w:rFonts w:ascii="宋体" w:eastAsia="宋体" w:hAnsi="宋体" w:cs="宋体" w:hint="eastAsia"/>
          <w:sz w:val="24"/>
          <w:szCs w:val="24"/>
        </w:rPr>
        <w:t>）转移模写：指绘画的临摹和复制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numPr>
          <w:ilvl w:val="0"/>
          <w:numId w:val="13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元代画风转变主要表现在哪些方面？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 xml:space="preserve"> 1</w:t>
      </w:r>
      <w:r>
        <w:rPr>
          <w:rFonts w:ascii="宋体" w:eastAsia="宋体" w:hAnsi="宋体" w:cs="宋体" w:hint="eastAsia"/>
          <w:sz w:val="24"/>
          <w:szCs w:val="24"/>
        </w:rPr>
        <w:t>）作画重视主观意兴心绪的表现，把形似和写实放在次要位置。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作品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追求笔墨情趣，水墨画极为盛行。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）把书法用笔融进绘画创作，丰富了点、线的表现力。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）画上流行题写诗文，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加强了</w:t>
      </w:r>
      <w:r>
        <w:rPr>
          <w:rFonts w:ascii="宋体" w:eastAsia="宋体" w:hAnsi="宋体" w:cs="宋体" w:hint="eastAsia"/>
          <w:sz w:val="24"/>
          <w:szCs w:val="24"/>
        </w:rPr>
        <w:t>作品的诗情画意。</w:t>
      </w:r>
    </w:p>
    <w:p w:rsidR="006B41B4" w:rsidRDefault="00B37E9C">
      <w:pPr>
        <w:numPr>
          <w:ilvl w:val="0"/>
          <w:numId w:val="13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荆浩为代表的北方山水画有何特点？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）主要表现北方石质山岳，山势险峻。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）画上多有长松、古树、巨石、飞泉。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）画法以顿挫的线条勾出山石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凹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 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凸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，再加点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皴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，山石外轮廓线条较为明显。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）画风雄伟刚健，给人以崇高的壮美。</w:t>
      </w:r>
    </w:p>
    <w:p w:rsidR="006B41B4" w:rsidRDefault="00B37E9C">
      <w:pPr>
        <w:numPr>
          <w:ilvl w:val="0"/>
          <w:numId w:val="12"/>
        </w:num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作品分析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6B41B4" w:rsidRDefault="00B37E9C">
      <w:pPr>
        <w:numPr>
          <w:ilvl w:val="0"/>
          <w:numId w:val="14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米勒的《拾穗》。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>
            <wp:extent cx="5269865" cy="1102995"/>
            <wp:effectExtent l="0" t="0" r="6985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1B4" w:rsidRDefault="00B37E9C">
      <w:pPr>
        <w:numPr>
          <w:ilvl w:val="0"/>
          <w:numId w:val="14"/>
        </w:num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籍里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柯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的《梅杜萨之筏》。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答：</w:t>
      </w:r>
    </w:p>
    <w:p w:rsidR="006B41B4" w:rsidRDefault="00B37E9C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>
            <wp:extent cx="5269230" cy="1535430"/>
            <wp:effectExtent l="0" t="0" r="762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41B4" w:rsidSect="006B41B4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E9C" w:rsidRDefault="00B37E9C" w:rsidP="006B41B4">
      <w:r>
        <w:separator/>
      </w:r>
    </w:p>
  </w:endnote>
  <w:endnote w:type="continuationSeparator" w:id="0">
    <w:p w:rsidR="00B37E9C" w:rsidRDefault="00B37E9C" w:rsidP="006B4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1B4" w:rsidRDefault="006B41B4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6B41B4" w:rsidRDefault="00B37E9C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6B41B4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6B41B4">
                  <w:rPr>
                    <w:rFonts w:hint="eastAsia"/>
                  </w:rPr>
                  <w:fldChar w:fldCharType="separate"/>
                </w:r>
                <w:r w:rsidR="00B16A10">
                  <w:rPr>
                    <w:noProof/>
                  </w:rPr>
                  <w:t>1</w:t>
                </w:r>
                <w:r w:rsidR="006B41B4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B16A10">
                    <w:rPr>
                      <w:noProof/>
                    </w:rPr>
                    <w:t>5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E9C" w:rsidRDefault="00B37E9C" w:rsidP="006B41B4">
      <w:r>
        <w:separator/>
      </w:r>
    </w:p>
  </w:footnote>
  <w:footnote w:type="continuationSeparator" w:id="0">
    <w:p w:rsidR="00B37E9C" w:rsidRDefault="00B37E9C" w:rsidP="006B41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9807F7"/>
    <w:multiLevelType w:val="singleLevel"/>
    <w:tmpl w:val="839807F7"/>
    <w:lvl w:ilvl="0">
      <w:start w:val="1"/>
      <w:numFmt w:val="upperLetter"/>
      <w:suff w:val="space"/>
      <w:lvlText w:val="%1、"/>
      <w:lvlJc w:val="left"/>
    </w:lvl>
  </w:abstractNum>
  <w:abstractNum w:abstractNumId="1">
    <w:nsid w:val="84CE7D70"/>
    <w:multiLevelType w:val="singleLevel"/>
    <w:tmpl w:val="84CE7D70"/>
    <w:lvl w:ilvl="0">
      <w:start w:val="1"/>
      <w:numFmt w:val="decimal"/>
      <w:suff w:val="nothing"/>
      <w:lvlText w:val="%1、"/>
      <w:lvlJc w:val="left"/>
    </w:lvl>
  </w:abstractNum>
  <w:abstractNum w:abstractNumId="2">
    <w:nsid w:val="8FE14A9A"/>
    <w:multiLevelType w:val="singleLevel"/>
    <w:tmpl w:val="8FE14A9A"/>
    <w:lvl w:ilvl="0">
      <w:start w:val="1"/>
      <w:numFmt w:val="upperLetter"/>
      <w:suff w:val="space"/>
      <w:lvlText w:val="%1、"/>
      <w:lvlJc w:val="left"/>
    </w:lvl>
  </w:abstractNum>
  <w:abstractNum w:abstractNumId="3">
    <w:nsid w:val="A30DE956"/>
    <w:multiLevelType w:val="singleLevel"/>
    <w:tmpl w:val="A30DE956"/>
    <w:lvl w:ilvl="0">
      <w:start w:val="1"/>
      <w:numFmt w:val="upperLetter"/>
      <w:suff w:val="space"/>
      <w:lvlText w:val="%1、"/>
      <w:lvlJc w:val="left"/>
    </w:lvl>
  </w:abstractNum>
  <w:abstractNum w:abstractNumId="4">
    <w:nsid w:val="B37342D4"/>
    <w:multiLevelType w:val="singleLevel"/>
    <w:tmpl w:val="B37342D4"/>
    <w:lvl w:ilvl="0">
      <w:start w:val="2"/>
      <w:numFmt w:val="decimal"/>
      <w:suff w:val="nothing"/>
      <w:lvlText w:val="%1、"/>
      <w:lvlJc w:val="left"/>
    </w:lvl>
  </w:abstractNum>
  <w:abstractNum w:abstractNumId="5">
    <w:nsid w:val="EA4F37C6"/>
    <w:multiLevelType w:val="singleLevel"/>
    <w:tmpl w:val="EA4F37C6"/>
    <w:lvl w:ilvl="0">
      <w:start w:val="3"/>
      <w:numFmt w:val="decimal"/>
      <w:suff w:val="nothing"/>
      <w:lvlText w:val="%1、"/>
      <w:lvlJc w:val="left"/>
    </w:lvl>
  </w:abstractNum>
  <w:abstractNum w:abstractNumId="6">
    <w:nsid w:val="151EE939"/>
    <w:multiLevelType w:val="singleLevel"/>
    <w:tmpl w:val="151EE939"/>
    <w:lvl w:ilvl="0">
      <w:start w:val="1"/>
      <w:numFmt w:val="upperLetter"/>
      <w:suff w:val="nothing"/>
      <w:lvlText w:val="%1、"/>
      <w:lvlJc w:val="left"/>
    </w:lvl>
  </w:abstractNum>
  <w:abstractNum w:abstractNumId="7">
    <w:nsid w:val="15AC18BB"/>
    <w:multiLevelType w:val="singleLevel"/>
    <w:tmpl w:val="15AC18BB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25A09965"/>
    <w:multiLevelType w:val="singleLevel"/>
    <w:tmpl w:val="25A09965"/>
    <w:lvl w:ilvl="0">
      <w:start w:val="1"/>
      <w:numFmt w:val="upperLetter"/>
      <w:suff w:val="space"/>
      <w:lvlText w:val="%1、"/>
      <w:lvlJc w:val="left"/>
    </w:lvl>
  </w:abstractNum>
  <w:abstractNum w:abstractNumId="9">
    <w:nsid w:val="2EDF0970"/>
    <w:multiLevelType w:val="singleLevel"/>
    <w:tmpl w:val="2EDF0970"/>
    <w:lvl w:ilvl="0">
      <w:start w:val="1"/>
      <w:numFmt w:val="decimal"/>
      <w:suff w:val="nothing"/>
      <w:lvlText w:val="%1、"/>
      <w:lvlJc w:val="left"/>
    </w:lvl>
  </w:abstractNum>
  <w:abstractNum w:abstractNumId="10">
    <w:nsid w:val="3CB58CBB"/>
    <w:multiLevelType w:val="singleLevel"/>
    <w:tmpl w:val="3CB58CBB"/>
    <w:lvl w:ilvl="0">
      <w:start w:val="1"/>
      <w:numFmt w:val="upperLetter"/>
      <w:suff w:val="nothing"/>
      <w:lvlText w:val="%1、"/>
      <w:lvlJc w:val="left"/>
    </w:lvl>
  </w:abstractNum>
  <w:abstractNum w:abstractNumId="11">
    <w:nsid w:val="45D0E3B6"/>
    <w:multiLevelType w:val="singleLevel"/>
    <w:tmpl w:val="45D0E3B6"/>
    <w:lvl w:ilvl="0">
      <w:start w:val="1"/>
      <w:numFmt w:val="upperLetter"/>
      <w:suff w:val="nothing"/>
      <w:lvlText w:val="%1、"/>
      <w:lvlJc w:val="left"/>
    </w:lvl>
  </w:abstractNum>
  <w:abstractNum w:abstractNumId="12">
    <w:nsid w:val="52CEC1EE"/>
    <w:multiLevelType w:val="singleLevel"/>
    <w:tmpl w:val="52CEC1EE"/>
    <w:lvl w:ilvl="0">
      <w:start w:val="1"/>
      <w:numFmt w:val="upperLetter"/>
      <w:suff w:val="space"/>
      <w:lvlText w:val="%1、"/>
      <w:lvlJc w:val="left"/>
    </w:lvl>
  </w:abstractNum>
  <w:abstractNum w:abstractNumId="13">
    <w:nsid w:val="67FD375A"/>
    <w:multiLevelType w:val="singleLevel"/>
    <w:tmpl w:val="67FD375A"/>
    <w:lvl w:ilvl="0">
      <w:start w:val="1"/>
      <w:numFmt w:val="upperLetter"/>
      <w:suff w:val="space"/>
      <w:lvlText w:val="%1、"/>
      <w:lvlJc w:val="left"/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8"/>
  </w:num>
  <w:num w:numId="5">
    <w:abstractNumId w:val="13"/>
  </w:num>
  <w:num w:numId="6">
    <w:abstractNumId w:val="12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4"/>
  </w:num>
  <w:num w:numId="12">
    <w:abstractNumId w:val="7"/>
  </w:num>
  <w:num w:numId="13">
    <w:abstractNumId w:val="1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7182FBE"/>
    <w:rsid w:val="006B41B4"/>
    <w:rsid w:val="00B16A10"/>
    <w:rsid w:val="00B37E9C"/>
    <w:rsid w:val="00BF4A18"/>
    <w:rsid w:val="00F21EE9"/>
    <w:rsid w:val="02003965"/>
    <w:rsid w:val="029E0948"/>
    <w:rsid w:val="03A65639"/>
    <w:rsid w:val="04E63D22"/>
    <w:rsid w:val="056461BC"/>
    <w:rsid w:val="06B7028A"/>
    <w:rsid w:val="073931E9"/>
    <w:rsid w:val="07466358"/>
    <w:rsid w:val="08AB0267"/>
    <w:rsid w:val="08DA3DBD"/>
    <w:rsid w:val="0A5F26E2"/>
    <w:rsid w:val="0B3F7D83"/>
    <w:rsid w:val="0C4A59E2"/>
    <w:rsid w:val="0D7C7EB8"/>
    <w:rsid w:val="0E44619C"/>
    <w:rsid w:val="0E773120"/>
    <w:rsid w:val="113757BB"/>
    <w:rsid w:val="129D4E39"/>
    <w:rsid w:val="12C606BB"/>
    <w:rsid w:val="14953587"/>
    <w:rsid w:val="158A2607"/>
    <w:rsid w:val="160301FC"/>
    <w:rsid w:val="163F388E"/>
    <w:rsid w:val="16A73D94"/>
    <w:rsid w:val="17171ADE"/>
    <w:rsid w:val="17D92B68"/>
    <w:rsid w:val="194A2C30"/>
    <w:rsid w:val="1A595377"/>
    <w:rsid w:val="1AF73C56"/>
    <w:rsid w:val="1B8B5642"/>
    <w:rsid w:val="1BDE5224"/>
    <w:rsid w:val="1C4709A0"/>
    <w:rsid w:val="1C5549C6"/>
    <w:rsid w:val="1D1C3FFF"/>
    <w:rsid w:val="1E35175F"/>
    <w:rsid w:val="1E4F3322"/>
    <w:rsid w:val="1EB93856"/>
    <w:rsid w:val="20702B5A"/>
    <w:rsid w:val="215A6B3C"/>
    <w:rsid w:val="217634CA"/>
    <w:rsid w:val="22140B46"/>
    <w:rsid w:val="225F40A9"/>
    <w:rsid w:val="228B7A9D"/>
    <w:rsid w:val="228D76BD"/>
    <w:rsid w:val="229E761B"/>
    <w:rsid w:val="22DE3463"/>
    <w:rsid w:val="23DE28E4"/>
    <w:rsid w:val="240446A7"/>
    <w:rsid w:val="2591055D"/>
    <w:rsid w:val="261C1794"/>
    <w:rsid w:val="27736371"/>
    <w:rsid w:val="29186276"/>
    <w:rsid w:val="2977489C"/>
    <w:rsid w:val="297B2CE2"/>
    <w:rsid w:val="2A284F30"/>
    <w:rsid w:val="2A9A5367"/>
    <w:rsid w:val="2B4F0D90"/>
    <w:rsid w:val="2BEF7F12"/>
    <w:rsid w:val="2CF418D5"/>
    <w:rsid w:val="2DCE27F5"/>
    <w:rsid w:val="2F24060B"/>
    <w:rsid w:val="2FBD3592"/>
    <w:rsid w:val="3075313F"/>
    <w:rsid w:val="307561EC"/>
    <w:rsid w:val="314435B7"/>
    <w:rsid w:val="32E611B6"/>
    <w:rsid w:val="33335FDF"/>
    <w:rsid w:val="33434BF3"/>
    <w:rsid w:val="340E642A"/>
    <w:rsid w:val="34E93019"/>
    <w:rsid w:val="36080EE7"/>
    <w:rsid w:val="38030A75"/>
    <w:rsid w:val="383A049B"/>
    <w:rsid w:val="388E0CC2"/>
    <w:rsid w:val="3AD8010E"/>
    <w:rsid w:val="3C36609D"/>
    <w:rsid w:val="3E531FC2"/>
    <w:rsid w:val="3E682BF5"/>
    <w:rsid w:val="3EA32D82"/>
    <w:rsid w:val="3EC7651C"/>
    <w:rsid w:val="3F5B472A"/>
    <w:rsid w:val="40181AFC"/>
    <w:rsid w:val="41406C2A"/>
    <w:rsid w:val="41B95EFE"/>
    <w:rsid w:val="41F2269E"/>
    <w:rsid w:val="4220017F"/>
    <w:rsid w:val="422E19B9"/>
    <w:rsid w:val="43713A2A"/>
    <w:rsid w:val="43B5033D"/>
    <w:rsid w:val="47182FBE"/>
    <w:rsid w:val="486C6A03"/>
    <w:rsid w:val="48904DF0"/>
    <w:rsid w:val="48E20CB9"/>
    <w:rsid w:val="49566085"/>
    <w:rsid w:val="4AC33A67"/>
    <w:rsid w:val="4B801961"/>
    <w:rsid w:val="4E0A1F12"/>
    <w:rsid w:val="4F665207"/>
    <w:rsid w:val="4F7E6C99"/>
    <w:rsid w:val="4FB77125"/>
    <w:rsid w:val="4FBE767A"/>
    <w:rsid w:val="50504B98"/>
    <w:rsid w:val="507229A8"/>
    <w:rsid w:val="51DE794B"/>
    <w:rsid w:val="52483D98"/>
    <w:rsid w:val="52533093"/>
    <w:rsid w:val="52AB76FC"/>
    <w:rsid w:val="52F314A9"/>
    <w:rsid w:val="54290399"/>
    <w:rsid w:val="544E6A2F"/>
    <w:rsid w:val="54DA2ACD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9CA3B47"/>
    <w:rsid w:val="5A05095D"/>
    <w:rsid w:val="5A0F661E"/>
    <w:rsid w:val="5FEA3A3A"/>
    <w:rsid w:val="6097255C"/>
    <w:rsid w:val="60996EE4"/>
    <w:rsid w:val="647A09B4"/>
    <w:rsid w:val="649626DB"/>
    <w:rsid w:val="655A7D50"/>
    <w:rsid w:val="66316516"/>
    <w:rsid w:val="66E51686"/>
    <w:rsid w:val="675E6D35"/>
    <w:rsid w:val="68A853A9"/>
    <w:rsid w:val="69162CAE"/>
    <w:rsid w:val="6942555C"/>
    <w:rsid w:val="694A78DB"/>
    <w:rsid w:val="6A106661"/>
    <w:rsid w:val="6A3528E3"/>
    <w:rsid w:val="6B3C4E6A"/>
    <w:rsid w:val="6BDA1DB5"/>
    <w:rsid w:val="6D8326C2"/>
    <w:rsid w:val="6D9E7873"/>
    <w:rsid w:val="6E0A041C"/>
    <w:rsid w:val="6E3514B3"/>
    <w:rsid w:val="6E6972CA"/>
    <w:rsid w:val="6EC91A25"/>
    <w:rsid w:val="6ED34B31"/>
    <w:rsid w:val="6F144C0F"/>
    <w:rsid w:val="6F420F96"/>
    <w:rsid w:val="6F5D6678"/>
    <w:rsid w:val="70B86D28"/>
    <w:rsid w:val="71067292"/>
    <w:rsid w:val="71091C97"/>
    <w:rsid w:val="718D6C38"/>
    <w:rsid w:val="71F61F94"/>
    <w:rsid w:val="72F10C27"/>
    <w:rsid w:val="73177BAA"/>
    <w:rsid w:val="74A37A5D"/>
    <w:rsid w:val="74CF53BB"/>
    <w:rsid w:val="75062763"/>
    <w:rsid w:val="75D3418F"/>
    <w:rsid w:val="76CB1F27"/>
    <w:rsid w:val="784E2D46"/>
    <w:rsid w:val="795E4D38"/>
    <w:rsid w:val="79B13524"/>
    <w:rsid w:val="7A967B0E"/>
    <w:rsid w:val="7AB74366"/>
    <w:rsid w:val="7AC67730"/>
    <w:rsid w:val="7B2028A3"/>
    <w:rsid w:val="7B215487"/>
    <w:rsid w:val="7C4A66DA"/>
    <w:rsid w:val="7F790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41B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6B41B4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6B41B4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6B41B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6B41B4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2</cp:revision>
  <dcterms:created xsi:type="dcterms:W3CDTF">2019-11-25T06:25:00Z</dcterms:created>
  <dcterms:modified xsi:type="dcterms:W3CDTF">2020-12-17T08:58:00Z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