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F8F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中药制剂分析复习资料</w:t>
      </w:r>
    </w:p>
    <w:p w14:paraId="4ACA3454">
      <w:pPr>
        <w:numPr>
          <w:ilvl w:val="0"/>
          <w:numId w:val="1"/>
        </w:numPr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选择</w:t>
      </w:r>
    </w:p>
    <w:p w14:paraId="1B194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1.中药制剂分析的任务是(     )。</w:t>
      </w:r>
    </w:p>
    <w:p w14:paraId="465A0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A.对中药制剂的原料进行质量分析          B.对中药制剂的半成品进行质量分析</w:t>
      </w:r>
    </w:p>
    <w:p w14:paraId="5E9ED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C.对中药制剂的成品进行质量分析          D.对中药制剂的各个环节进行质量分析</w:t>
      </w:r>
    </w:p>
    <w:p w14:paraId="4334D9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E.对中药制剂的体内代谢过程进行质量检测</w:t>
      </w:r>
    </w:p>
    <w:p w14:paraId="4026B8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2.中药制剂需要质量分析的环节是(     )。</w:t>
      </w:r>
    </w:p>
    <w:p w14:paraId="3A0717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A.中药制剂的研究、生产、保管和体内代谢过程</w:t>
      </w:r>
    </w:p>
    <w:p w14:paraId="078F5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B.中药制剂的研究、生产、保管、供应和运输过程</w:t>
      </w:r>
    </w:p>
    <w:p w14:paraId="2A180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C.中药制剂的研究、生产、保管、供应和临床使用过程</w:t>
      </w:r>
    </w:p>
    <w:p w14:paraId="442DF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D.中药制剂的研究、生产、供应和运输过程</w:t>
      </w:r>
    </w:p>
    <w:p w14:paraId="05C103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E.中药制剂的研究、生产、供应和体内代谢过程</w:t>
      </w:r>
    </w:p>
    <w:p w14:paraId="35553C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3.中药制剂分析的特点(     )。</w:t>
      </w:r>
    </w:p>
    <w:p w14:paraId="6306E2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A.制剂工艺的复杂性                      B.化学成分的多样性和复杂性</w:t>
      </w:r>
    </w:p>
    <w:p w14:paraId="7DC4B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C.中药材炮制的重要性                    D.多由大复方组成</w:t>
      </w:r>
    </w:p>
    <w:p w14:paraId="56871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E.有效成分的单一性</w:t>
      </w:r>
    </w:p>
    <w:p w14:paraId="5527E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4.中医药理论在制剂分析中的作用是(     )。</w:t>
      </w:r>
    </w:p>
    <w:p w14:paraId="3F9D7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A.指导合理用药                     B.指导合理撰写说明书</w:t>
      </w:r>
    </w:p>
    <w:p w14:paraId="730A8F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C.指导检测有毒物质                 D.指导检测贵重药材</w:t>
      </w:r>
    </w:p>
    <w:p w14:paraId="7919BD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E.指导制定合理的质量分析方案</w:t>
      </w:r>
    </w:p>
    <w:p w14:paraId="52314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5.《中国药典》规定，热水温度指(     )。</w:t>
      </w:r>
    </w:p>
    <w:p w14:paraId="2F2D87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A.70~80℃        B.60~80℃         C.65~85℃        D.50~60℃       E.40~60℃</w:t>
      </w:r>
    </w:p>
    <w:p w14:paraId="1C146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6.中药制剂化学成分的多样性是指(     )。</w:t>
      </w:r>
    </w:p>
    <w:p w14:paraId="1304C8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A.含有多种类型的有机物质           B.含有多种类型的无机元素</w:t>
      </w:r>
    </w:p>
    <w:p w14:paraId="25E734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C.含有多种中药材                   D.含有多种类型的有机和无机化合物</w:t>
      </w:r>
    </w:p>
    <w:p w14:paraId="043ED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E.含有多种的同系化合物</w:t>
      </w:r>
    </w:p>
    <w:p w14:paraId="0905F2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7.中药制剂分析的主要对象是(     )。</w:t>
      </w:r>
    </w:p>
    <w:p w14:paraId="7DB0D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A.中药制剂中的有效成分              B.影响中药制剂疗效和质量的化学成分</w:t>
      </w:r>
    </w:p>
    <w:p w14:paraId="581F2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C.中药制剂中的毒性成分              D.中药制剂中的贵重药材</w:t>
      </w:r>
    </w:p>
    <w:p w14:paraId="4A9494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E.中药制剂中的指标性成分</w:t>
      </w:r>
    </w:p>
    <w:p w14:paraId="3DAF6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8.中药质量标准应全面保证(     )。</w:t>
      </w:r>
    </w:p>
    <w:p w14:paraId="010510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A.中药制剂质量稳定和疗效可靠             B.中药制剂质量稳定和使用安全</w:t>
      </w:r>
    </w:p>
    <w:p w14:paraId="7305A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C.中药制剂质量稳定、疗效可靠和使用安全   D.中药制剂疗效可靠和使用安全</w:t>
      </w:r>
    </w:p>
    <w:p w14:paraId="712525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E.中药制剂疗效可靠、无副作用和使用安全</w:t>
      </w:r>
    </w:p>
    <w:p w14:paraId="4CCFF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9.中药制剂的质量分析是指(     )。</w:t>
      </w:r>
    </w:p>
    <w:p w14:paraId="0CB260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A.对中药制剂的定性鉴别                B.对中药制剂的性状鉴别</w:t>
      </w:r>
    </w:p>
    <w:p w14:paraId="27028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C.对中药制剂的检查                    D.对中药制剂的含量测定</w:t>
      </w:r>
    </w:p>
    <w:p w14:paraId="741ED2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E.对中药制剂的鉴别、检查和含量测定等方面的评价</w:t>
      </w:r>
    </w:p>
    <w:p w14:paraId="4107B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10.中药分析中最常用的分析方法是(     )。</w:t>
      </w:r>
    </w:p>
    <w:p w14:paraId="5EBE6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光谱分析法    B.化学分析法     C.色谱分析法   D.联用分析法     E.电学分析法</w:t>
      </w:r>
    </w:p>
    <w:p w14:paraId="0E2C81FC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52DF1A7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黑体" w:hAnsi="黑体" w:eastAsia="黑体" w:cs="黑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  <w:lang w:val="en-US" w:eastAsia="zh-CN"/>
        </w:rPr>
        <w:t>填空题</w:t>
      </w:r>
    </w:p>
    <w:p w14:paraId="24FF3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1.中药制剂分析的意义是为了保证用药的________、________和有效。</w:t>
      </w:r>
    </w:p>
    <w:p w14:paraId="5ADA8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2.中药制剂分析的检验应包括中药制剂的 ________ 、________ 、________、________及</w:t>
      </w:r>
    </w:p>
    <w:p w14:paraId="01289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临床使用等过程。</w:t>
      </w:r>
    </w:p>
    <w:p w14:paraId="01D0AB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3.中药制剂的检验程序分为 ________ 、________、________、 ________、________等。</w:t>
      </w:r>
    </w:p>
    <w:p w14:paraId="368FE11C">
      <w:pPr>
        <w:numPr>
          <w:ilvl w:val="0"/>
          <w:numId w:val="0"/>
        </w:numPr>
        <w:spacing w:line="360" w:lineRule="auto"/>
        <w:ind w:leftChars="0"/>
        <w:rPr>
          <w:rFonts w:hint="eastAsia" w:ascii="黑体" w:hAnsi="黑体" w:eastAsia="黑体" w:cs="黑体"/>
          <w:b/>
          <w:bCs w:val="0"/>
          <w:sz w:val="24"/>
        </w:rPr>
      </w:pPr>
    </w:p>
    <w:p w14:paraId="561A162E">
      <w:pPr>
        <w:numPr>
          <w:ilvl w:val="0"/>
          <w:numId w:val="0"/>
        </w:numPr>
        <w:rPr>
          <w:rFonts w:hint="eastAsia" w:ascii="宋体" w:hAnsi="宋体" w:eastAsia="宋体" w:cs="宋体"/>
          <w:b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 w:val="0"/>
          <w:sz w:val="24"/>
          <w:lang w:val="en-US" w:eastAsia="zh-CN"/>
        </w:rPr>
        <w:t>简答题</w:t>
      </w:r>
    </w:p>
    <w:p w14:paraId="5EB03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1.简述中药制剂的检查包括的主要内容。</w:t>
      </w:r>
    </w:p>
    <w:p w14:paraId="5F3A22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450779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2.简述中药制剂杂质来源的多途径性。</w:t>
      </w:r>
    </w:p>
    <w:p w14:paraId="62A6A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1839A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Arial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3.《中国药典》凡例的作用是什么?</w:t>
      </w:r>
    </w:p>
    <w:p w14:paraId="3B1B7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Arial"/>
          <w:color w:val="000000"/>
          <w:sz w:val="21"/>
          <w:szCs w:val="21"/>
          <w:lang w:val="en-US" w:eastAsia="zh-CN"/>
        </w:rPr>
      </w:pPr>
    </w:p>
    <w:p w14:paraId="0560E2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五、论述题</w:t>
      </w:r>
    </w:p>
    <w:p w14:paraId="2A0D21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1.中药制剂分析的主要特点包括哪些?</w:t>
      </w:r>
    </w:p>
    <w:p w14:paraId="3C302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4A51C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1630F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2.原药材的质量对中药制剂的质量会产生什么影响?</w:t>
      </w:r>
    </w:p>
    <w:p w14:paraId="4C01C98B">
      <w:pPr>
        <w:rPr>
          <w:rFonts w:hint="default"/>
          <w:lang w:val="en-US" w:eastAsia="zh-CN"/>
        </w:rPr>
      </w:pPr>
    </w:p>
    <w:p w14:paraId="10CD88DB">
      <w:pPr>
        <w:rPr>
          <w:rFonts w:hint="default"/>
          <w:lang w:val="en-US" w:eastAsia="zh-CN"/>
        </w:rPr>
      </w:pPr>
    </w:p>
    <w:p w14:paraId="52790BED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参考答案</w:t>
      </w:r>
    </w:p>
    <w:p w14:paraId="128C292E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选择题</w:t>
      </w:r>
    </w:p>
    <w:p w14:paraId="5CF35A15">
      <w:pPr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1-5 D  C  B  E  A   6-10 D  B  C  E  C  </w:t>
      </w:r>
    </w:p>
    <w:p w14:paraId="0B2D0044">
      <w:pPr>
        <w:rPr>
          <w:rFonts w:hint="eastAsia"/>
          <w:b/>
          <w:bCs/>
          <w:sz w:val="21"/>
          <w:szCs w:val="21"/>
          <w:lang w:val="en-US" w:eastAsia="zh-CN"/>
        </w:rPr>
      </w:pPr>
    </w:p>
    <w:p w14:paraId="555E7993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填空题</w:t>
      </w:r>
    </w:p>
    <w:p w14:paraId="111D6267">
      <w:pPr>
        <w:numPr>
          <w:ilvl w:val="0"/>
          <w:numId w:val="2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安全   合理</w:t>
      </w:r>
    </w:p>
    <w:p w14:paraId="28591048">
      <w:pPr>
        <w:numPr>
          <w:ilvl w:val="0"/>
          <w:numId w:val="2"/>
        </w:numPr>
        <w:rPr>
          <w:b w:val="0"/>
          <w:bCs w:val="0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研究  生产  保管  供应</w:t>
      </w:r>
    </w:p>
    <w:p w14:paraId="5314273E">
      <w:pPr>
        <w:rPr>
          <w:b w:val="0"/>
          <w:bCs w:val="0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3、取样  制备供试品  鉴别  检查  含量测定</w:t>
      </w:r>
    </w:p>
    <w:p w14:paraId="29D6CD4E">
      <w:pPr>
        <w:rPr>
          <w:rFonts w:hint="eastAsia" w:ascii="宋体" w:hAnsi="宋体" w:cs="宋体"/>
          <w:b/>
          <w:bCs/>
          <w:szCs w:val="21"/>
          <w:lang w:val="en-US" w:eastAsia="zh-CN"/>
        </w:rPr>
      </w:pPr>
    </w:p>
    <w:p w14:paraId="53AED944">
      <w:p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简答题</w:t>
      </w:r>
    </w:p>
    <w:p w14:paraId="6A790925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中药制剂的检查根据其目的意义主要包括制剂通则检查、一般杂质检查、特殊杂质</w:t>
      </w:r>
    </w:p>
    <w:p w14:paraId="3474ADA5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检查和微生物限度检查。</w:t>
      </w:r>
    </w:p>
    <w:p w14:paraId="354BA9DA"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 w14:paraId="4AA30D9E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的杂质来源很多，可由生产过程中带入，也可由原药材中带入，如药材中非药用部位及未除净的泥沙;药材中所含的重金属及残留农药;包装、保管不当发生霉变、走油、泛糖、虫蛀等产生的杂质;洗涤原料的水质二次污染等途径均可引入杂质。</w:t>
      </w:r>
    </w:p>
    <w:p w14:paraId="7DF9CD1D"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 w14:paraId="171B37E9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现行版《中国药典》的结构分四部分:凡例、正文、附录和索引。凡例是解释和使用</w:t>
      </w:r>
    </w:p>
    <w:p w14:paraId="477A3E22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《中国药典》正确进行质量检定的基本指导原则，对一些与标准有关的、共性的、需要明确</w:t>
      </w:r>
    </w:p>
    <w:p w14:paraId="06C87F49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的问题以及采用的计量单位、符号、术语等，用条文加以规定，以帮助理解和掌握药典正文，</w:t>
      </w:r>
    </w:p>
    <w:p w14:paraId="13EC65EF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也避免在药典正文中重复进行说明。凡例中的有关规定具有法定的约束力。</w:t>
      </w:r>
    </w:p>
    <w:p w14:paraId="0073265D"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 w14:paraId="2641B47D">
      <w:pPr>
        <w:numPr>
          <w:ilvl w:val="0"/>
          <w:numId w:val="0"/>
        </w:numPr>
        <w:rPr>
          <w:rFonts w:hint="eastAsia" w:ascii="宋体" w:hAnsi="宋体" w:cs="宋体"/>
          <w:b/>
          <w:bCs/>
          <w:szCs w:val="21"/>
          <w:lang w:val="en-US" w:eastAsia="zh-CN"/>
        </w:rPr>
      </w:pPr>
    </w:p>
    <w:p w14:paraId="20999F60">
      <w:pPr>
        <w:numPr>
          <w:ilvl w:val="0"/>
          <w:numId w:val="0"/>
        </w:numPr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论述题</w:t>
      </w:r>
    </w:p>
    <w:p w14:paraId="0B020631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中药制剂分析多由复方组成，其组成复杂，成分众多，其主要特点主要包括以下几点:</w:t>
      </w:r>
    </w:p>
    <w:p w14:paraId="33C2CA76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化学成分的复杂性和多样性，由于同类成分的存在，成分之间的相互干扰，使分析测定更加</w:t>
      </w:r>
    </w:p>
    <w:p w14:paraId="138DC04D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闲难;原药材的品种、规格、产地、药用部位、采收季节、加工炮制方法等存在着差异，也</w:t>
      </w:r>
    </w:p>
    <w:p w14:paraId="43242095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影响着中药制剂的质量:有效成分的非单一性表现在中药制剂产生的疗效不是某单一成分作</w:t>
      </w:r>
    </w:p>
    <w:p w14:paraId="1AFFF1FE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用的结果，所以检测某单一物质，并不能完全反映其内在质量:制剂工艺及辅料对质量也会</w:t>
      </w:r>
    </w:p>
    <w:p w14:paraId="59C45415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产生影响。此外在进行中药制剂质量分析时要与中医药理论相结合，考虑到以上这些特点，</w:t>
      </w:r>
    </w:p>
    <w:p w14:paraId="7FA9D447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制定切实可行的分析方案。</w:t>
      </w:r>
    </w:p>
    <w:p w14:paraId="32A8327B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 w14:paraId="48E2968C"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 w14:paraId="2890E4E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F3F82"/>
    <w:multiLevelType w:val="singleLevel"/>
    <w:tmpl w:val="B9FF3F8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AF631CC"/>
    <w:multiLevelType w:val="singleLevel"/>
    <w:tmpl w:val="4AF631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53308"/>
    <w:rsid w:val="0E15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2026-01-13T01:34:00Z</dcterms:created>
  <dc:creator>黄岩育华李才聪</dc:creator>
  <cp:lastModifiedBy>黄岩育华李才聪</cp:lastModifiedBy>
  <dcterms:modified xsi:type="dcterms:W3CDTF">2026-01-13T01:40:29Z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E13B640A79084CF589DA52BE0EC9828A_11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