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8" w:firstLineChars="7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中药栽培学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一、名词解释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1、植物的发育: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2、栽培制度: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3、化感作用: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二、填空题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1、根系分为__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和__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两种类型。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2、地下茎的变态有根茎、块茎，以及__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和__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四种。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3、被子植物的心皮__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，种子着生于__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4、茯苓的药用部位是__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，人参的药用部位是__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5、叶片的横切面可分为表皮、</w:t>
      </w:r>
      <w:r>
        <w:rPr>
          <w:rFonts w:hint="eastAsia" w:ascii="宋体" w:hAnsi="宋体" w:cs="宋体"/>
          <w:szCs w:val="21"/>
          <w:lang w:val="en-US" w:eastAsia="zh-CN"/>
        </w:rPr>
        <w:t>___</w:t>
      </w:r>
      <w:r>
        <w:rPr>
          <w:rFonts w:hint="default" w:ascii="宋体" w:hAnsi="宋体" w:cs="宋体"/>
          <w:szCs w:val="21"/>
          <w:lang w:val="en-US" w:eastAsia="zh-CN"/>
        </w:rPr>
        <w:t>__</w:t>
      </w:r>
      <w:r>
        <w:rPr>
          <w:rFonts w:hint="eastAsia" w:ascii="宋体" w:hAnsi="宋体" w:cs="宋体"/>
          <w:szCs w:val="21"/>
          <w:lang w:val="en-US" w:eastAsia="zh-CN"/>
        </w:rPr>
        <w:t>____</w:t>
      </w:r>
      <w:r>
        <w:rPr>
          <w:rFonts w:hint="default" w:ascii="宋体" w:hAnsi="宋体" w:cs="宋体"/>
          <w:szCs w:val="21"/>
          <w:lang w:val="en-US" w:eastAsia="zh-CN"/>
        </w:rPr>
        <w:t>和__</w:t>
      </w:r>
      <w:r>
        <w:rPr>
          <w:rFonts w:hint="eastAsia" w:ascii="宋体" w:hAnsi="宋体" w:cs="宋体"/>
          <w:szCs w:val="21"/>
          <w:lang w:val="en-US" w:eastAsia="zh-CN"/>
        </w:rPr>
        <w:t>_______</w:t>
      </w:r>
      <w:r>
        <w:rPr>
          <w:rFonts w:hint="default" w:ascii="宋体" w:hAnsi="宋体" w:cs="宋体"/>
          <w:szCs w:val="21"/>
          <w:lang w:val="en-US" w:eastAsia="zh-CN"/>
        </w:rPr>
        <w:t>三部分。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三、判断题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1、构成生物有机体的基本单位是组织。(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2、皮孔是表皮上的通气组织。(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3、在植物“双名法”命名中，属名和种加词的第一个字母均要大写。( 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4、双子叶植物根的初生构造中具有外韧型维管束。( </w:t>
      </w:r>
      <w:r>
        <w:rPr>
          <w:rFonts w:hint="eastAsia" w:ascii="宋体" w:hAnsi="宋体" w:cs="宋体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szCs w:val="21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5、成熟的导管分子为死细胞。(</w:t>
      </w:r>
      <w:r>
        <w:rPr>
          <w:rFonts w:hint="eastAsia" w:ascii="宋体" w:hAnsi="宋体" w:cs="宋体"/>
          <w:szCs w:val="21"/>
          <w:lang w:val="en-US" w:eastAsia="zh-CN"/>
        </w:rPr>
        <w:t xml:space="preserve">    </w:t>
      </w:r>
      <w:r>
        <w:rPr>
          <w:rFonts w:hint="default" w:ascii="宋体" w:hAnsi="宋体" w:cs="宋体"/>
          <w:szCs w:val="21"/>
          <w:lang w:val="en-US" w:eastAsia="zh-CN"/>
        </w:rPr>
        <w:t xml:space="preserve">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四、简答题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1、植物生长的相关性表现在哪些方面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2、中药材适宜采收期如何确定</w:t>
      </w:r>
      <w:r>
        <w:rPr>
          <w:rFonts w:hint="default" w:ascii="宋体" w:hAnsi="宋体" w:cs="宋体"/>
          <w:b/>
          <w:bCs/>
          <w:szCs w:val="21"/>
          <w:lang w:val="en-US" w:eastAsia="zh-CN"/>
        </w:rPr>
        <w:t>?</w:t>
      </w:r>
    </w:p>
    <w:p>
      <w:pPr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br w:type="page"/>
      </w:r>
    </w:p>
    <w:p>
      <w:pPr>
        <w:ind w:firstLine="1968" w:firstLineChars="7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中药栽培学参考答案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一、名词解释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1、植物的发育:植物体在一定环境条件下进行生长的同时发生的形态、结构和机能的质变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过程称为发育。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5、栽培制度:指一个地区或生产单位的作物组成、配置、熟制与种植方式的综合。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3、化感作用:植物分泌某些化学物质对其他植物的生长产生的抑制或促进作用。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二、填空题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1、直根系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4"/>
          <w:szCs w:val="24"/>
          <w:lang w:eastAsia="zh-CN"/>
        </w:rPr>
        <w:t>须根系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2、球茎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24"/>
          <w:szCs w:val="24"/>
          <w:lang w:eastAsia="zh-CN"/>
        </w:rPr>
        <w:t>鳞茎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3、包卷型成子房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4"/>
          <w:szCs w:val="24"/>
          <w:lang w:eastAsia="zh-CN"/>
        </w:rPr>
        <w:t>子房内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4、菌核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24"/>
          <w:szCs w:val="24"/>
          <w:lang w:eastAsia="zh-CN"/>
        </w:rPr>
        <w:t>根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5、叶肉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24"/>
          <w:szCs w:val="24"/>
          <w:lang w:eastAsia="zh-CN"/>
        </w:rPr>
        <w:t>叶脉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三、判断题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1-5××××√ 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四、简答题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答:植株体内不同器官之间相互依存、相互依赖、相互制约的这种关系称为生长的相关性。(1)顶端优势;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(2)地上部与地下部之间的相关性: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(3)营养生长与生殖生长的相关性: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(4)极性</w:t>
      </w:r>
    </w:p>
    <w:p>
      <w:p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2、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答:(1)根据药用植物种类确定采收年限和时间:既要考虑产量，更应该注意质量。</w:t>
      </w:r>
    </w:p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有效成分积累高峰与药用部位生物产量一致时，以最大产量时采收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B、有效成分积累高峰与药用部位生物产量不一致时，以有效成分总量得率作为确定适宜采收期的判断指标，有效成分总量值最大时即为适官采收期:C、有些中草药中除含有效成分外，尚含毒性成分，确定其适宜采收期时应充分注意该因素。应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择产量高、有效成分含量高，但有毒成分含量低时为采收期。(2)同一种药材在不同地区栽培，应根据当地的气候条件确定适宣采收期，也就是说不同地区适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宜的采收期不同。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9C703"/>
    <w:multiLevelType w:val="singleLevel"/>
    <w:tmpl w:val="5A69C703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6CE83D04"/>
    <w:rsid w:val="11360C84"/>
    <w:rsid w:val="25F72072"/>
    <w:rsid w:val="2C0111E1"/>
    <w:rsid w:val="3DA53344"/>
    <w:rsid w:val="56884A01"/>
    <w:rsid w:val="5CA32F52"/>
    <w:rsid w:val="655C302D"/>
    <w:rsid w:val="6CE83D04"/>
    <w:rsid w:val="7834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2022-11-28T14:59:00Z</dcterms:created>
  <dc:creator>不甜</dc:creator>
  <cp:lastModifiedBy>育华教育叶燮燮</cp:lastModifiedBy>
  <dcterms:modified xsi:type="dcterms:W3CDTF">2023-12-03T05:42:12Z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4C489F02F26D4C1B81FE08D0DD106594</vt:lpwstr>
  </property>
</Properties>
</file>