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BD" w:rsidRPr="00DE21EF" w:rsidRDefault="00B2476E" w:rsidP="00DE21EF">
      <w:pPr>
        <w:widowControl/>
        <w:spacing w:line="380" w:lineRule="exact"/>
        <w:jc w:val="center"/>
        <w:rPr>
          <w:rFonts w:asciiTheme="minorEastAsia" w:hAnsiTheme="minorEastAsia" w:cstheme="minorEastAsia"/>
          <w:b/>
          <w:kern w:val="0"/>
          <w:sz w:val="24"/>
          <w:lang/>
        </w:rPr>
      </w:pPr>
      <w:r w:rsidRPr="00DE21EF">
        <w:rPr>
          <w:rFonts w:asciiTheme="minorEastAsia" w:hAnsiTheme="minorEastAsia" w:cstheme="minorEastAsia" w:hint="eastAsia"/>
          <w:b/>
          <w:kern w:val="0"/>
          <w:sz w:val="24"/>
          <w:lang/>
        </w:rPr>
        <w:t>中药鉴定学</w:t>
      </w:r>
      <w:r w:rsidR="00DE21EF" w:rsidRPr="00DE21EF">
        <w:rPr>
          <w:rFonts w:asciiTheme="minorEastAsia" w:hAnsiTheme="minorEastAsia" w:cstheme="minorEastAsia" w:hint="eastAsia"/>
          <w:b/>
          <w:kern w:val="0"/>
          <w:sz w:val="24"/>
          <w:lang/>
        </w:rPr>
        <w:t>复习资料及答案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一、单选题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．中药鉴定的依据是（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．《中华人民共和国药品管理法》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．《中国药典》、《部颁药品标准》、《地方药品标准》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．企业的标准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．《中国药典》和《部颁药品标准》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．中药鉴定学的主要任务是（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．研究中药的采收季节和品质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．研究中药的栽培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．研究生中药的采集加工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．鉴定和研究中药的品种和质量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．研究中药的运输贮藏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．我国，也是世界上最早的一部由国家颁布的药典是（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《神农本草经》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．《新修本草》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．《证类本草》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．《本草纲目》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．《植物名实图考》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4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．《新修本草》成书于（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．汉代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．隋代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唐代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．宋代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．明代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6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．《新修本草》著者是（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．陶弘景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李时珍等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．陈藏器等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．赵学敏等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．苏敬等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7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．《神农本草经》将收载的药物分为（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草本、木本两类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．有毒、无毒两类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．上、中、下三品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D.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动物、植物两类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．生熟两类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．《本草纲目》的作者（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．苏敬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．陶弘景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．李时珍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．张仲景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．赵学敏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．“同名异物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”是中药材中常见的现象，以下中药中有“同名异物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”现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象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的是（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．五加皮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．贯众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．西洋参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．大枣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．红花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．“四大怀药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”中没有（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．牛膝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．菊花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．元胡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．地黄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．山药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lastRenderedPageBreak/>
        <w:t>13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．“浙八味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”中没有的（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．玄参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．党参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．麦冬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．白术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．白芍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14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．树皮类中药的采收应该（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．植株充分生长，茎叶茂盛时采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秋冬两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季各采一次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．春季和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秋季各采一次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．春末夏初采收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．果实成熟时采一次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．含浆汁、淀粉或糖分多的药材在干燥前常（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．切片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．干燥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．蒸、煮、烫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．发汗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．熏硫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16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(2005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年版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)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一部规定，用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“干燥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”表示（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．不宜用较高温度烘干的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．烘干、晒干、阴干均可的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．烘干、晒干均不适宜的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需短时间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干燥的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．需及时干燥的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17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2005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版）一部规定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“精密称定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”是指称取重量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应准确到所取重量的（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A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．千分之一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．万分之一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．百分之一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．十分之一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．十万分之一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18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(2000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年版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)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一部的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“鉴别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”项是指（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．鉴定中药质量优劣的方法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．测定中药中有效成分的含量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．测定中药用水溶性或醇溶性物质的含量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鉴定中药真实性的方法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．对中药的纯度测定的方法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19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(2005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年版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)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一部的“检查”项是指（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．测定生药真实性的方法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．对生药的安全、有效、均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一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与纯度进行测定的方法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．测定生药主成分的含量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．检查有无杂质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lastRenderedPageBreak/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．检查生药各项指标是否药典规定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．烘干法测定水分适合于（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．含挥发性成分的贵重生药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．不含或少含挥发性成分的生药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．含挥发性成分的生药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．适合于各种药材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．适合于果实类生药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．烘干法测定水分的干燥温度是（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95~100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℃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60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℃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110~120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℃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105 ~ 110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℃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100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～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105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℃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22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．中药取样中平均样品的量一般不得少于实验用量的（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2 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倍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3 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倍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4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倍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5 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倍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6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倍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．下列哪项不是中药的取样原则（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．不足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5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件的，逐件取样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100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至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1000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件，按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％取样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numPr>
          <w:ilvl w:val="0"/>
          <w:numId w:val="1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超过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1000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件的，按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％取样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numPr>
          <w:ilvl w:val="0"/>
          <w:numId w:val="1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药材总包件数在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100 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件以下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的，取样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5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件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．贵重药材，不论包件多少均逐件取样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二、多项选题（本大题共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10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小题，每小题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1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分，共计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10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分）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．中药鉴定常用的方法有（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ABCDE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．来源鉴定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．理化鉴定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．显微鉴定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．性状鉴定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．生物检定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．中药常用的产地加工方法有（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ABCDE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．切片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．蒸、煮、烫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．拣、洗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．发汗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．干燥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．中药在贮藏时，易出现的变质现象有（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ABCE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．变色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．霉变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．风化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．破碎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．泛油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4.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国家药品标准包括（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《中国药典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B.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部颁标准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C.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局颁标准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企业标准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E.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地方标准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．中药中对有害物质的检查包括（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ACD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．有机农药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．有机杂质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．重金属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．黄曲霉毒素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．水分、灰分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6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．《中国药典》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2005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年版一部规定，测定中药水分的方法有（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ABCD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烘干法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．减压干燥法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．甲苯法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．气相色谱法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lastRenderedPageBreak/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．高效液相色谱法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7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．烘干法测定中药中水分适用于（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AB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．少含挥发性成分的中药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．不含挥发性成分的中药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．含挥发性成分的中药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．含挥发性成分的贵重中药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．任何中药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8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．药材的总灰分是指（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A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．生药表面附着的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不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挥发性无机盐类</w:t>
      </w:r>
    </w:p>
    <w:p w:rsidR="004A1FBD" w:rsidRDefault="00B2476E">
      <w:pPr>
        <w:widowControl/>
        <w:numPr>
          <w:ilvl w:val="0"/>
          <w:numId w:val="2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生理灰分和外来杂质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．酸不溶灰分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．生药本身经过灰化后遗留的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不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挥发性无机盐类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．不能溶于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10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％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盐酸的灰分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9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．有关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绵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马贯众，正确的说法有（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ABCD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．来源于鳞毛蕨科粗茎鳞毛蕨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．主产于黑龙江、吉林、辽宁三省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．根茎上密被排列整齐的叶柄残基及鳞片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．分体中柱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—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13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个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．主要成分为生物碱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10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．下列哪些药材组织中有异常构造（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ABCE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．大黄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．何首乌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．牛膝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．银柴胡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．商陆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．味极苦的药材是（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BDE 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．防己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．苦参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．北沙参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．黄连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 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．山豆根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．甘草的性状特征为（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BCDE 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A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．圆锥形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B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．外皮红棕色、暗棕色或灰褐色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C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．横断面纤维性，有裂隙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D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．具明显的形成层环纹及放射状纹理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E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．气微，味甜而特殊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三、判断题（每题</w:t>
      </w:r>
      <w:r>
        <w:rPr>
          <w:rFonts w:asciiTheme="minorEastAsia" w:hAnsiTheme="minorEastAsia" w:cstheme="minorEastAsia" w:hint="eastAsia"/>
          <w:b/>
          <w:sz w:val="24"/>
        </w:rPr>
        <w:t>1</w:t>
      </w:r>
      <w:r>
        <w:rPr>
          <w:rFonts w:asciiTheme="minorEastAsia" w:hAnsiTheme="minorEastAsia" w:cstheme="minorEastAsia" w:hint="eastAsia"/>
          <w:b/>
          <w:sz w:val="24"/>
        </w:rPr>
        <w:t>分，共</w:t>
      </w:r>
      <w:r>
        <w:rPr>
          <w:rFonts w:asciiTheme="minorEastAsia" w:hAnsiTheme="minorEastAsia" w:cstheme="minorEastAsia" w:hint="eastAsia"/>
          <w:b/>
          <w:sz w:val="24"/>
        </w:rPr>
        <w:t>10</w:t>
      </w:r>
      <w:r>
        <w:rPr>
          <w:rFonts w:asciiTheme="minorEastAsia" w:hAnsiTheme="minorEastAsia" w:cstheme="minorEastAsia" w:hint="eastAsia"/>
          <w:b/>
          <w:sz w:val="24"/>
        </w:rPr>
        <w:t>分）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附子来源于毛茛科植物乌头的块根（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×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进口沉香来源于瑞香科植物沉香的木材（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×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显微鉴别是利用显微镜来观察药材的组织构造、细胞形状及内含物特征，用以鉴定中药的真伪、纯度和品质（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同属中有几个品种来源，分别作为不同药材使用的，则中药的拉丁</w:t>
      </w:r>
      <w:proofErr w:type="gramStart"/>
      <w:r>
        <w:rPr>
          <w:rFonts w:asciiTheme="minorEastAsia" w:hAnsiTheme="minorEastAsia" w:cstheme="minorEastAsia" w:hint="eastAsia"/>
          <w:sz w:val="24"/>
        </w:rPr>
        <w:t>名采用</w:t>
      </w:r>
      <w:proofErr w:type="gramEnd"/>
      <w:r>
        <w:rPr>
          <w:rFonts w:asciiTheme="minorEastAsia" w:hAnsiTheme="minorEastAsia" w:cstheme="minorEastAsia" w:hint="eastAsia"/>
          <w:sz w:val="24"/>
        </w:rPr>
        <w:t>属种名命名（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正品大黄</w:t>
      </w:r>
      <w:proofErr w:type="gramStart"/>
      <w:r>
        <w:rPr>
          <w:rFonts w:asciiTheme="minorEastAsia" w:hAnsiTheme="minorEastAsia" w:cstheme="minorEastAsia" w:hint="eastAsia"/>
          <w:sz w:val="24"/>
        </w:rPr>
        <w:t>含土大</w:t>
      </w:r>
      <w:proofErr w:type="gramEnd"/>
      <w:r>
        <w:rPr>
          <w:rFonts w:asciiTheme="minorEastAsia" w:hAnsiTheme="minorEastAsia" w:cstheme="minorEastAsia" w:hint="eastAsia"/>
          <w:sz w:val="24"/>
        </w:rPr>
        <w:t>黄苷，药材新断面在荧光灯</w:t>
      </w:r>
      <w:proofErr w:type="gramStart"/>
      <w:r>
        <w:rPr>
          <w:rFonts w:asciiTheme="minorEastAsia" w:hAnsiTheme="minorEastAsia" w:cstheme="minorEastAsia" w:hint="eastAsia"/>
          <w:sz w:val="24"/>
        </w:rPr>
        <w:t>下显蓝</w:t>
      </w:r>
      <w:proofErr w:type="gramEnd"/>
      <w:r>
        <w:rPr>
          <w:rFonts w:asciiTheme="minorEastAsia" w:hAnsiTheme="minorEastAsia" w:cstheme="minorEastAsia" w:hint="eastAsia"/>
          <w:sz w:val="24"/>
        </w:rPr>
        <w:t>紫色荧光（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何首乌粉末进行微量升华得黄色柱状</w:t>
      </w:r>
      <w:proofErr w:type="gramStart"/>
      <w:r>
        <w:rPr>
          <w:rFonts w:asciiTheme="minorEastAsia" w:hAnsiTheme="minorEastAsia" w:cstheme="minorEastAsia" w:hint="eastAsia"/>
          <w:sz w:val="24"/>
        </w:rPr>
        <w:t>或针簇状</w:t>
      </w:r>
      <w:proofErr w:type="gramEnd"/>
      <w:r>
        <w:rPr>
          <w:rFonts w:asciiTheme="minorEastAsia" w:hAnsiTheme="minorEastAsia" w:cstheme="minorEastAsia" w:hint="eastAsia"/>
          <w:sz w:val="24"/>
        </w:rPr>
        <w:t>结晶，遇碱液显红色（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木本植物形成层以内的部分，称木材（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黄连根茎折断面在紫外光灯下观察显金黄色荧光，木质部尤为显著（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纤维素细胞壁</w:t>
      </w:r>
      <w:proofErr w:type="gramStart"/>
      <w:r>
        <w:rPr>
          <w:rFonts w:asciiTheme="minorEastAsia" w:hAnsiTheme="minorEastAsia" w:cstheme="minorEastAsia" w:hint="eastAsia"/>
          <w:sz w:val="24"/>
        </w:rPr>
        <w:t>加间苯三酚及浓</w:t>
      </w:r>
      <w:proofErr w:type="gramEnd"/>
      <w:r>
        <w:rPr>
          <w:rFonts w:asciiTheme="minorEastAsia" w:hAnsiTheme="minorEastAsia" w:cstheme="minorEastAsia" w:hint="eastAsia"/>
          <w:sz w:val="24"/>
        </w:rPr>
        <w:t>盐酸试液显红色（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×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麦冬来源于百合科植物麦冬的干燥块根（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√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b/>
          <w:sz w:val="24"/>
        </w:rPr>
      </w:pP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四、名</w:t>
      </w:r>
      <w:r>
        <w:rPr>
          <w:rFonts w:asciiTheme="minorEastAsia" w:hAnsiTheme="minorEastAsia" w:cstheme="minorEastAsia" w:hint="eastAsia"/>
          <w:b/>
          <w:sz w:val="24"/>
        </w:rPr>
        <w:t>词</w:t>
      </w:r>
      <w:r>
        <w:rPr>
          <w:rFonts w:asciiTheme="minorEastAsia" w:hAnsiTheme="minorEastAsia" w:cstheme="minorEastAsia" w:hint="eastAsia"/>
          <w:b/>
          <w:sz w:val="24"/>
        </w:rPr>
        <w:t>解释（</w:t>
      </w:r>
      <w:r>
        <w:rPr>
          <w:rFonts w:asciiTheme="minorEastAsia" w:hAnsiTheme="minorEastAsia" w:cstheme="minorEastAsia" w:hint="eastAsia"/>
          <w:b/>
          <w:sz w:val="24"/>
        </w:rPr>
        <w:t>本大题共</w:t>
      </w:r>
      <w:r>
        <w:rPr>
          <w:rFonts w:asciiTheme="minorEastAsia" w:hAnsiTheme="minorEastAsia" w:cstheme="minorEastAsia" w:hint="eastAsia"/>
          <w:b/>
          <w:sz w:val="24"/>
        </w:rPr>
        <w:t>5</w:t>
      </w:r>
      <w:r>
        <w:rPr>
          <w:rFonts w:asciiTheme="minorEastAsia" w:hAnsiTheme="minorEastAsia" w:cstheme="minorEastAsia" w:hint="eastAsia"/>
          <w:b/>
          <w:sz w:val="24"/>
        </w:rPr>
        <w:t>小题，</w:t>
      </w:r>
      <w:r>
        <w:rPr>
          <w:rFonts w:asciiTheme="minorEastAsia" w:hAnsiTheme="minorEastAsia" w:cstheme="minorEastAsia" w:hint="eastAsia"/>
          <w:b/>
          <w:sz w:val="24"/>
        </w:rPr>
        <w:t>每</w:t>
      </w:r>
      <w:r>
        <w:rPr>
          <w:rFonts w:asciiTheme="minorEastAsia" w:hAnsiTheme="minorEastAsia" w:cstheme="minorEastAsia" w:hint="eastAsia"/>
          <w:b/>
          <w:sz w:val="24"/>
        </w:rPr>
        <w:t>小</w:t>
      </w:r>
      <w:r>
        <w:rPr>
          <w:rFonts w:asciiTheme="minorEastAsia" w:hAnsiTheme="minorEastAsia" w:cstheme="minorEastAsia" w:hint="eastAsia"/>
          <w:b/>
          <w:sz w:val="24"/>
        </w:rPr>
        <w:t>题</w:t>
      </w:r>
      <w:r>
        <w:rPr>
          <w:rFonts w:asciiTheme="minorEastAsia" w:hAnsiTheme="minorEastAsia" w:cstheme="minorEastAsia" w:hint="eastAsia"/>
          <w:b/>
          <w:sz w:val="24"/>
        </w:rPr>
        <w:t>4</w:t>
      </w:r>
      <w:r>
        <w:rPr>
          <w:rFonts w:asciiTheme="minorEastAsia" w:hAnsiTheme="minorEastAsia" w:cstheme="minorEastAsia" w:hint="eastAsia"/>
          <w:b/>
          <w:sz w:val="24"/>
        </w:rPr>
        <w:t>分，共</w:t>
      </w:r>
      <w:r>
        <w:rPr>
          <w:rFonts w:asciiTheme="minorEastAsia" w:hAnsiTheme="minorEastAsia" w:cstheme="minorEastAsia" w:hint="eastAsia"/>
          <w:b/>
          <w:sz w:val="24"/>
        </w:rPr>
        <w:t>计</w:t>
      </w:r>
      <w:r>
        <w:rPr>
          <w:rFonts w:asciiTheme="minorEastAsia" w:hAnsiTheme="minorEastAsia" w:cstheme="minorEastAsia" w:hint="eastAsia"/>
          <w:b/>
          <w:sz w:val="24"/>
        </w:rPr>
        <w:t>20</w:t>
      </w:r>
      <w:r>
        <w:rPr>
          <w:rFonts w:asciiTheme="minorEastAsia" w:hAnsiTheme="minorEastAsia" w:cstheme="minorEastAsia" w:hint="eastAsia"/>
          <w:b/>
          <w:sz w:val="24"/>
        </w:rPr>
        <w:t>分）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、生理灰分：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、后生表皮：少数根类中药的次生构造不发达，其表皮死亡脱落由微木栓化的外皮层细胞</w:t>
      </w:r>
      <w:proofErr w:type="gramStart"/>
      <w:r>
        <w:rPr>
          <w:rFonts w:asciiTheme="minorEastAsia" w:hAnsiTheme="minorEastAsia" w:cstheme="minorEastAsia" w:hint="eastAsia"/>
          <w:sz w:val="24"/>
        </w:rPr>
        <w:t>行保护</w:t>
      </w:r>
      <w:proofErr w:type="gramEnd"/>
      <w:r>
        <w:rPr>
          <w:rFonts w:asciiTheme="minorEastAsia" w:hAnsiTheme="minorEastAsia" w:cstheme="minorEastAsia" w:hint="eastAsia"/>
          <w:sz w:val="24"/>
        </w:rPr>
        <w:t>作用，称后生表皮</w:t>
      </w:r>
    </w:p>
    <w:p w:rsidR="004A1FBD" w:rsidRDefault="004A1FBD">
      <w:pPr>
        <w:pStyle w:val="a3"/>
        <w:spacing w:after="0" w:line="380" w:lineRule="exact"/>
        <w:rPr>
          <w:rFonts w:asciiTheme="minorEastAsia" w:hAnsiTheme="minorEastAsia" w:cstheme="minorEastAsia"/>
          <w:kern w:val="0"/>
          <w:sz w:val="24"/>
        </w:rPr>
      </w:pP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、怀中抱月：</w:t>
      </w:r>
      <w:proofErr w:type="gramStart"/>
      <w:r>
        <w:rPr>
          <w:rFonts w:asciiTheme="minorEastAsia" w:hAnsiTheme="minorEastAsia" w:cstheme="minorEastAsia" w:hint="eastAsia"/>
          <w:sz w:val="24"/>
        </w:rPr>
        <w:t>松贝外层</w:t>
      </w:r>
      <w:proofErr w:type="gramEnd"/>
      <w:r>
        <w:rPr>
          <w:rFonts w:asciiTheme="minorEastAsia" w:hAnsiTheme="minorEastAsia" w:cstheme="minorEastAsia" w:hint="eastAsia"/>
          <w:sz w:val="24"/>
        </w:rPr>
        <w:t>鳞叶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瓣，大小悬殊，大瓣紧抱小瓣，</w:t>
      </w:r>
      <w:proofErr w:type="gramStart"/>
      <w:r>
        <w:rPr>
          <w:rFonts w:asciiTheme="minorEastAsia" w:hAnsiTheme="minorEastAsia" w:cstheme="minorEastAsia" w:hint="eastAsia"/>
          <w:sz w:val="24"/>
        </w:rPr>
        <w:t>末抱部分</w:t>
      </w:r>
      <w:proofErr w:type="gramEnd"/>
      <w:r>
        <w:rPr>
          <w:rFonts w:asciiTheme="minorEastAsia" w:hAnsiTheme="minorEastAsia" w:cstheme="minorEastAsia" w:hint="eastAsia"/>
          <w:sz w:val="24"/>
        </w:rPr>
        <w:t>呈新月形，习称“怀中抱月”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 w:rsidR="004A1FBD" w:rsidRDefault="00B2476E"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、过桥：有的节间表面平滑如茎杆，习称“过桥”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 w:rsidR="004A1FBD" w:rsidRDefault="00B2476E">
      <w:pPr>
        <w:widowControl/>
        <w:numPr>
          <w:ilvl w:val="0"/>
          <w:numId w:val="3"/>
        </w:numPr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走油：又称泛油，指某些药材的油质泛出药材表面，或因药材受潮、变色、变质后表面泛出油样物质。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 w:rsidR="004A1FBD" w:rsidRDefault="00B2476E">
      <w:pPr>
        <w:numPr>
          <w:ilvl w:val="0"/>
          <w:numId w:val="4"/>
        </w:num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简答题（本大题共</w:t>
      </w:r>
      <w:r>
        <w:rPr>
          <w:rFonts w:asciiTheme="minorEastAsia" w:hAnsiTheme="minorEastAsia" w:cstheme="minorEastAsia" w:hint="eastAsia"/>
          <w:b/>
          <w:bCs/>
          <w:sz w:val="24"/>
        </w:rPr>
        <w:t>4</w:t>
      </w:r>
      <w:r>
        <w:rPr>
          <w:rFonts w:asciiTheme="minorEastAsia" w:hAnsiTheme="minorEastAsia" w:cstheme="minorEastAsia" w:hint="eastAsia"/>
          <w:b/>
          <w:bCs/>
          <w:sz w:val="24"/>
        </w:rPr>
        <w:t>小题，每小题</w:t>
      </w:r>
      <w:r>
        <w:rPr>
          <w:rFonts w:asciiTheme="minorEastAsia" w:hAnsiTheme="minorEastAsia" w:cstheme="minorEastAsia" w:hint="eastAsia"/>
          <w:b/>
          <w:bCs/>
          <w:sz w:val="24"/>
        </w:rPr>
        <w:t>6</w:t>
      </w:r>
      <w:r>
        <w:rPr>
          <w:rFonts w:asciiTheme="minorEastAsia" w:hAnsiTheme="minorEastAsia" w:cstheme="minorEastAsia" w:hint="eastAsia"/>
          <w:b/>
          <w:bCs/>
          <w:sz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</w:rPr>
        <w:t>24</w:t>
      </w:r>
      <w:r>
        <w:rPr>
          <w:rFonts w:asciiTheme="minorEastAsia" w:hAnsiTheme="minorEastAsia" w:cstheme="minorEastAsia" w:hint="eastAsia"/>
          <w:b/>
          <w:bCs/>
          <w:sz w:val="24"/>
        </w:rPr>
        <w:t>分）</w:t>
      </w:r>
    </w:p>
    <w:p w:rsidR="004A1FBD" w:rsidRDefault="004A1FBD"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b/>
          <w:bCs/>
        </w:rPr>
        <w:t>1</w:t>
      </w:r>
      <w:r>
        <w:rPr>
          <w:rFonts w:asciiTheme="minorEastAsia" w:hAnsiTheme="minorEastAsia" w:cstheme="minorEastAsia" w:hint="eastAsia"/>
          <w:b/>
          <w:bCs/>
        </w:rPr>
        <w:t>、</w:t>
      </w:r>
      <w:r>
        <w:rPr>
          <w:rFonts w:asciiTheme="minorEastAsia" w:hAnsiTheme="minorEastAsia" w:cstheme="minorEastAsia" w:hint="eastAsia"/>
          <w:shd w:val="clear" w:color="auto" w:fill="FFFFFF"/>
        </w:rPr>
        <w:t>金钱草和聚花过路黄</w:t>
      </w:r>
      <w:r>
        <w:rPr>
          <w:rFonts w:asciiTheme="minorEastAsia" w:hAnsiTheme="minorEastAsia" w:cstheme="minorEastAsia" w:hint="eastAsia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shd w:val="clear" w:color="auto" w:fill="FFFFFF"/>
        </w:rPr>
        <w:t>即风寒草</w:t>
      </w:r>
      <w:r>
        <w:rPr>
          <w:rFonts w:asciiTheme="minorEastAsia" w:hAnsiTheme="minorEastAsia" w:cstheme="minorEastAsia" w:hint="eastAsia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shd w:val="clear" w:color="auto" w:fill="FFFFFF"/>
        </w:rPr>
        <w:t>在来源和性状上有何区别</w:t>
      </w:r>
      <w:r>
        <w:rPr>
          <w:rFonts w:asciiTheme="minorEastAsia" w:hAnsiTheme="minorEastAsia" w:cstheme="minorEastAsia" w:hint="eastAsia"/>
          <w:shd w:val="clear" w:color="auto" w:fill="FFFFFF"/>
        </w:rPr>
        <w:t>?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shd w:val="clear" w:color="auto" w:fill="FFFFFF"/>
        </w:rPr>
        <w:t>金钱草为报春花科植物过路黄的全草。常缠结成团，无毛</w:t>
      </w:r>
      <w:proofErr w:type="gramStart"/>
      <w:r>
        <w:rPr>
          <w:rFonts w:asciiTheme="minorEastAsia" w:hAnsiTheme="minorEastAsia" w:cstheme="minorEastAsia" w:hint="eastAsia"/>
          <w:shd w:val="clear" w:color="auto" w:fill="FFFFFF"/>
        </w:rPr>
        <w:t>或被疏柔毛</w:t>
      </w:r>
      <w:proofErr w:type="gramEnd"/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叶展平后呈宽卵形或心形，水浸后，对光透视可见黑色或褐色条纹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花单生于叶腋，茎叶有树脂道。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(2)</w:t>
      </w:r>
      <w:r>
        <w:rPr>
          <w:rFonts w:asciiTheme="minorEastAsia" w:hAnsiTheme="minorEastAsia" w:cstheme="minorEastAsia" w:hint="eastAsia"/>
          <w:shd w:val="clear" w:color="auto" w:fill="FFFFFF"/>
        </w:rPr>
        <w:t>同属植物聚花过路黄的干燥全草：全株被长柔毛，叶片卵形至宽卵形，具红色或黑色颗粒状的腺点，花通常</w:t>
      </w:r>
      <w:r>
        <w:rPr>
          <w:rFonts w:asciiTheme="minorEastAsia" w:hAnsiTheme="minorEastAsia" w:cstheme="minorEastAsia" w:hint="eastAsia"/>
          <w:shd w:val="clear" w:color="auto" w:fill="FFFFFF"/>
        </w:rPr>
        <w:t>2-4</w:t>
      </w:r>
      <w:proofErr w:type="gramStart"/>
      <w:r>
        <w:rPr>
          <w:rFonts w:asciiTheme="minorEastAsia" w:hAnsiTheme="minorEastAsia" w:cstheme="minorEastAsia" w:hint="eastAsia"/>
          <w:shd w:val="clear" w:color="auto" w:fill="FFFFFF"/>
        </w:rPr>
        <w:t>朵集生于</w:t>
      </w:r>
      <w:proofErr w:type="gramEnd"/>
      <w:r>
        <w:rPr>
          <w:rFonts w:asciiTheme="minorEastAsia" w:hAnsiTheme="minorEastAsia" w:cstheme="minorEastAsia" w:hint="eastAsia"/>
          <w:shd w:val="clear" w:color="auto" w:fill="FFFFFF"/>
        </w:rPr>
        <w:t>茎端，无树脂道。</w:t>
      </w:r>
    </w:p>
    <w:p w:rsidR="004A1FBD" w:rsidRDefault="004A1FBD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shd w:val="clear" w:color="auto" w:fill="FFFFFF"/>
        </w:rPr>
        <w:t>比较五味子与南五味子在来源及性状特征方面的不同点。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lastRenderedPageBreak/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shd w:val="clear" w:color="auto" w:fill="FFFFFF"/>
        </w:rPr>
        <w:t>五味子为木兰科植物五味子的干燥成熟果实。其性状特征为：呈不规则的球形或扁球形，直径</w:t>
      </w:r>
      <w:r>
        <w:rPr>
          <w:rFonts w:asciiTheme="minorEastAsia" w:hAnsiTheme="minorEastAsia" w:cstheme="minorEastAsia" w:hint="eastAsia"/>
          <w:shd w:val="clear" w:color="auto" w:fill="FFFFFF"/>
        </w:rPr>
        <w:t>5-8mm;</w:t>
      </w:r>
      <w:r>
        <w:rPr>
          <w:rFonts w:asciiTheme="minorEastAsia" w:hAnsiTheme="minorEastAsia" w:cstheme="minorEastAsia" w:hint="eastAsia"/>
          <w:shd w:val="clear" w:color="auto" w:fill="FFFFFF"/>
        </w:rPr>
        <w:t>表面红色、紫红色或暗红色，皱缩，油润，有的表面呈黑红色或出现“白霜”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果肉柔软，味酸，种子破碎后，有香气，味辛、微苦。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(2)</w:t>
      </w:r>
      <w:r>
        <w:rPr>
          <w:rFonts w:asciiTheme="minorEastAsia" w:hAnsiTheme="minorEastAsia" w:cstheme="minorEastAsia" w:hint="eastAsia"/>
          <w:shd w:val="clear" w:color="auto" w:fill="FFFFFF"/>
        </w:rPr>
        <w:t>南五味子为木兰科植物华中五味子的干燥成熟果实。药材粒小，直径</w:t>
      </w:r>
      <w:r>
        <w:rPr>
          <w:rFonts w:asciiTheme="minorEastAsia" w:hAnsiTheme="minorEastAsia" w:cstheme="minorEastAsia" w:hint="eastAsia"/>
          <w:shd w:val="clear" w:color="auto" w:fill="FFFFFF"/>
        </w:rPr>
        <w:t>4-6mm;</w:t>
      </w:r>
      <w:r>
        <w:rPr>
          <w:rFonts w:asciiTheme="minorEastAsia" w:hAnsiTheme="minorEastAsia" w:cstheme="minorEastAsia" w:hint="eastAsia"/>
          <w:shd w:val="clear" w:color="auto" w:fill="FFFFFF"/>
        </w:rPr>
        <w:t>表面棕红色至暗棕色，干瘪，皱缩，果肉常紧贴于种子上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果肉气微，味微酸。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</w:t>
      </w:r>
      <w:r>
        <w:rPr>
          <w:rFonts w:asciiTheme="minorEastAsia" w:hAnsiTheme="minorEastAsia" w:cstheme="minorEastAsia" w:hint="eastAsia"/>
          <w:shd w:val="clear" w:color="auto" w:fill="FFFFFF"/>
        </w:rPr>
        <w:t>3</w:t>
      </w:r>
      <w:r>
        <w:rPr>
          <w:rFonts w:asciiTheme="minorEastAsia" w:hAnsiTheme="minorEastAsia" w:cstheme="minorEastAsia" w:hint="eastAsia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shd w:val="clear" w:color="auto" w:fill="FFFFFF"/>
        </w:rPr>
        <w:t>苦杏仁、桃仁在性状上有何不同</w:t>
      </w:r>
      <w:r>
        <w:rPr>
          <w:rFonts w:asciiTheme="minorEastAsia" w:hAnsiTheme="minorEastAsia" w:cstheme="minorEastAsia" w:hint="eastAsia"/>
          <w:shd w:val="clear" w:color="auto" w:fill="FFFFFF"/>
        </w:rPr>
        <w:t>?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shd w:val="clear" w:color="auto" w:fill="FFFFFF"/>
        </w:rPr>
        <w:t>苦杏仁呈扁心形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表面黄棕色至深棕色，一端尖，另一端钝圆，肥厚，左右不对称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气微，味苦。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(2)</w:t>
      </w:r>
      <w:r>
        <w:rPr>
          <w:rFonts w:asciiTheme="minorEastAsia" w:hAnsiTheme="minorEastAsia" w:cstheme="minorEastAsia" w:hint="eastAsia"/>
          <w:shd w:val="clear" w:color="auto" w:fill="FFFFFF"/>
        </w:rPr>
        <w:t>桃仁呈扁长卵形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表面黄棕色至红棕色，密布颗粒状突起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一端尖，中部膨大，另端</w:t>
      </w:r>
      <w:proofErr w:type="gramStart"/>
      <w:r>
        <w:rPr>
          <w:rFonts w:asciiTheme="minorEastAsia" w:hAnsiTheme="minorEastAsia" w:cstheme="minorEastAsia" w:hint="eastAsia"/>
          <w:shd w:val="clear" w:color="auto" w:fill="FFFFFF"/>
        </w:rPr>
        <w:t>钝圆稍偏斜</w:t>
      </w:r>
      <w:proofErr w:type="gramEnd"/>
      <w:r>
        <w:rPr>
          <w:rFonts w:asciiTheme="minorEastAsia" w:hAnsiTheme="minorEastAsia" w:cstheme="minorEastAsia" w:hint="eastAsia"/>
          <w:shd w:val="clear" w:color="auto" w:fill="FFFFFF"/>
        </w:rPr>
        <w:t>，边缘较薄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气微，味微苦。</w:t>
      </w:r>
    </w:p>
    <w:p w:rsidR="004A1FBD" w:rsidRDefault="004A1FBD"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  <w:shd w:val="clear" w:color="auto" w:fill="FFFFFF"/>
        </w:rPr>
        <w:t>4</w:t>
      </w:r>
      <w:r>
        <w:rPr>
          <w:rFonts w:asciiTheme="minorEastAsia" w:hAnsiTheme="minorEastAsia" w:cstheme="minorEastAsia" w:hint="eastAsia"/>
          <w:sz w:val="24"/>
          <w:shd w:val="clear" w:color="auto" w:fill="FFFFFF"/>
        </w:rPr>
        <w:t>、简</w:t>
      </w:r>
      <w:r>
        <w:rPr>
          <w:rFonts w:asciiTheme="minorEastAsia" w:hAnsiTheme="minorEastAsia" w:cstheme="minorEastAsia" w:hint="eastAsia"/>
          <w:sz w:val="24"/>
        </w:rPr>
        <w:t>述天麻的来源、性状特征及常见的伪品名称。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 xml:space="preserve"> 1. </w:t>
      </w:r>
      <w:r>
        <w:rPr>
          <w:rFonts w:asciiTheme="minorEastAsia" w:hAnsiTheme="minorEastAsia" w:cstheme="minorEastAsia" w:hint="eastAsia"/>
          <w:sz w:val="24"/>
        </w:rPr>
        <w:t>来源：兰科植物天麻的干燥块茎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asciiTheme="minorEastAsia" w:hAnsiTheme="minorEastAsia" w:cstheme="minorEastAsia" w:hint="eastAsia"/>
          <w:sz w:val="24"/>
        </w:rPr>
        <w:t>性状：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、呈椭圆形或长条形，略扁</w:t>
      </w:r>
    </w:p>
    <w:p w:rsidR="004A1FBD" w:rsidRDefault="00B2476E">
      <w:pPr>
        <w:spacing w:line="380" w:lineRule="exact"/>
        <w:ind w:firstLineChars="300" w:firstLine="7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、表面黄白色，有纵皱纹及潜</w:t>
      </w:r>
      <w:proofErr w:type="gramStart"/>
      <w:r>
        <w:rPr>
          <w:rFonts w:asciiTheme="minorEastAsia" w:hAnsiTheme="minorEastAsia" w:cstheme="minorEastAsia" w:hint="eastAsia"/>
          <w:sz w:val="24"/>
        </w:rPr>
        <w:t>茯</w:t>
      </w:r>
      <w:proofErr w:type="gramEnd"/>
      <w:r>
        <w:rPr>
          <w:rFonts w:asciiTheme="minorEastAsia" w:hAnsiTheme="minorEastAsia" w:cstheme="minorEastAsia" w:hint="eastAsia"/>
          <w:sz w:val="24"/>
        </w:rPr>
        <w:t>芽排列而成的横环纹多轮，顶端有红棕色至深棕色</w:t>
      </w:r>
      <w:proofErr w:type="gramStart"/>
      <w:r>
        <w:rPr>
          <w:rFonts w:asciiTheme="minorEastAsia" w:hAnsiTheme="minorEastAsia" w:cstheme="minorEastAsia" w:hint="eastAsia"/>
          <w:sz w:val="24"/>
        </w:rPr>
        <w:t>鹦</w:t>
      </w:r>
      <w:proofErr w:type="gramEnd"/>
      <w:r>
        <w:rPr>
          <w:rFonts w:asciiTheme="minorEastAsia" w:hAnsiTheme="minorEastAsia" w:cstheme="minorEastAsia" w:hint="eastAsia"/>
          <w:sz w:val="24"/>
        </w:rPr>
        <w:t>嘴状的芽或残留茎基；另端有圆</w:t>
      </w:r>
      <w:proofErr w:type="gramStart"/>
      <w:r>
        <w:rPr>
          <w:rFonts w:asciiTheme="minorEastAsia" w:hAnsiTheme="minorEastAsia" w:cstheme="minorEastAsia" w:hint="eastAsia"/>
          <w:sz w:val="24"/>
        </w:rPr>
        <w:t>脐</w:t>
      </w:r>
      <w:proofErr w:type="gramEnd"/>
      <w:r>
        <w:rPr>
          <w:rFonts w:asciiTheme="minorEastAsia" w:hAnsiTheme="minorEastAsia" w:cstheme="minorEastAsia" w:hint="eastAsia"/>
          <w:sz w:val="24"/>
        </w:rPr>
        <w:t>形疤痕</w:t>
      </w:r>
    </w:p>
    <w:p w:rsidR="004A1FBD" w:rsidRDefault="00B2476E">
      <w:pPr>
        <w:spacing w:line="380" w:lineRule="exact"/>
        <w:ind w:firstLineChars="300" w:firstLine="7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、断面黄白色至淡棕色，角质样。气特异，味甘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伪品：马铃薯、紫茉莉、芭蕉芋、大丽菊、</w:t>
      </w:r>
      <w:proofErr w:type="gramStart"/>
      <w:r>
        <w:rPr>
          <w:rFonts w:asciiTheme="minorEastAsia" w:hAnsiTheme="minorEastAsia" w:cstheme="minorEastAsia" w:hint="eastAsia"/>
          <w:sz w:val="24"/>
        </w:rPr>
        <w:t>羽裂蟹甲</w:t>
      </w:r>
      <w:proofErr w:type="gramEnd"/>
      <w:r>
        <w:rPr>
          <w:rFonts w:asciiTheme="minorEastAsia" w:hAnsiTheme="minorEastAsia" w:cstheme="minorEastAsia" w:hint="eastAsia"/>
          <w:sz w:val="24"/>
        </w:rPr>
        <w:t>草等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A1FBD" w:rsidRDefault="004A1FBD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 w:rsidR="004A1FBD" w:rsidRDefault="00B2476E">
      <w:pPr>
        <w:numPr>
          <w:ilvl w:val="0"/>
          <w:numId w:val="4"/>
        </w:num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论述题（本大题共</w:t>
      </w:r>
      <w:r>
        <w:rPr>
          <w:rFonts w:asciiTheme="minorEastAsia" w:hAnsiTheme="minorEastAsia" w:cstheme="minorEastAsia" w:hint="eastAsia"/>
          <w:b/>
          <w:bCs/>
          <w:sz w:val="24"/>
        </w:rPr>
        <w:t>2</w:t>
      </w:r>
      <w:r>
        <w:rPr>
          <w:rFonts w:asciiTheme="minorEastAsia" w:hAnsiTheme="minorEastAsia" w:cstheme="minorEastAsia" w:hint="eastAsia"/>
          <w:b/>
          <w:bCs/>
          <w:sz w:val="24"/>
        </w:rPr>
        <w:t>小题，每小题</w:t>
      </w:r>
      <w:r>
        <w:rPr>
          <w:rFonts w:asciiTheme="minorEastAsia" w:hAnsiTheme="minorEastAsia" w:cstheme="minorEastAsia" w:hint="eastAsia"/>
          <w:b/>
          <w:bCs/>
          <w:sz w:val="24"/>
        </w:rPr>
        <w:t>8</w:t>
      </w:r>
      <w:r>
        <w:rPr>
          <w:rFonts w:asciiTheme="minorEastAsia" w:hAnsiTheme="minorEastAsia" w:cstheme="minorEastAsia" w:hint="eastAsia"/>
          <w:b/>
          <w:bCs/>
          <w:sz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</w:rPr>
        <w:t>16</w:t>
      </w:r>
      <w:r>
        <w:rPr>
          <w:rFonts w:asciiTheme="minorEastAsia" w:hAnsiTheme="minorEastAsia" w:cstheme="minorEastAsia" w:hint="eastAsia"/>
          <w:b/>
          <w:bCs/>
          <w:sz w:val="24"/>
        </w:rPr>
        <w:t>分）</w:t>
      </w:r>
    </w:p>
    <w:p w:rsidR="004A1FBD" w:rsidRDefault="00B2476E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、试述生晒参的来源、性状、粉末显微特征、主要成分及常见的伪品名称。</w:t>
      </w:r>
    </w:p>
    <w:p w:rsidR="004A1FBD" w:rsidRDefault="004A1FBD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 w:rsidR="004A1FBD" w:rsidRDefault="004A1FBD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bookmarkStart w:id="0" w:name="_GoBack"/>
      <w:bookmarkEnd w:id="0"/>
      <w:r>
        <w:rPr>
          <w:rFonts w:asciiTheme="minorEastAsia" w:hAnsiTheme="minorEastAsia" w:cstheme="minorEastAsia" w:hint="eastAsia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shd w:val="clear" w:color="auto" w:fill="FFFFFF"/>
        </w:rPr>
        <w:t>试比较黄柏与关黄柏的来源与性状特征。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shd w:val="clear" w:color="auto" w:fill="FFFFFF"/>
        </w:rPr>
        <w:t>黄柏：是芸香科植物黄皮树的干燥树皮，呈板片状或浅槽状，厚</w:t>
      </w:r>
      <w:r>
        <w:rPr>
          <w:rFonts w:asciiTheme="minorEastAsia" w:hAnsiTheme="minorEastAsia" w:cstheme="minorEastAsia" w:hint="eastAsia"/>
          <w:shd w:val="clear" w:color="auto" w:fill="FFFFFF"/>
        </w:rPr>
        <w:t>1-6mm</w:t>
      </w:r>
      <w:r>
        <w:rPr>
          <w:rFonts w:asciiTheme="minorEastAsia" w:hAnsiTheme="minorEastAsia" w:cstheme="minorEastAsia" w:hint="eastAsia"/>
          <w:shd w:val="clear" w:color="auto" w:fill="FFFFFF"/>
        </w:rPr>
        <w:t>。外表面黄褐色至黄棕色，有的可见皮孔痕及残存的灰褐色粗皮，内表面暗黄色或淡棕色，具细密的纵棱纹。体轻，质硬，断面深黄色，纤维性，呈片状分层</w:t>
      </w:r>
      <w:r>
        <w:rPr>
          <w:rFonts w:asciiTheme="minorEastAsia" w:hAnsiTheme="minorEastAsia" w:cstheme="minorEastAsia" w:hint="eastAsia"/>
          <w:shd w:val="clear" w:color="auto" w:fill="FFFFFF"/>
        </w:rPr>
        <w:t>;</w:t>
      </w:r>
      <w:r>
        <w:rPr>
          <w:rFonts w:asciiTheme="minorEastAsia" w:hAnsiTheme="minorEastAsia" w:cstheme="minorEastAsia" w:hint="eastAsia"/>
          <w:shd w:val="clear" w:color="auto" w:fill="FFFFFF"/>
        </w:rPr>
        <w:t>气微，味极苦，嚼之有粘性，可使唾液染成黄色。</w:t>
      </w:r>
    </w:p>
    <w:p w:rsidR="004A1FBD" w:rsidRDefault="00B2476E">
      <w:pPr>
        <w:pStyle w:val="a6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hd w:val="clear" w:color="auto" w:fill="FFFFFF"/>
        </w:rPr>
        <w:t xml:space="preserve">　　</w:t>
      </w:r>
      <w:r>
        <w:rPr>
          <w:rFonts w:asciiTheme="minorEastAsia" w:hAnsiTheme="minorEastAsia" w:cstheme="minorEastAsia" w:hint="eastAsia"/>
          <w:shd w:val="clear" w:color="auto" w:fill="FFFFFF"/>
        </w:rPr>
        <w:t>(2)</w:t>
      </w:r>
      <w:r>
        <w:rPr>
          <w:rFonts w:asciiTheme="minorEastAsia" w:hAnsiTheme="minorEastAsia" w:cstheme="minorEastAsia" w:hint="eastAsia"/>
          <w:shd w:val="clear" w:color="auto" w:fill="FFFFFF"/>
        </w:rPr>
        <w:t>关黄柏：是芸香科植物黄檗的干燥树皮，与黄柏的主要区别为：厚约</w:t>
      </w:r>
      <w:r>
        <w:rPr>
          <w:rFonts w:asciiTheme="minorEastAsia" w:hAnsiTheme="minorEastAsia" w:cstheme="minorEastAsia" w:hint="eastAsia"/>
          <w:shd w:val="clear" w:color="auto" w:fill="FFFFFF"/>
        </w:rPr>
        <w:t>2-4mm</w:t>
      </w:r>
      <w:r>
        <w:rPr>
          <w:rFonts w:asciiTheme="minorEastAsia" w:hAnsiTheme="minorEastAsia" w:cstheme="minorEastAsia" w:hint="eastAsia"/>
          <w:shd w:val="clear" w:color="auto" w:fill="FFFFFF"/>
        </w:rPr>
        <w:t>，外表面黄绿色或淡黄色，较平坦，具不规则的纵裂纹，</w:t>
      </w:r>
      <w:proofErr w:type="gramStart"/>
      <w:r>
        <w:rPr>
          <w:rFonts w:asciiTheme="minorEastAsia" w:hAnsiTheme="minorEastAsia" w:cstheme="minorEastAsia" w:hint="eastAsia"/>
          <w:shd w:val="clear" w:color="auto" w:fill="FFFFFF"/>
        </w:rPr>
        <w:t>皮孔痕小而</w:t>
      </w:r>
      <w:proofErr w:type="gramEnd"/>
      <w:r>
        <w:rPr>
          <w:rFonts w:asciiTheme="minorEastAsia" w:hAnsiTheme="minorEastAsia" w:cstheme="minorEastAsia" w:hint="eastAsia"/>
          <w:shd w:val="clear" w:color="auto" w:fill="FFFFFF"/>
        </w:rPr>
        <w:t>少见，偶有灰白色粗皮残留，内表面黄色或黄棕色，断面鲜黄色或黄绿色。</w:t>
      </w:r>
    </w:p>
    <w:p w:rsidR="004A1FBD" w:rsidRDefault="004A1FBD"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sectPr w:rsidR="004A1FBD" w:rsidSect="004A1F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6E" w:rsidRDefault="00B2476E" w:rsidP="00DE21EF">
      <w:r>
        <w:separator/>
      </w:r>
    </w:p>
  </w:endnote>
  <w:endnote w:type="continuationSeparator" w:id="0">
    <w:p w:rsidR="00B2476E" w:rsidRDefault="00B2476E" w:rsidP="00DE2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6E" w:rsidRDefault="00B2476E" w:rsidP="00DE21EF">
      <w:r>
        <w:separator/>
      </w:r>
    </w:p>
  </w:footnote>
  <w:footnote w:type="continuationSeparator" w:id="0">
    <w:p w:rsidR="00B2476E" w:rsidRDefault="00B2476E" w:rsidP="00DE21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9BC6ED4"/>
    <w:multiLevelType w:val="singleLevel"/>
    <w:tmpl w:val="A9BC6ED4"/>
    <w:lvl w:ilvl="0">
      <w:start w:val="2"/>
      <w:numFmt w:val="upperLetter"/>
      <w:suff w:val="nothing"/>
      <w:lvlText w:val="%1．"/>
      <w:lvlJc w:val="left"/>
    </w:lvl>
  </w:abstractNum>
  <w:abstractNum w:abstractNumId="1">
    <w:nsid w:val="B9A69FA4"/>
    <w:multiLevelType w:val="singleLevel"/>
    <w:tmpl w:val="B9A69FA4"/>
    <w:lvl w:ilvl="0">
      <w:start w:val="3"/>
      <w:numFmt w:val="upperLetter"/>
      <w:suff w:val="nothing"/>
      <w:lvlText w:val="%1．"/>
      <w:lvlJc w:val="left"/>
    </w:lvl>
  </w:abstractNum>
  <w:abstractNum w:abstractNumId="2">
    <w:nsid w:val="C2C9FB68"/>
    <w:multiLevelType w:val="singleLevel"/>
    <w:tmpl w:val="C2C9FB68"/>
    <w:lvl w:ilvl="0">
      <w:start w:val="5"/>
      <w:numFmt w:val="decimal"/>
      <w:suff w:val="nothing"/>
      <w:lvlText w:val="%1、"/>
      <w:lvlJc w:val="left"/>
    </w:lvl>
  </w:abstractNum>
  <w:abstractNum w:abstractNumId="3">
    <w:nsid w:val="3E7406D9"/>
    <w:multiLevelType w:val="singleLevel"/>
    <w:tmpl w:val="3E7406D9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E9F119C"/>
    <w:rsid w:val="004A1FBD"/>
    <w:rsid w:val="00B2476E"/>
    <w:rsid w:val="00DE21EF"/>
    <w:rsid w:val="044B46A3"/>
    <w:rsid w:val="05F64299"/>
    <w:rsid w:val="14CB22DC"/>
    <w:rsid w:val="18E953AC"/>
    <w:rsid w:val="29D11203"/>
    <w:rsid w:val="2AC7376D"/>
    <w:rsid w:val="3BD00BF8"/>
    <w:rsid w:val="3DFB0616"/>
    <w:rsid w:val="3E9F119C"/>
    <w:rsid w:val="57772E17"/>
    <w:rsid w:val="5B4F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1FB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1FBD"/>
    <w:pPr>
      <w:spacing w:after="120"/>
    </w:pPr>
  </w:style>
  <w:style w:type="paragraph" w:styleId="a4">
    <w:name w:val="footer"/>
    <w:basedOn w:val="a"/>
    <w:qFormat/>
    <w:rsid w:val="004A1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4A1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4A1FBD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page number"/>
    <w:basedOn w:val="a0"/>
    <w:qFormat/>
    <w:rsid w:val="004A1FB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海之韵</dc:creator>
  <cp:lastModifiedBy>zhuoyue</cp:lastModifiedBy>
  <cp:revision>2</cp:revision>
  <dcterms:created xsi:type="dcterms:W3CDTF">2020-12-17T05:10:00Z</dcterms:created>
  <dcterms:modified xsi:type="dcterms:W3CDTF">2020-12-20T12:46:00Z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