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8725D">
      <w:pPr>
        <w:rPr>
          <w:rFonts w:hint="default"/>
          <w:b/>
          <w:bCs/>
          <w:sz w:val="28"/>
          <w:szCs w:val="36"/>
          <w:lang w:val="en-US" w:eastAsia="zh-CN"/>
        </w:rPr>
      </w:pPr>
      <w:r>
        <w:rPr>
          <w:rFonts w:hint="eastAsia"/>
          <w:b/>
          <w:bCs/>
          <w:sz w:val="28"/>
          <w:szCs w:val="36"/>
          <w:lang w:val="en-US" w:eastAsia="zh-CN"/>
        </w:rPr>
        <w:t>人力资源管理复习资料</w:t>
      </w:r>
      <w:bookmarkStart w:id="0" w:name="_GoBack"/>
      <w:bookmarkEnd w:id="0"/>
    </w:p>
    <w:p w14:paraId="0E1C5E5D">
      <w:pPr>
        <w:rPr>
          <w:rFonts w:hint="eastAsia"/>
          <w:b/>
          <w:bCs/>
          <w:sz w:val="28"/>
          <w:szCs w:val="36"/>
          <w:lang w:val="en-US" w:eastAsia="zh-CN"/>
        </w:rPr>
      </w:pPr>
      <w:r>
        <w:rPr>
          <w:rFonts w:hint="eastAsia"/>
          <w:b/>
          <w:bCs/>
          <w:sz w:val="28"/>
          <w:szCs w:val="36"/>
          <w:lang w:val="en-US" w:eastAsia="zh-CN"/>
        </w:rPr>
        <w:t>选择题</w:t>
      </w:r>
    </w:p>
    <w:p w14:paraId="159E76DA">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19" w:leftChars="0"/>
        <w:textAlignment w:val="auto"/>
        <w:rPr>
          <w:rFonts w:hint="default" w:ascii="Times New Roman" w:hAnsi="Times New Roman" w:eastAsia="宋体" w:cs="Times New Roman"/>
          <w:color w:val="auto"/>
          <w:spacing w:val="0"/>
          <w:w w:val="100"/>
          <w:kern w:val="2"/>
          <w:sz w:val="21"/>
          <w:szCs w:val="21"/>
        </w:rPr>
      </w:pPr>
      <w:r>
        <w:rPr>
          <w:rFonts w:hint="eastAsia" w:ascii="Times New Roman" w:hAnsi="Times New Roman" w:cs="Times New Roman"/>
          <w:color w:val="auto"/>
          <w:spacing w:val="0"/>
          <w:w w:val="100"/>
          <w:kern w:val="2"/>
          <w:sz w:val="21"/>
          <w:szCs w:val="21"/>
          <w:lang w:val="en-US" w:eastAsia="zh-CN"/>
        </w:rPr>
        <w:t>1.</w:t>
      </w:r>
      <w:r>
        <w:rPr>
          <w:rFonts w:hint="default" w:ascii="Times New Roman" w:hAnsi="Times New Roman" w:eastAsia="宋体" w:cs="Times New Roman"/>
          <w:color w:val="auto"/>
          <w:spacing w:val="0"/>
          <w:w w:val="100"/>
          <w:kern w:val="2"/>
          <w:sz w:val="21"/>
          <w:szCs w:val="21"/>
        </w:rPr>
        <w:t>制定人力资源规划的基础是（       ）</w:t>
      </w:r>
      <w:r>
        <w:rPr>
          <w:rFonts w:hint="eastAsia" w:ascii="Times New Roman" w:hAnsi="Times New Roman" w:cs="Times New Roman"/>
          <w:color w:val="auto"/>
          <w:spacing w:val="0"/>
          <w:w w:val="100"/>
          <w:kern w:val="2"/>
          <w:sz w:val="21"/>
          <w:szCs w:val="21"/>
          <w:lang w:eastAsia="zh-CN"/>
        </w:rPr>
        <w:t>。</w:t>
      </w:r>
    </w:p>
    <w:p w14:paraId="7FF9622D">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现有的产品结构状况             B. 现有的市场销售状况</w:t>
      </w:r>
    </w:p>
    <w:p w14:paraId="68723749">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现有的人力资源状况             D.  现有的技术开发状况</w:t>
      </w:r>
    </w:p>
    <w:p w14:paraId="7FEEED97">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2</w:t>
      </w:r>
      <w:r>
        <w:rPr>
          <w:rFonts w:hint="default" w:ascii="Times New Roman" w:hAnsi="Times New Roman" w:eastAsia="宋体" w:cs="Times New Roman"/>
          <w:color w:val="auto"/>
          <w:spacing w:val="0"/>
          <w:w w:val="100"/>
          <w:kern w:val="2"/>
          <w:sz w:val="21"/>
          <w:szCs w:val="21"/>
        </w:rPr>
        <w:t>. 按面试组织形式是否标准化、程序化，面试类型可分为（       ）</w:t>
      </w:r>
      <w:r>
        <w:rPr>
          <w:rFonts w:hint="eastAsia" w:ascii="Times New Roman" w:hAnsi="Times New Roman" w:cs="Times New Roman"/>
          <w:color w:val="auto"/>
          <w:spacing w:val="0"/>
          <w:w w:val="100"/>
          <w:kern w:val="2"/>
          <w:sz w:val="21"/>
          <w:szCs w:val="21"/>
          <w:lang w:eastAsia="zh-CN"/>
        </w:rPr>
        <w:t>。</w:t>
      </w:r>
    </w:p>
    <w:p w14:paraId="61538F16">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初步面试与诊断面试</w:t>
      </w:r>
    </w:p>
    <w:p w14:paraId="03372F84">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B.  压力面试与评估性面试</w:t>
      </w:r>
    </w:p>
    <w:p w14:paraId="5CF7E9F1">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行为描述面试与能力面试</w:t>
      </w:r>
    </w:p>
    <w:p w14:paraId="47BD4B14">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D. 结构化面试、非结构化面试与半结构化面试</w:t>
      </w:r>
    </w:p>
    <w:p w14:paraId="363B3527">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3232" w:rightChars="0"/>
        <w:textAlignment w:val="auto"/>
        <w:rPr>
          <w:rFonts w:hint="default" w:ascii="Times New Roman" w:hAnsi="Times New Roman" w:eastAsia="宋体" w:cs="Times New Roman"/>
          <w:color w:val="auto"/>
          <w:spacing w:val="0"/>
          <w:w w:val="100"/>
          <w:kern w:val="2"/>
          <w:sz w:val="21"/>
          <w:szCs w:val="21"/>
        </w:rPr>
      </w:pPr>
      <w:r>
        <w:rPr>
          <w:rFonts w:hint="eastAsia" w:ascii="Times New Roman" w:hAnsi="Times New Roman" w:cs="Times New Roman"/>
          <w:color w:val="auto"/>
          <w:spacing w:val="0"/>
          <w:w w:val="100"/>
          <w:kern w:val="2"/>
          <w:sz w:val="21"/>
          <w:szCs w:val="21"/>
          <w:lang w:val="en-US" w:eastAsia="zh-CN"/>
        </w:rPr>
        <w:t>3.</w:t>
      </w:r>
      <w:r>
        <w:rPr>
          <w:rFonts w:hint="default" w:ascii="Times New Roman" w:hAnsi="Times New Roman" w:eastAsia="宋体" w:cs="Times New Roman"/>
          <w:color w:val="auto"/>
          <w:spacing w:val="0"/>
          <w:w w:val="100"/>
          <w:kern w:val="2"/>
          <w:sz w:val="21"/>
          <w:szCs w:val="21"/>
        </w:rPr>
        <w:t>下列选项中，能够体现员工招募标准的是（       ）</w:t>
      </w:r>
      <w:r>
        <w:rPr>
          <w:rFonts w:hint="eastAsia" w:ascii="Times New Roman" w:hAnsi="Times New Roman" w:cs="Times New Roman"/>
          <w:color w:val="auto"/>
          <w:spacing w:val="0"/>
          <w:w w:val="100"/>
          <w:kern w:val="2"/>
          <w:sz w:val="21"/>
          <w:szCs w:val="21"/>
          <w:lang w:eastAsia="zh-CN"/>
        </w:rPr>
        <w:t>。</w:t>
      </w:r>
    </w:p>
    <w:p w14:paraId="4C1D3847">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培训计划                      B.</w:t>
      </w:r>
      <w:r>
        <w:rPr>
          <w:rFonts w:hint="eastAsia" w:ascii="Times New Roman" w:hAnsi="Times New Roman"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劳动合同</w:t>
      </w:r>
    </w:p>
    <w:p w14:paraId="36439AC1">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C. 员工手册                      D. 工作说明书 </w:t>
      </w:r>
    </w:p>
    <w:p w14:paraId="6E265B12">
      <w:pPr>
        <w:pStyle w:val="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洋葱模型中相对来说最难以培养和评价的素质是（       ）</w:t>
      </w:r>
      <w:r>
        <w:rPr>
          <w:rFonts w:hint="eastAsia" w:ascii="Times New Roman" w:hAnsi="Times New Roman" w:cs="Times New Roman"/>
          <w:color w:val="auto"/>
          <w:spacing w:val="0"/>
          <w:w w:val="100"/>
          <w:kern w:val="2"/>
          <w:sz w:val="21"/>
          <w:szCs w:val="21"/>
          <w:lang w:eastAsia="zh-CN"/>
        </w:rPr>
        <w:t>。</w:t>
      </w:r>
    </w:p>
    <w:p w14:paraId="157A882C">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知 识                          B. 态 度</w:t>
      </w:r>
    </w:p>
    <w:p w14:paraId="293B0D87">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个 性                          D. 技能</w:t>
      </w:r>
    </w:p>
    <w:p w14:paraId="29C4537A">
      <w:pPr>
        <w:pStyle w:val="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0" w:leftChars="0" w:right="2740"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下列选项中，研究并开发成人学习理论的学者是（       ）</w:t>
      </w:r>
      <w:r>
        <w:rPr>
          <w:rFonts w:hint="eastAsia" w:ascii="Times New Roman" w:hAnsi="Times New Roman" w:cs="Times New Roman"/>
          <w:color w:val="auto"/>
          <w:spacing w:val="0"/>
          <w:w w:val="100"/>
          <w:kern w:val="2"/>
          <w:sz w:val="21"/>
          <w:szCs w:val="21"/>
          <w:lang w:eastAsia="zh-CN"/>
        </w:rPr>
        <w:t>。</w:t>
      </w:r>
    </w:p>
    <w:p w14:paraId="00A25140">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A.  阿德福                         B. </w:t>
      </w:r>
      <w:r>
        <w:rPr>
          <w:rFonts w:hint="eastAsia" w:ascii="Times New Roman" w:hAnsi="Times New Roman"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斯金纳</w:t>
      </w:r>
    </w:p>
    <w:p w14:paraId="1C2FE4C1">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班杜拉                         D.  诺尔斯</w:t>
      </w:r>
    </w:p>
    <w:p w14:paraId="5D5EE37F">
      <w:pPr>
        <w:pStyle w:val="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绩效管理的重心是（       ）</w:t>
      </w:r>
      <w:r>
        <w:rPr>
          <w:rFonts w:hint="eastAsia" w:ascii="Times New Roman" w:hAnsi="Times New Roman" w:cs="Times New Roman"/>
          <w:color w:val="auto"/>
          <w:spacing w:val="0"/>
          <w:w w:val="100"/>
          <w:kern w:val="2"/>
          <w:sz w:val="21"/>
          <w:szCs w:val="21"/>
          <w:lang w:eastAsia="zh-CN"/>
        </w:rPr>
        <w:t>。</w:t>
      </w:r>
    </w:p>
    <w:p w14:paraId="13471AF8">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A. 人与人之间的绩效比较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B.  组织对个人的绩效考核</w:t>
      </w:r>
    </w:p>
    <w:p w14:paraId="1F6E60F9">
      <w:pPr>
        <w:pStyle w:val="2"/>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个人和组织的绩效计划的制定      D.  个人和组织未来绩效水平的持续改进</w:t>
      </w:r>
    </w:p>
    <w:p w14:paraId="112B4992">
      <w:pPr>
        <w:pStyle w:val="2"/>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color w:val="auto"/>
          <w:spacing w:val="0"/>
          <w:w w:val="100"/>
          <w:kern w:val="2"/>
          <w:sz w:val="21"/>
          <w:szCs w:val="21"/>
        </w:rPr>
      </w:pPr>
    </w:p>
    <w:p w14:paraId="382DFDC7">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7.</w:t>
      </w:r>
      <w:r>
        <w:rPr>
          <w:rFonts w:hint="default" w:ascii="Times New Roman" w:hAnsi="Times New Roman" w:eastAsia="宋体" w:cs="Times New Roman"/>
          <w:color w:val="auto"/>
          <w:spacing w:val="0"/>
          <w:w w:val="100"/>
          <w:kern w:val="2"/>
          <w:sz w:val="21"/>
          <w:szCs w:val="21"/>
        </w:rPr>
        <w:t xml:space="preserve">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下列选项中，属于绩效考核流程中建立评价系统内容的是（       ）</w:t>
      </w:r>
      <w:r>
        <w:rPr>
          <w:rFonts w:hint="eastAsia" w:ascii="Times New Roman" w:hAnsi="Times New Roman" w:cs="Times New Roman"/>
          <w:color w:val="auto"/>
          <w:spacing w:val="0"/>
          <w:w w:val="100"/>
          <w:kern w:val="2"/>
          <w:sz w:val="21"/>
          <w:szCs w:val="21"/>
          <w:lang w:eastAsia="zh-CN"/>
        </w:rPr>
        <w:t>。</w:t>
      </w:r>
    </w:p>
    <w:p w14:paraId="1297B4F7">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A. 构建指标体系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B. 制订考核计划</w:t>
      </w:r>
    </w:p>
    <w:p w14:paraId="43EA2023">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选择评价对象                    D. 整理绩效数据</w:t>
      </w:r>
    </w:p>
    <w:p w14:paraId="56BD335D">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eastAsia" w:ascii="Times New Roman" w:hAnsi="Times New Roman" w:cs="Times New Roman"/>
          <w:color w:val="auto"/>
          <w:spacing w:val="0"/>
          <w:w w:val="100"/>
          <w:kern w:val="2"/>
          <w:sz w:val="21"/>
          <w:szCs w:val="21"/>
          <w:lang w:val="en-US" w:eastAsia="zh-CN"/>
        </w:rPr>
        <w:t>8.</w:t>
      </w:r>
      <w:r>
        <w:rPr>
          <w:rFonts w:hint="default" w:ascii="Times New Roman" w:hAnsi="Times New Roman" w:eastAsia="宋体" w:cs="Times New Roman"/>
          <w:color w:val="auto"/>
          <w:spacing w:val="0"/>
          <w:w w:val="100"/>
          <w:kern w:val="2"/>
          <w:sz w:val="21"/>
          <w:szCs w:val="21"/>
        </w:rPr>
        <w:t>下列选项中，属于间接薪酬的是（       ）</w:t>
      </w:r>
      <w:r>
        <w:rPr>
          <w:rFonts w:hint="eastAsia" w:ascii="Times New Roman" w:hAnsi="Times New Roman" w:cs="Times New Roman"/>
          <w:color w:val="auto"/>
          <w:spacing w:val="0"/>
          <w:w w:val="100"/>
          <w:kern w:val="2"/>
          <w:sz w:val="21"/>
          <w:szCs w:val="21"/>
          <w:lang w:eastAsia="zh-CN"/>
        </w:rPr>
        <w:t>。</w:t>
      </w:r>
    </w:p>
    <w:p w14:paraId="32384540">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基本薪酬                       B.激励薪酬</w:t>
      </w:r>
    </w:p>
    <w:p w14:paraId="2CEB7E24">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绩效薪酬                       D. 福利薪酬</w:t>
      </w:r>
    </w:p>
    <w:p w14:paraId="4AF38F2D">
      <w:pPr>
        <w:pStyle w:val="2"/>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下列选项中，对职业生涯含义理解正确的是（       ）</w:t>
      </w:r>
      <w:r>
        <w:rPr>
          <w:rFonts w:hint="eastAsia" w:ascii="Times New Roman" w:hAnsi="Times New Roman" w:cs="Times New Roman"/>
          <w:color w:val="auto"/>
          <w:spacing w:val="0"/>
          <w:w w:val="100"/>
          <w:kern w:val="2"/>
          <w:sz w:val="21"/>
          <w:szCs w:val="21"/>
          <w:lang w:eastAsia="zh-CN"/>
        </w:rPr>
        <w:t>。</w:t>
      </w:r>
    </w:p>
    <w:p w14:paraId="3EDCC325">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职业生涯是个体的职业经历        B. 职业生涯是群体的职业经历</w:t>
      </w:r>
    </w:p>
    <w:p w14:paraId="30162996">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职业生涯是组织的职业经历        D. 职业生涯是社会的职业经历</w:t>
      </w:r>
    </w:p>
    <w:p w14:paraId="1BC8D28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lang w:val="en-US" w:eastAsia="en-US" w:bidi="ar-SA"/>
        </w:rPr>
        <w:t>1</w:t>
      </w:r>
      <w:r>
        <w:rPr>
          <w:rFonts w:hint="eastAsia" w:ascii="Times New Roman" w:hAnsi="Times New Roman" w:cs="Times New Roman"/>
          <w:color w:val="auto"/>
          <w:spacing w:val="0"/>
          <w:w w:val="100"/>
          <w:kern w:val="2"/>
          <w:sz w:val="21"/>
          <w:szCs w:val="21"/>
          <w:lang w:val="en-US" w:eastAsia="zh-CN" w:bidi="ar-SA"/>
        </w:rPr>
        <w:t>0.</w:t>
      </w:r>
      <w:r>
        <w:rPr>
          <w:rFonts w:hint="default" w:ascii="Times New Roman" w:hAnsi="Times New Roman" w:eastAsia="宋体" w:cs="Times New Roman"/>
          <w:color w:val="auto"/>
          <w:spacing w:val="0"/>
          <w:w w:val="100"/>
          <w:kern w:val="2"/>
          <w:sz w:val="21"/>
          <w:szCs w:val="24"/>
          <w:lang w:val="en-US" w:eastAsia="zh-CN" w:bidi="ar-SA"/>
        </w:rPr>
        <w:t>已经具有了劳动能力和素质但还没有进入劳动力市场交易的劳动者所蕴含的体力和脑力的总和被称为</w:t>
      </w:r>
      <w:r>
        <w:rPr>
          <w:rFonts w:hint="default" w:ascii="Times New Roman" w:hAnsi="Times New Roman" w:eastAsia="宋体" w:cs="Times New Roman"/>
          <w:color w:val="auto"/>
          <w:spacing w:val="0"/>
          <w:w w:val="100"/>
          <w:kern w:val="2"/>
          <w:sz w:val="21"/>
          <w:szCs w:val="21"/>
        </w:rPr>
        <w:t>（       ）</w:t>
      </w:r>
      <w:r>
        <w:rPr>
          <w:rFonts w:hint="eastAsia" w:ascii="Times New Roman" w:hAnsi="Times New Roman" w:cs="Times New Roman"/>
          <w:color w:val="auto"/>
          <w:spacing w:val="0"/>
          <w:w w:val="100"/>
          <w:kern w:val="2"/>
          <w:sz w:val="21"/>
          <w:szCs w:val="21"/>
          <w:lang w:eastAsia="zh-CN"/>
        </w:rPr>
        <w:t>。</w:t>
      </w:r>
    </w:p>
    <w:p w14:paraId="499C05B5">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A. 自然性人力资源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B. 资本性人力资源</w:t>
      </w:r>
    </w:p>
    <w:p w14:paraId="675682D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精神性人力资源                  D. 可控性人力资源</w:t>
      </w:r>
    </w:p>
    <w:p w14:paraId="0085E45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11.</w:t>
      </w:r>
      <w:r>
        <w:rPr>
          <w:rFonts w:hint="default" w:ascii="Times New Roman" w:hAnsi="Times New Roman" w:eastAsia="宋体" w:cs="Times New Roman"/>
          <w:color w:val="auto"/>
          <w:spacing w:val="0"/>
          <w:w w:val="100"/>
          <w:kern w:val="2"/>
          <w:sz w:val="21"/>
          <w:szCs w:val="21"/>
        </w:rPr>
        <w:t xml:space="preserve"> 被誉为“人力资本之父”并获得1979年诺贝尔经济学奖的美国学者是（       ）</w:t>
      </w:r>
      <w:r>
        <w:rPr>
          <w:rFonts w:hint="eastAsia" w:ascii="Times New Roman" w:hAnsi="Times New Roman" w:cs="Times New Roman"/>
          <w:color w:val="auto"/>
          <w:spacing w:val="0"/>
          <w:w w:val="100"/>
          <w:kern w:val="2"/>
          <w:sz w:val="21"/>
          <w:szCs w:val="21"/>
          <w:lang w:eastAsia="zh-CN"/>
        </w:rPr>
        <w:t>。</w:t>
      </w:r>
    </w:p>
    <w:p w14:paraId="7E585B2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position w:val="3"/>
          <w:sz w:val="21"/>
          <w:szCs w:val="21"/>
        </w:rPr>
        <w:t xml:space="preserve">A.  泰罗          B. 马斯洛        </w:t>
      </w:r>
      <w:r>
        <w:rPr>
          <w:rFonts w:hint="default" w:ascii="Times New Roman" w:hAnsi="Times New Roman" w:eastAsia="宋体" w:cs="Times New Roman"/>
          <w:color w:val="auto"/>
          <w:spacing w:val="0"/>
          <w:w w:val="100"/>
          <w:kern w:val="2"/>
          <w:sz w:val="21"/>
          <w:szCs w:val="21"/>
        </w:rPr>
        <w:t xml:space="preserve">C.  舒尔茨        </w:t>
      </w:r>
      <w:r>
        <w:rPr>
          <w:rFonts w:hint="default" w:ascii="Times New Roman" w:hAnsi="Times New Roman" w:eastAsia="宋体" w:cs="Times New Roman"/>
          <w:color w:val="auto"/>
          <w:spacing w:val="0"/>
          <w:w w:val="100"/>
          <w:kern w:val="2"/>
          <w:position w:val="-2"/>
          <w:sz w:val="21"/>
          <w:szCs w:val="21"/>
        </w:rPr>
        <w:t>D.  彼得 ·德鲁克</w:t>
      </w:r>
    </w:p>
    <w:p w14:paraId="14038172">
      <w:pPr>
        <w:pStyle w:val="2"/>
        <w:keepNext w:val="0"/>
        <w:keepLines w:val="0"/>
        <w:pageBreakBefore w:val="0"/>
        <w:widowControl w:val="0"/>
        <w:kinsoku/>
        <w:wordWrap/>
        <w:overflowPunct/>
        <w:topLinePunct w:val="0"/>
        <w:autoSpaceDE/>
        <w:autoSpaceDN/>
        <w:bidi w:val="0"/>
        <w:adjustRightInd/>
        <w:snapToGrid/>
        <w:spacing w:line="360" w:lineRule="auto"/>
        <w:ind w:right="1916" w:firstLine="0" w:firstLineChars="0"/>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12.</w:t>
      </w:r>
      <w:r>
        <w:rPr>
          <w:rFonts w:hint="default" w:ascii="Times New Roman" w:hAnsi="Times New Roman" w:eastAsia="宋体" w:cs="Times New Roman"/>
          <w:color w:val="auto"/>
          <w:spacing w:val="0"/>
          <w:w w:val="100"/>
          <w:kern w:val="2"/>
          <w:sz w:val="21"/>
          <w:szCs w:val="21"/>
        </w:rPr>
        <w:t>职系是工作性质相似的所有职位集合，又被称为（       ）</w:t>
      </w:r>
      <w:r>
        <w:rPr>
          <w:rFonts w:hint="eastAsia" w:ascii="Times New Roman" w:hAnsi="Times New Roman" w:cs="Times New Roman"/>
          <w:color w:val="auto"/>
          <w:spacing w:val="0"/>
          <w:w w:val="100"/>
          <w:kern w:val="2"/>
          <w:sz w:val="21"/>
          <w:szCs w:val="21"/>
          <w:lang w:eastAsia="zh-CN"/>
        </w:rPr>
        <w:t>。</w:t>
      </w:r>
    </w:p>
    <w:p w14:paraId="5329EA2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position w:val="2"/>
          <w:sz w:val="21"/>
          <w:szCs w:val="21"/>
        </w:rPr>
        <w:t xml:space="preserve">A.  职责         </w:t>
      </w:r>
      <w:r>
        <w:rPr>
          <w:rFonts w:hint="default" w:ascii="Times New Roman" w:hAnsi="Times New Roman" w:eastAsia="宋体" w:cs="Times New Roman"/>
          <w:color w:val="auto"/>
          <w:spacing w:val="0"/>
          <w:w w:val="100"/>
          <w:kern w:val="2"/>
          <w:sz w:val="21"/>
          <w:szCs w:val="21"/>
        </w:rPr>
        <w:t xml:space="preserve">B.  职业          </w:t>
      </w:r>
      <w:r>
        <w:rPr>
          <w:rFonts w:hint="default" w:ascii="Times New Roman" w:hAnsi="Times New Roman" w:eastAsia="宋体" w:cs="Times New Roman"/>
          <w:color w:val="auto"/>
          <w:spacing w:val="0"/>
          <w:w w:val="100"/>
          <w:kern w:val="2"/>
          <w:position w:val="-1"/>
          <w:sz w:val="21"/>
          <w:szCs w:val="21"/>
        </w:rPr>
        <w:t>C.  职权          D.  职种</w:t>
      </w:r>
    </w:p>
    <w:p w14:paraId="3589ACD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13.</w:t>
      </w:r>
      <w:r>
        <w:rPr>
          <w:rFonts w:hint="default" w:ascii="Times New Roman" w:hAnsi="Times New Roman" w:eastAsia="宋体" w:cs="Times New Roman"/>
          <w:color w:val="auto"/>
          <w:spacing w:val="0"/>
          <w:w w:val="100"/>
          <w:kern w:val="2"/>
          <w:sz w:val="21"/>
          <w:szCs w:val="21"/>
        </w:rPr>
        <w:t>人力资源战略规划对企业的首要意义是（       ）</w:t>
      </w:r>
      <w:r>
        <w:rPr>
          <w:rFonts w:hint="eastAsia" w:ascii="Times New Roman" w:hAnsi="Times New Roman" w:cs="Times New Roman"/>
          <w:color w:val="auto"/>
          <w:spacing w:val="0"/>
          <w:w w:val="100"/>
          <w:kern w:val="2"/>
          <w:sz w:val="21"/>
          <w:szCs w:val="21"/>
          <w:lang w:eastAsia="zh-CN"/>
        </w:rPr>
        <w:t>。</w:t>
      </w:r>
    </w:p>
    <w:p w14:paraId="6D3B052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position w:val="-1"/>
          <w:sz w:val="21"/>
          <w:szCs w:val="21"/>
        </w:rPr>
        <w:t xml:space="preserve">A.  确定招聘流程                    </w:t>
      </w:r>
      <w:r>
        <w:rPr>
          <w:rFonts w:hint="default" w:ascii="Times New Roman" w:hAnsi="Times New Roman" w:eastAsia="宋体" w:cs="Times New Roman"/>
          <w:color w:val="auto"/>
          <w:spacing w:val="0"/>
          <w:w w:val="100"/>
          <w:kern w:val="2"/>
          <w:position w:val="1"/>
          <w:sz w:val="21"/>
          <w:szCs w:val="21"/>
        </w:rPr>
        <w:t>B. 制订培训计划</w:t>
      </w:r>
    </w:p>
    <w:p w14:paraId="57F0C97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C. 识别战略目标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D. 制订绩效计划</w:t>
      </w:r>
    </w:p>
    <w:p w14:paraId="2DBFA7A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14.</w:t>
      </w:r>
      <w:r>
        <w:rPr>
          <w:rFonts w:hint="default" w:ascii="Times New Roman" w:hAnsi="Times New Roman" w:eastAsia="宋体" w:cs="Times New Roman"/>
          <w:color w:val="auto"/>
          <w:spacing w:val="0"/>
          <w:w w:val="100"/>
          <w:kern w:val="2"/>
          <w:sz w:val="21"/>
          <w:szCs w:val="21"/>
        </w:rPr>
        <w:t>下列选项中属于人员选拔初选阶段的工作是（       ）</w:t>
      </w:r>
      <w:r>
        <w:rPr>
          <w:rFonts w:hint="eastAsia" w:ascii="Times New Roman" w:hAnsi="Times New Roman" w:cs="Times New Roman"/>
          <w:color w:val="auto"/>
          <w:spacing w:val="0"/>
          <w:w w:val="100"/>
          <w:kern w:val="2"/>
          <w:sz w:val="21"/>
          <w:szCs w:val="21"/>
          <w:lang w:eastAsia="zh-CN"/>
        </w:rPr>
        <w:t>。</w:t>
      </w:r>
    </w:p>
    <w:p w14:paraId="4228F7D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A.  体检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B. 笔试</w:t>
      </w:r>
    </w:p>
    <w:p w14:paraId="72DFCAF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心理测验                        D.  背景与资格审查</w:t>
      </w:r>
    </w:p>
    <w:p w14:paraId="3FA9FAC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spacing w:val="0"/>
          <w:w w:val="100"/>
          <w:kern w:val="2"/>
          <w:sz w:val="21"/>
          <w:szCs w:val="21"/>
          <w:lang w:val="en-US" w:eastAsia="zh-CN"/>
        </w:rPr>
      </w:pPr>
      <w:r>
        <w:rPr>
          <w:rFonts w:hint="eastAsia" w:ascii="Times New Roman" w:hAnsi="Times New Roman" w:cs="Times New Roman"/>
          <w:color w:val="auto"/>
          <w:spacing w:val="0"/>
          <w:w w:val="100"/>
          <w:kern w:val="2"/>
          <w:sz w:val="21"/>
          <w:szCs w:val="21"/>
          <w:lang w:val="en-US" w:eastAsia="zh-CN"/>
        </w:rPr>
        <w:t>15.</w:t>
      </w:r>
      <w:r>
        <w:rPr>
          <w:rFonts w:hint="default" w:ascii="Times New Roman" w:hAnsi="Times New Roman" w:eastAsia="宋体" w:cs="Times New Roman"/>
          <w:color w:val="auto"/>
          <w:spacing w:val="0"/>
          <w:w w:val="100"/>
          <w:kern w:val="2"/>
          <w:sz w:val="21"/>
          <w:szCs w:val="21"/>
          <w:lang w:val="en-US" w:eastAsia="zh-CN"/>
        </w:rPr>
        <w:t>在评估员工绩效时，应以发展的眼光看待员工绩效，这反映的绩效特点是</w:t>
      </w:r>
      <w:r>
        <w:rPr>
          <w:rFonts w:hint="default" w:ascii="Times New Roman" w:hAnsi="Times New Roman" w:eastAsia="宋体" w:cs="Times New Roman"/>
          <w:color w:val="auto"/>
          <w:spacing w:val="0"/>
          <w:w w:val="100"/>
          <w:kern w:val="2"/>
          <w:sz w:val="21"/>
          <w:szCs w:val="21"/>
        </w:rPr>
        <w:t>（       ）</w:t>
      </w:r>
      <w:r>
        <w:rPr>
          <w:rFonts w:hint="eastAsia" w:ascii="Times New Roman" w:hAnsi="Times New Roman" w:cs="Times New Roman"/>
          <w:color w:val="auto"/>
          <w:spacing w:val="0"/>
          <w:w w:val="100"/>
          <w:kern w:val="2"/>
          <w:sz w:val="21"/>
          <w:szCs w:val="21"/>
          <w:lang w:eastAsia="zh-CN"/>
        </w:rPr>
        <w:t>。</w:t>
      </w:r>
    </w:p>
    <w:p w14:paraId="522C5DA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多因性        B. 多维性        C.  动态性        D.   主观性</w:t>
      </w:r>
    </w:p>
    <w:p w14:paraId="325031D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16.</w:t>
      </w:r>
      <w:r>
        <w:rPr>
          <w:rFonts w:hint="default" w:ascii="Times New Roman" w:hAnsi="Times New Roman" w:eastAsia="宋体" w:cs="Times New Roman"/>
          <w:color w:val="auto"/>
          <w:spacing w:val="0"/>
          <w:w w:val="100"/>
          <w:kern w:val="2"/>
          <w:sz w:val="21"/>
          <w:szCs w:val="21"/>
        </w:rPr>
        <w:t>影响薪酬水平的宏观因素是（       ）</w:t>
      </w:r>
      <w:r>
        <w:rPr>
          <w:rFonts w:hint="eastAsia" w:ascii="Times New Roman" w:hAnsi="Times New Roman" w:cs="Times New Roman"/>
          <w:color w:val="auto"/>
          <w:spacing w:val="0"/>
          <w:w w:val="100"/>
          <w:kern w:val="2"/>
          <w:sz w:val="21"/>
          <w:szCs w:val="21"/>
          <w:lang w:eastAsia="zh-CN"/>
        </w:rPr>
        <w:t>。</w:t>
      </w:r>
    </w:p>
    <w:p w14:paraId="1642490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 xml:space="preserve">A.  企业经营效益                </w:t>
      </w:r>
      <w:r>
        <w:rPr>
          <w:rFonts w:hint="eastAsia" w:ascii="Times New Roman" w:hAnsi="Times New Roman" w:eastAsia="宋体" w:cs="Times New Roman"/>
          <w:color w:val="auto"/>
          <w:spacing w:val="0"/>
          <w:w w:val="100"/>
          <w:kern w:val="2"/>
          <w:sz w:val="21"/>
          <w:szCs w:val="21"/>
          <w:lang w:val="en-US" w:eastAsia="zh-CN"/>
        </w:rPr>
        <w:t xml:space="preserve"> </w:t>
      </w:r>
      <w:r>
        <w:rPr>
          <w:rFonts w:hint="default" w:ascii="Times New Roman" w:hAnsi="Times New Roman" w:eastAsia="宋体" w:cs="Times New Roman"/>
          <w:color w:val="auto"/>
          <w:spacing w:val="0"/>
          <w:w w:val="100"/>
          <w:kern w:val="2"/>
          <w:sz w:val="21"/>
          <w:szCs w:val="21"/>
        </w:rPr>
        <w:t>B. 员工异质性</w:t>
      </w:r>
    </w:p>
    <w:p w14:paraId="2C692CD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劳动力市场供求状况            D.   劳资双方谈判</w:t>
      </w:r>
    </w:p>
    <w:p w14:paraId="5DBC3D54">
      <w:pPr>
        <w:pStyle w:val="2"/>
        <w:keepNext w:val="0"/>
        <w:keepLines w:val="0"/>
        <w:pageBreakBefore w:val="0"/>
        <w:widowControl w:val="0"/>
        <w:kinsoku/>
        <w:wordWrap/>
        <w:overflowPunct/>
        <w:topLinePunct w:val="0"/>
        <w:autoSpaceDE/>
        <w:autoSpaceDN/>
        <w:bidi w:val="0"/>
        <w:adjustRightInd/>
        <w:snapToGrid/>
        <w:spacing w:line="360" w:lineRule="auto"/>
        <w:ind w:right="2"/>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17.</w:t>
      </w:r>
      <w:r>
        <w:rPr>
          <w:rFonts w:hint="default" w:ascii="Times New Roman" w:hAnsi="Times New Roman" w:eastAsia="宋体" w:cs="Times New Roman"/>
          <w:color w:val="auto"/>
          <w:spacing w:val="0"/>
          <w:w w:val="100"/>
          <w:kern w:val="2"/>
          <w:sz w:val="21"/>
          <w:szCs w:val="21"/>
        </w:rPr>
        <w:t>根据霍兰德人格类型-职业类型匹配理论，下列选项中社会型人格类型最适合的职业是（       ）</w:t>
      </w:r>
      <w:r>
        <w:rPr>
          <w:rFonts w:hint="eastAsia" w:ascii="Times New Roman" w:hAnsi="Times New Roman" w:cs="Times New Roman"/>
          <w:color w:val="auto"/>
          <w:spacing w:val="0"/>
          <w:w w:val="100"/>
          <w:kern w:val="2"/>
          <w:sz w:val="21"/>
          <w:szCs w:val="21"/>
          <w:lang w:eastAsia="zh-CN"/>
        </w:rPr>
        <w:t>。</w:t>
      </w:r>
    </w:p>
    <w:p w14:paraId="1F368E2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会计         B. 导游         C.工程师        D. 机械师</w:t>
      </w:r>
    </w:p>
    <w:p w14:paraId="70B5AEEF">
      <w:pPr>
        <w:pStyle w:val="2"/>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color w:val="auto"/>
          <w:spacing w:val="0"/>
          <w:w w:val="100"/>
          <w:kern w:val="2"/>
          <w:sz w:val="21"/>
          <w:szCs w:val="21"/>
          <w:lang w:eastAsia="zh-CN"/>
        </w:rPr>
      </w:pPr>
      <w:r>
        <w:rPr>
          <w:rFonts w:hint="eastAsia" w:ascii="Times New Roman" w:hAnsi="Times New Roman" w:cs="Times New Roman"/>
          <w:color w:val="auto"/>
          <w:spacing w:val="0"/>
          <w:w w:val="100"/>
          <w:kern w:val="2"/>
          <w:sz w:val="21"/>
          <w:szCs w:val="21"/>
          <w:lang w:val="en-US" w:eastAsia="zh-CN"/>
        </w:rPr>
        <w:t>18.</w:t>
      </w:r>
      <w:r>
        <w:rPr>
          <w:rFonts w:hint="default" w:ascii="Times New Roman" w:hAnsi="Times New Roman" w:eastAsia="宋体" w:cs="Times New Roman"/>
          <w:color w:val="auto"/>
          <w:spacing w:val="0"/>
          <w:w w:val="100"/>
          <w:kern w:val="2"/>
          <w:sz w:val="21"/>
          <w:szCs w:val="21"/>
        </w:rPr>
        <w:t>通过职位调动锻炼员工的综合能力并发挥员工的潜力，从而在职位未提升的情况下 增加员工满意感的职业发展途径是（       ）</w:t>
      </w:r>
      <w:r>
        <w:rPr>
          <w:rFonts w:hint="eastAsia" w:ascii="Times New Roman" w:hAnsi="Times New Roman" w:cs="Times New Roman"/>
          <w:color w:val="auto"/>
          <w:spacing w:val="0"/>
          <w:w w:val="100"/>
          <w:kern w:val="2"/>
          <w:sz w:val="21"/>
          <w:szCs w:val="21"/>
          <w:lang w:eastAsia="zh-CN"/>
        </w:rPr>
        <w:t>。</w:t>
      </w:r>
    </w:p>
    <w:p w14:paraId="3CC1B17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 纵向职业途径                   B.  横向职业途径</w:t>
      </w:r>
    </w:p>
    <w:p w14:paraId="3F5EA8FC">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C. 网状职业途径                   D.  多阶梯职业途径</w:t>
      </w:r>
    </w:p>
    <w:p w14:paraId="3576E156">
      <w:pPr>
        <w:rPr>
          <w:rFonts w:hint="eastAsia"/>
          <w:b/>
          <w:bCs/>
          <w:sz w:val="28"/>
          <w:szCs w:val="36"/>
          <w:lang w:val="en-US" w:eastAsia="zh-CN"/>
        </w:rPr>
      </w:pPr>
    </w:p>
    <w:p w14:paraId="347A31CB">
      <w:pPr>
        <w:rPr>
          <w:rFonts w:hint="eastAsia"/>
          <w:b/>
          <w:bCs/>
          <w:sz w:val="28"/>
          <w:szCs w:val="36"/>
          <w:lang w:val="en-US" w:eastAsia="zh-CN"/>
        </w:rPr>
      </w:pPr>
      <w:r>
        <w:rPr>
          <w:rFonts w:hint="eastAsia"/>
          <w:b/>
          <w:bCs/>
          <w:sz w:val="28"/>
          <w:szCs w:val="36"/>
          <w:lang w:val="en-US" w:eastAsia="zh-CN"/>
        </w:rPr>
        <w:t>名词解释</w:t>
      </w:r>
    </w:p>
    <w:p w14:paraId="07F976DF">
      <w:pPr>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培训迁移</w:t>
      </w:r>
    </w:p>
    <w:p w14:paraId="2F33FBFB">
      <w:pPr>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胜任素质</w:t>
      </w:r>
    </w:p>
    <w:p w14:paraId="005D227C">
      <w:pPr>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绩效管理</w:t>
      </w:r>
    </w:p>
    <w:p w14:paraId="4EE955C8">
      <w:pPr>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人力资源管理</w:t>
      </w:r>
    </w:p>
    <w:p w14:paraId="13CFB705">
      <w:pPr>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评价中心技术</w:t>
      </w:r>
    </w:p>
    <w:p w14:paraId="15FCABAD">
      <w:pPr>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职业生涯</w:t>
      </w:r>
    </w:p>
    <w:p w14:paraId="336595D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Times New Roman" w:hAnsi="Times New Roman" w:eastAsia="宋体" w:cs="Times New Roman"/>
          <w:b/>
          <w:bCs/>
          <w:color w:val="auto"/>
          <w:spacing w:val="0"/>
          <w:w w:val="100"/>
          <w:kern w:val="2"/>
          <w:sz w:val="28"/>
          <w:szCs w:val="28"/>
          <w:lang w:val="en-US" w:eastAsia="zh-CN"/>
        </w:rPr>
      </w:pPr>
      <w:r>
        <w:rPr>
          <w:rFonts w:hint="eastAsia" w:ascii="Times New Roman" w:hAnsi="Times New Roman" w:eastAsia="宋体" w:cs="Times New Roman"/>
          <w:b/>
          <w:bCs/>
          <w:color w:val="auto"/>
          <w:spacing w:val="0"/>
          <w:w w:val="100"/>
          <w:kern w:val="2"/>
          <w:sz w:val="28"/>
          <w:szCs w:val="28"/>
          <w:lang w:val="en-US" w:eastAsia="zh-CN"/>
        </w:rPr>
        <w:t>简答题</w:t>
      </w:r>
    </w:p>
    <w:p w14:paraId="5B02EB19">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简述主要的绩效管理工具。</w:t>
      </w:r>
    </w:p>
    <w:p w14:paraId="145141B6">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简述培训与开发的原则</w:t>
      </w:r>
    </w:p>
    <w:p w14:paraId="6478451D">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简述职位说明书撰写的原则</w:t>
      </w:r>
      <w:r>
        <w:rPr>
          <w:rFonts w:hint="eastAsia" w:ascii="Times New Roman" w:hAnsi="Times New Roman" w:eastAsia="宋体" w:cs="Times New Roman"/>
          <w:color w:val="auto"/>
          <w:spacing w:val="0"/>
          <w:w w:val="100"/>
          <w:kern w:val="2"/>
          <w:sz w:val="21"/>
          <w:szCs w:val="21"/>
          <w:lang w:val="en-US" w:eastAsia="zh-CN"/>
        </w:rPr>
        <w:t>。</w:t>
      </w:r>
    </w:p>
    <w:p w14:paraId="7D6B40D1">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eastAsia="宋体" w:cs="Times New Roman"/>
          <w:color w:val="auto"/>
          <w:spacing w:val="0"/>
          <w:w w:val="100"/>
          <w:kern w:val="2"/>
          <w:sz w:val="21"/>
          <w:szCs w:val="21"/>
          <w:lang w:val="en-US" w:eastAsia="zh-CN"/>
        </w:rPr>
      </w:pPr>
      <w:r>
        <w:rPr>
          <w:rFonts w:hint="default" w:ascii="Times New Roman" w:hAnsi="Times New Roman" w:eastAsia="宋体" w:cs="Times New Roman"/>
          <w:color w:val="auto"/>
          <w:spacing w:val="0"/>
          <w:w w:val="100"/>
          <w:kern w:val="2"/>
          <w:sz w:val="21"/>
          <w:szCs w:val="21"/>
          <w:lang w:val="en-US" w:eastAsia="zh-CN"/>
        </w:rPr>
        <w:t>简述绩效管理循环有哪四部分组成？</w:t>
      </w:r>
    </w:p>
    <w:p w14:paraId="1A8D2C60">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Times New Roman" w:hAnsi="Times New Roman" w:eastAsia="宋体" w:cs="Times New Roman"/>
          <w:b/>
          <w:bCs/>
          <w:color w:val="auto"/>
          <w:spacing w:val="0"/>
          <w:w w:val="100"/>
          <w:kern w:val="2"/>
          <w:sz w:val="28"/>
          <w:szCs w:val="28"/>
          <w:lang w:val="en-US" w:eastAsia="zh-CN"/>
        </w:rPr>
      </w:pPr>
      <w:r>
        <w:rPr>
          <w:rFonts w:hint="eastAsia" w:ascii="Times New Roman" w:hAnsi="Times New Roman" w:eastAsia="宋体" w:cs="Times New Roman"/>
          <w:b/>
          <w:bCs/>
          <w:color w:val="auto"/>
          <w:spacing w:val="0"/>
          <w:w w:val="100"/>
          <w:kern w:val="2"/>
          <w:sz w:val="28"/>
          <w:szCs w:val="28"/>
          <w:lang w:val="en-US" w:eastAsia="zh-CN"/>
        </w:rPr>
        <w:t>分析说明题</w:t>
      </w:r>
    </w:p>
    <w:p w14:paraId="2E8DE45D">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b/>
          <w:bCs/>
          <w:color w:val="auto"/>
          <w:spacing w:val="0"/>
          <w:w w:val="100"/>
          <w:kern w:val="2"/>
          <w:sz w:val="28"/>
          <w:szCs w:val="28"/>
          <w:lang w:val="en-US" w:eastAsia="en-US" w:bidi="ar-SA"/>
        </w:rPr>
        <w:t>1</w:t>
      </w:r>
      <w:r>
        <w:rPr>
          <w:rFonts w:hint="default" w:ascii="Times New Roman" w:hAnsi="Times New Roman" w:eastAsia="宋体" w:cs="Times New Roman"/>
          <w:color w:val="auto"/>
          <w:spacing w:val="0"/>
          <w:w w:val="100"/>
          <w:kern w:val="2"/>
          <w:sz w:val="21"/>
          <w:szCs w:val="21"/>
          <w:lang w:val="en-US" w:eastAsia="en-US" w:bidi="ar-SA"/>
        </w:rPr>
        <w:t>.背景资料：</w:t>
      </w:r>
    </w:p>
    <w:p w14:paraId="7A8E0FC3">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69"/>
        <w:jc w:val="both"/>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color w:val="auto"/>
          <w:spacing w:val="0"/>
          <w:w w:val="100"/>
          <w:kern w:val="2"/>
          <w:sz w:val="21"/>
          <w:szCs w:val="21"/>
        </w:rPr>
        <w:t>A公司是智能</w:t>
      </w:r>
      <w:r>
        <w:rPr>
          <w:rFonts w:hint="default" w:ascii="Times New Roman" w:hAnsi="Times New Roman" w:eastAsia="宋体" w:cs="Times New Roman"/>
          <w:color w:val="auto"/>
          <w:spacing w:val="0"/>
          <w:w w:val="100"/>
          <w:kern w:val="2"/>
          <w:sz w:val="21"/>
          <w:szCs w:val="21"/>
          <w:lang w:val="en-US" w:eastAsia="zh-CN"/>
        </w:rPr>
        <w:t>家电</w:t>
      </w:r>
      <w:r>
        <w:rPr>
          <w:rFonts w:hint="default" w:ascii="Times New Roman" w:hAnsi="Times New Roman" w:eastAsia="宋体" w:cs="Times New Roman"/>
          <w:color w:val="auto"/>
          <w:spacing w:val="0"/>
          <w:w w:val="100"/>
          <w:kern w:val="2"/>
          <w:sz w:val="21"/>
          <w:szCs w:val="21"/>
        </w:rPr>
        <w:t>生产企业，近几年公司研发人员</w:t>
      </w:r>
      <w:r>
        <w:rPr>
          <w:rFonts w:hint="default" w:ascii="Times New Roman" w:hAnsi="Times New Roman" w:eastAsia="宋体" w:cs="Times New Roman"/>
          <w:color w:val="auto"/>
          <w:spacing w:val="0"/>
          <w:w w:val="100"/>
          <w:kern w:val="2"/>
          <w:sz w:val="21"/>
          <w:szCs w:val="21"/>
          <w:lang w:val="en-US" w:eastAsia="zh-CN"/>
        </w:rPr>
        <w:t>出现</w:t>
      </w:r>
      <w:r>
        <w:rPr>
          <w:rFonts w:hint="default" w:ascii="Times New Roman" w:hAnsi="Times New Roman" w:eastAsia="宋体" w:cs="Times New Roman"/>
          <w:color w:val="auto"/>
          <w:spacing w:val="0"/>
          <w:w w:val="100"/>
          <w:kern w:val="2"/>
          <w:sz w:val="21"/>
          <w:szCs w:val="21"/>
        </w:rPr>
        <w:t>大量流失</w:t>
      </w:r>
      <w:r>
        <w:rPr>
          <w:rFonts w:hint="default" w:ascii="Times New Roman" w:hAnsi="Times New Roman" w:eastAsia="宋体" w:cs="Times New Roman"/>
          <w:color w:val="auto"/>
          <w:spacing w:val="0"/>
          <w:w w:val="100"/>
          <w:kern w:val="2"/>
          <w:sz w:val="21"/>
          <w:szCs w:val="21"/>
          <w:lang w:val="en-US" w:eastAsia="zh-CN"/>
        </w:rPr>
        <w:t>的趋势</w:t>
      </w:r>
      <w:r>
        <w:rPr>
          <w:rFonts w:hint="default" w:ascii="Times New Roman" w:hAnsi="Times New Roman" w:eastAsia="宋体" w:cs="Times New Roman"/>
          <w:color w:val="auto"/>
          <w:spacing w:val="0"/>
          <w:w w:val="100"/>
          <w:kern w:val="2"/>
          <w:sz w:val="21"/>
          <w:szCs w:val="21"/>
        </w:rPr>
        <w:t>。人力资源部在调查中发现研发人员对薪酬抱怨颇多。已经离职的小张</w:t>
      </w:r>
      <w:r>
        <w:rPr>
          <w:rFonts w:hint="default" w:ascii="Times New Roman" w:hAnsi="Times New Roman" w:eastAsia="宋体" w:cs="Times New Roman"/>
          <w:color w:val="auto"/>
          <w:spacing w:val="0"/>
          <w:w w:val="100"/>
          <w:kern w:val="2"/>
          <w:sz w:val="21"/>
          <w:szCs w:val="21"/>
          <w:lang w:val="en-US" w:eastAsia="zh-CN"/>
        </w:rPr>
        <w:t>说“我</w:t>
      </w:r>
      <w:r>
        <w:rPr>
          <w:rFonts w:hint="default" w:ascii="Times New Roman" w:hAnsi="Times New Roman" w:eastAsia="宋体" w:cs="Times New Roman"/>
          <w:color w:val="auto"/>
          <w:spacing w:val="0"/>
          <w:w w:val="100"/>
          <w:kern w:val="2"/>
          <w:sz w:val="21"/>
          <w:szCs w:val="21"/>
        </w:rPr>
        <w:t>在新单位干着和之前</w:t>
      </w:r>
      <w:r>
        <w:rPr>
          <w:rFonts w:hint="default" w:ascii="Times New Roman" w:hAnsi="Times New Roman" w:eastAsia="宋体" w:cs="Times New Roman"/>
          <w:color w:val="auto"/>
          <w:spacing w:val="0"/>
          <w:w w:val="100"/>
          <w:kern w:val="2"/>
          <w:sz w:val="21"/>
          <w:szCs w:val="21"/>
          <w:lang w:val="en-US" w:eastAsia="zh-CN"/>
        </w:rPr>
        <w:t>一样的</w:t>
      </w:r>
      <w:r>
        <w:rPr>
          <w:rFonts w:hint="default" w:ascii="Times New Roman" w:hAnsi="Times New Roman" w:eastAsia="宋体" w:cs="Times New Roman"/>
          <w:color w:val="auto"/>
          <w:spacing w:val="0"/>
          <w:w w:val="100"/>
          <w:kern w:val="2"/>
          <w:sz w:val="21"/>
          <w:szCs w:val="21"/>
        </w:rPr>
        <w:t>工作，收入</w:t>
      </w:r>
      <w:r>
        <w:rPr>
          <w:rFonts w:hint="default" w:ascii="Times New Roman" w:hAnsi="Times New Roman" w:eastAsia="宋体" w:cs="Times New Roman"/>
          <w:color w:val="auto"/>
          <w:spacing w:val="0"/>
          <w:w w:val="100"/>
          <w:kern w:val="2"/>
          <w:sz w:val="21"/>
          <w:szCs w:val="21"/>
          <w:lang w:val="en-US" w:eastAsia="zh-CN"/>
        </w:rPr>
        <w:t>将近</w:t>
      </w:r>
      <w:r>
        <w:rPr>
          <w:rFonts w:hint="default" w:ascii="Times New Roman" w:hAnsi="Times New Roman" w:eastAsia="宋体" w:cs="Times New Roman"/>
          <w:color w:val="auto"/>
          <w:spacing w:val="0"/>
          <w:w w:val="100"/>
          <w:kern w:val="2"/>
          <w:sz w:val="21"/>
          <w:szCs w:val="21"/>
        </w:rPr>
        <w:t>比之前</w:t>
      </w:r>
      <w:r>
        <w:rPr>
          <w:rFonts w:hint="default" w:ascii="Times New Roman" w:hAnsi="Times New Roman" w:eastAsia="宋体" w:cs="Times New Roman"/>
          <w:color w:val="auto"/>
          <w:spacing w:val="0"/>
          <w:w w:val="100"/>
          <w:kern w:val="2"/>
          <w:sz w:val="21"/>
          <w:szCs w:val="21"/>
          <w:lang w:val="en-US" w:eastAsia="zh-CN"/>
        </w:rPr>
        <w:t>翻了一番”</w:t>
      </w:r>
      <w:r>
        <w:rPr>
          <w:rFonts w:hint="default" w:ascii="Times New Roman" w:hAnsi="Times New Roman" w:eastAsia="宋体" w:cs="Times New Roman"/>
          <w:color w:val="auto"/>
          <w:spacing w:val="0"/>
          <w:w w:val="100"/>
          <w:kern w:val="2"/>
          <w:sz w:val="21"/>
          <w:szCs w:val="21"/>
        </w:rPr>
        <w:t>；刚刚递交辞职信的小</w:t>
      </w:r>
      <w:r>
        <w:rPr>
          <w:rFonts w:hint="default" w:ascii="Times New Roman" w:hAnsi="Times New Roman" w:eastAsia="宋体" w:cs="Times New Roman"/>
          <w:color w:val="auto"/>
          <w:spacing w:val="0"/>
          <w:w w:val="100"/>
          <w:kern w:val="2"/>
          <w:sz w:val="21"/>
          <w:szCs w:val="21"/>
          <w:lang w:val="en-US" w:eastAsia="zh-CN"/>
        </w:rPr>
        <w:t>李说“</w:t>
      </w:r>
      <w:r>
        <w:rPr>
          <w:rFonts w:hint="default" w:ascii="Times New Roman" w:hAnsi="Times New Roman" w:eastAsia="宋体" w:cs="Times New Roman"/>
          <w:color w:val="auto"/>
          <w:spacing w:val="0"/>
          <w:w w:val="100"/>
          <w:kern w:val="2"/>
          <w:sz w:val="21"/>
          <w:szCs w:val="21"/>
        </w:rPr>
        <w:t>在公司干好干坏没差别</w:t>
      </w:r>
      <w:r>
        <w:rPr>
          <w:rFonts w:hint="default" w:ascii="Times New Roman" w:hAnsi="Times New Roman" w:eastAsia="宋体" w:cs="Times New Roman"/>
          <w:color w:val="auto"/>
          <w:spacing w:val="0"/>
          <w:w w:val="100"/>
          <w:kern w:val="2"/>
          <w:sz w:val="21"/>
          <w:szCs w:val="21"/>
          <w:lang w:eastAsia="zh-CN"/>
        </w:rPr>
        <w:t>，</w:t>
      </w:r>
      <w:r>
        <w:rPr>
          <w:rFonts w:hint="default" w:ascii="Times New Roman" w:hAnsi="Times New Roman" w:eastAsia="宋体" w:cs="Times New Roman"/>
          <w:color w:val="auto"/>
          <w:spacing w:val="0"/>
          <w:w w:val="100"/>
          <w:kern w:val="2"/>
          <w:sz w:val="21"/>
          <w:szCs w:val="21"/>
          <w:lang w:val="en-US" w:eastAsia="zh-CN"/>
        </w:rPr>
        <w:t>太不公平了”</w:t>
      </w:r>
      <w:r>
        <w:rPr>
          <w:rFonts w:hint="default" w:ascii="Times New Roman" w:hAnsi="Times New Roman" w:eastAsia="宋体" w:cs="Times New Roman"/>
          <w:color w:val="auto"/>
          <w:spacing w:val="0"/>
          <w:w w:val="100"/>
          <w:kern w:val="2"/>
          <w:sz w:val="21"/>
          <w:szCs w:val="21"/>
        </w:rPr>
        <w:t>；研发骨干小</w:t>
      </w:r>
      <w:r>
        <w:rPr>
          <w:rFonts w:hint="default" w:ascii="Times New Roman" w:hAnsi="Times New Roman" w:eastAsia="宋体" w:cs="Times New Roman"/>
          <w:color w:val="auto"/>
          <w:spacing w:val="0"/>
          <w:w w:val="100"/>
          <w:kern w:val="2"/>
          <w:sz w:val="21"/>
          <w:szCs w:val="21"/>
          <w:lang w:val="en-US" w:eastAsia="zh-CN"/>
        </w:rPr>
        <w:t>王</w:t>
      </w:r>
      <w:r>
        <w:rPr>
          <w:rFonts w:hint="default" w:ascii="Times New Roman" w:hAnsi="Times New Roman" w:eastAsia="宋体" w:cs="Times New Roman"/>
          <w:color w:val="auto"/>
          <w:spacing w:val="0"/>
          <w:w w:val="100"/>
          <w:kern w:val="2"/>
          <w:sz w:val="21"/>
          <w:szCs w:val="21"/>
        </w:rPr>
        <w:t>说“我们研发部和行政部的工资差不多，太没成就感了”</w:t>
      </w:r>
      <w:r>
        <w:rPr>
          <w:rFonts w:hint="default" w:ascii="Times New Roman" w:hAnsi="Times New Roman" w:eastAsia="宋体" w:cs="Times New Roman"/>
          <w:color w:val="auto"/>
          <w:spacing w:val="0"/>
          <w:w w:val="100"/>
          <w:kern w:val="2"/>
          <w:sz w:val="21"/>
          <w:szCs w:val="21"/>
          <w:lang w:eastAsia="zh-CN"/>
        </w:rPr>
        <w:t>；</w:t>
      </w:r>
      <w:r>
        <w:rPr>
          <w:rFonts w:hint="default" w:ascii="Times New Roman" w:hAnsi="Times New Roman" w:eastAsia="宋体" w:cs="Times New Roman"/>
          <w:color w:val="auto"/>
          <w:spacing w:val="0"/>
          <w:w w:val="100"/>
          <w:kern w:val="2"/>
          <w:sz w:val="21"/>
          <w:szCs w:val="21"/>
        </w:rPr>
        <w:t>刚入职的小刘发现想加薪就得升职，可是升职又得论资排辈。人力资源部总经理了解情况后，陷入了沉思。</w:t>
      </w:r>
    </w:p>
    <w:p w14:paraId="05E17553">
      <w:pPr>
        <w:keepNext w:val="0"/>
        <w:keepLines w:val="0"/>
        <w:pageBreakBefore w:val="0"/>
        <w:kinsoku/>
        <w:wordWrap/>
        <w:overflowPunct/>
        <w:topLinePunct w:val="0"/>
        <w:autoSpaceDE/>
        <w:autoSpaceDN/>
        <w:bidi w:val="0"/>
        <w:adjustRightInd/>
        <w:snapToGrid/>
        <w:spacing w:beforeAutospacing="0" w:afterAutospacing="0" w:line="360" w:lineRule="auto"/>
        <w:ind w:left="473"/>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问题：请结合材料分析A公司研发人员的薪酬管理存在哪些问题?</w:t>
      </w:r>
    </w:p>
    <w:p w14:paraId="14D9C93A">
      <w:pPr>
        <w:keepNext w:val="0"/>
        <w:keepLines w:val="0"/>
        <w:pageBreakBefore w:val="0"/>
        <w:kinsoku/>
        <w:wordWrap/>
        <w:overflowPunct/>
        <w:topLinePunct w:val="0"/>
        <w:autoSpaceDE/>
        <w:autoSpaceDN/>
        <w:bidi w:val="0"/>
        <w:adjustRightInd/>
        <w:snapToGrid/>
        <w:spacing w:beforeAutospacing="0" w:afterAutospacing="0" w:line="360" w:lineRule="auto"/>
        <w:ind w:left="466"/>
        <w:textAlignment w:val="auto"/>
        <w:rPr>
          <w:rFonts w:hint="default" w:ascii="Times New Roman" w:hAnsi="Times New Roman" w:eastAsia="宋体" w:cs="Times New Roman"/>
          <w:color w:val="auto"/>
          <w:spacing w:val="0"/>
          <w:w w:val="100"/>
          <w:kern w:val="2"/>
          <w:sz w:val="21"/>
          <w:szCs w:val="21"/>
        </w:rPr>
      </w:pPr>
      <w:r>
        <w:rPr>
          <w:rFonts w:hint="default" w:ascii="Times New Roman" w:hAnsi="Times New Roman" w:eastAsia="宋体" w:cs="Times New Roman"/>
          <w:b/>
          <w:bCs/>
          <w:color w:val="auto"/>
          <w:spacing w:val="0"/>
          <w:w w:val="100"/>
          <w:kern w:val="2"/>
          <w:sz w:val="21"/>
          <w:szCs w:val="21"/>
        </w:rPr>
        <w:t>【评分说明】</w:t>
      </w:r>
      <w:r>
        <w:rPr>
          <w:rFonts w:hint="default" w:ascii="Times New Roman" w:hAnsi="Times New Roman" w:eastAsia="宋体" w:cs="Times New Roman"/>
          <w:color w:val="auto"/>
          <w:spacing w:val="0"/>
          <w:w w:val="100"/>
          <w:kern w:val="2"/>
          <w:sz w:val="21"/>
          <w:szCs w:val="21"/>
        </w:rPr>
        <w:t>用自己的语言表述，言之有理可适当给分。</w:t>
      </w:r>
    </w:p>
    <w:p w14:paraId="353E01C9">
      <w:pPr>
        <w:keepNext w:val="0"/>
        <w:keepLines w:val="0"/>
        <w:pageBreakBefore w:val="0"/>
        <w:kinsoku/>
        <w:wordWrap/>
        <w:overflowPunct/>
        <w:topLinePunct w:val="0"/>
        <w:autoSpaceDE/>
        <w:autoSpaceDN/>
        <w:bidi w:val="0"/>
        <w:adjustRightInd/>
        <w:snapToGrid/>
        <w:spacing w:beforeAutospacing="0" w:afterAutospacing="0" w:line="360" w:lineRule="auto"/>
        <w:ind w:left="466"/>
        <w:textAlignment w:val="auto"/>
        <w:rPr>
          <w:rFonts w:hint="default" w:ascii="Times New Roman" w:hAnsi="Times New Roman" w:eastAsia="宋体" w:cs="Times New Roman"/>
          <w:color w:val="auto"/>
          <w:spacing w:val="0"/>
          <w:w w:val="100"/>
          <w:kern w:val="2"/>
          <w:sz w:val="21"/>
          <w:szCs w:val="21"/>
          <w:lang w:val="en-US" w:eastAsia="zh-CN"/>
        </w:rPr>
      </w:pPr>
    </w:p>
    <w:p w14:paraId="5070A46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lang w:val="en-US" w:eastAsia="en-US" w:bidi="ar-SA"/>
        </w:rPr>
      </w:pPr>
      <w:r>
        <w:rPr>
          <w:rFonts w:hint="eastAsia" w:ascii="Times New Roman" w:hAnsi="Times New Roman" w:eastAsia="宋体" w:cs="Times New Roman"/>
          <w:b/>
          <w:bCs/>
          <w:color w:val="auto"/>
          <w:spacing w:val="0"/>
          <w:w w:val="100"/>
          <w:kern w:val="2"/>
          <w:sz w:val="28"/>
          <w:szCs w:val="28"/>
          <w:lang w:val="en-US" w:eastAsia="zh-CN" w:bidi="ar-SA"/>
        </w:rPr>
        <w:t>2.</w:t>
      </w:r>
      <w:r>
        <w:rPr>
          <w:rFonts w:hint="default" w:ascii="Times New Roman" w:hAnsi="Times New Roman" w:eastAsia="宋体" w:cs="Times New Roman"/>
          <w:color w:val="auto"/>
          <w:spacing w:val="0"/>
          <w:w w:val="100"/>
          <w:kern w:val="2"/>
          <w:sz w:val="21"/>
          <w:szCs w:val="21"/>
          <w:lang w:val="en-US" w:eastAsia="en-US" w:bidi="ar-SA"/>
        </w:rPr>
        <w:t>背景资料：</w:t>
      </w:r>
    </w:p>
    <w:p w14:paraId="39857CBB">
      <w:pPr>
        <w:pStyle w:val="4"/>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zh-CN" w:bidi="ar-SA"/>
        </w:rPr>
        <w:t>S</w:t>
      </w:r>
      <w:r>
        <w:rPr>
          <w:rFonts w:hint="default" w:ascii="Times New Roman" w:hAnsi="Times New Roman" w:eastAsia="宋体" w:cs="Times New Roman"/>
          <w:color w:val="auto"/>
          <w:spacing w:val="0"/>
          <w:w w:val="100"/>
          <w:kern w:val="2"/>
          <w:sz w:val="21"/>
          <w:szCs w:val="21"/>
          <w:lang w:val="en-US" w:eastAsia="en-US" w:bidi="ar-SA"/>
        </w:rPr>
        <w:t>公司是</w:t>
      </w:r>
      <w:r>
        <w:rPr>
          <w:rFonts w:hint="default" w:ascii="Times New Roman" w:hAnsi="Times New Roman" w:eastAsia="宋体" w:cs="Times New Roman"/>
          <w:color w:val="auto"/>
          <w:spacing w:val="0"/>
          <w:w w:val="100"/>
          <w:kern w:val="2"/>
          <w:sz w:val="21"/>
          <w:szCs w:val="21"/>
          <w:lang w:val="en-US" w:eastAsia="zh-CN" w:bidi="ar-SA"/>
        </w:rPr>
        <w:t>成立于2015年的</w:t>
      </w:r>
      <w:r>
        <w:rPr>
          <w:rFonts w:hint="default" w:ascii="Times New Roman" w:hAnsi="Times New Roman" w:eastAsia="宋体" w:cs="Times New Roman"/>
          <w:color w:val="auto"/>
          <w:spacing w:val="0"/>
          <w:w w:val="100"/>
          <w:kern w:val="2"/>
          <w:sz w:val="21"/>
          <w:szCs w:val="21"/>
          <w:lang w:val="en-US" w:eastAsia="en-US" w:bidi="ar-SA"/>
        </w:rPr>
        <w:t>一家项目管理公司，主要承接城市规划和城市改造项目。公司构架实际上只有两大部分</w:t>
      </w:r>
      <w:r>
        <w:rPr>
          <w:rFonts w:hint="default"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en-US" w:bidi="ar-SA"/>
        </w:rPr>
        <w:t>客户关系部和项目工程部。客户关系部主要负责相关业务的拓展和承接；项目工程部对客户关系部承接来的项目进行设计、施工和项目维护。公司刚刚成立时由于业务量不大，总经理根据他对每个员工的印象进行绩效考核发放奖金。2018年开始，公司业务量出现了爆发式增长，公司的组织构架也发生了变化。项目工程部拆分为项目设计部、项目建设部和项目维护部。同时公司财务部、人力资源部、材料采购部也都从办公室独立出来了。</w:t>
      </w:r>
    </w:p>
    <w:p w14:paraId="1F8E39A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2018年</w:t>
      </w:r>
      <w:r>
        <w:rPr>
          <w:rFonts w:hint="default" w:ascii="Times New Roman" w:hAnsi="Times New Roman" w:eastAsia="宋体" w:cs="Times New Roman"/>
          <w:color w:val="auto"/>
          <w:spacing w:val="0"/>
          <w:w w:val="100"/>
          <w:kern w:val="2"/>
          <w:sz w:val="21"/>
          <w:szCs w:val="21"/>
          <w:lang w:val="en-US" w:eastAsia="zh-CN" w:bidi="ar-SA"/>
        </w:rPr>
        <w:t>S</w:t>
      </w:r>
      <w:r>
        <w:rPr>
          <w:rFonts w:hint="default" w:ascii="Times New Roman" w:hAnsi="Times New Roman" w:eastAsia="宋体" w:cs="Times New Roman"/>
          <w:color w:val="auto"/>
          <w:spacing w:val="0"/>
          <w:w w:val="100"/>
          <w:kern w:val="2"/>
          <w:sz w:val="21"/>
          <w:szCs w:val="21"/>
          <w:lang w:val="en-US" w:eastAsia="en-US" w:bidi="ar-SA"/>
        </w:rPr>
        <w:t>公司取得了辉煌的成绩，公司总经理决定重奖相关人员。总经理将新来的人力资源部韩经理叫到办公室，给了他一份拟奖励名单。韩经理看了以后说：</w:t>
      </w:r>
      <w:r>
        <w:rPr>
          <w:rFonts w:hint="default"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en-US" w:bidi="ar-SA"/>
        </w:rPr>
        <w:t>这些人好像都是老员工啊”，总经理解释说：“工程设计部王总的业务水平很高；项目建设部张总，我刚认识的时候给我的印象就特别认真负责；财务部赵总</w:t>
      </w:r>
      <w:r>
        <w:rPr>
          <w:rFonts w:hint="default" w:ascii="Times New Roman" w:hAnsi="Times New Roman" w:eastAsia="宋体" w:cs="Times New Roman"/>
          <w:color w:val="auto"/>
          <w:spacing w:val="0"/>
          <w:w w:val="100"/>
          <w:kern w:val="2"/>
          <w:sz w:val="21"/>
          <w:szCs w:val="21"/>
          <w:lang w:val="en-US" w:eastAsia="zh-CN" w:bidi="ar-SA"/>
        </w:rPr>
        <w:t>虽然屡遭投诉</w:t>
      </w:r>
      <w:r>
        <w:rPr>
          <w:rFonts w:hint="default" w:ascii="Times New Roman" w:hAnsi="Times New Roman" w:eastAsia="宋体" w:cs="Times New Roman"/>
          <w:color w:val="auto"/>
          <w:spacing w:val="0"/>
          <w:w w:val="100"/>
          <w:kern w:val="2"/>
          <w:sz w:val="21"/>
          <w:szCs w:val="21"/>
          <w:lang w:val="en-US" w:eastAsia="en-US" w:bidi="ar-SA"/>
        </w:rPr>
        <w:t>，但很多朋友都告诉我，一定要处理好和财务部经理的关系；材料采购部的陈总是老员工，能力</w:t>
      </w:r>
      <w:r>
        <w:rPr>
          <w:rFonts w:hint="default" w:ascii="Times New Roman" w:hAnsi="Times New Roman" w:eastAsia="宋体" w:cs="Times New Roman"/>
          <w:color w:val="auto"/>
          <w:spacing w:val="0"/>
          <w:w w:val="100"/>
          <w:kern w:val="2"/>
          <w:sz w:val="21"/>
          <w:szCs w:val="21"/>
          <w:lang w:val="en-US" w:eastAsia="zh-CN" w:bidi="ar-SA"/>
        </w:rPr>
        <w:t>是</w:t>
      </w:r>
      <w:r>
        <w:rPr>
          <w:rFonts w:hint="default" w:ascii="Times New Roman" w:hAnsi="Times New Roman" w:eastAsia="宋体" w:cs="Times New Roman"/>
          <w:color w:val="auto"/>
          <w:spacing w:val="0"/>
          <w:w w:val="100"/>
          <w:kern w:val="2"/>
          <w:sz w:val="21"/>
          <w:szCs w:val="21"/>
          <w:lang w:val="en-US" w:eastAsia="en-US" w:bidi="ar-SA"/>
        </w:rPr>
        <w:t>很强，这次没有他主要是我不喜欢他自以为是的样子</w:t>
      </w:r>
      <w:r>
        <w:rPr>
          <w:rFonts w:hint="default"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en-US" w:bidi="ar-SA"/>
        </w:rPr>
        <w:t>客户关系部李总</w:t>
      </w:r>
      <w:r>
        <w:rPr>
          <w:rFonts w:hint="default" w:ascii="Times New Roman" w:hAnsi="Times New Roman" w:eastAsia="宋体" w:cs="Times New Roman"/>
          <w:color w:val="auto"/>
          <w:spacing w:val="0"/>
          <w:w w:val="100"/>
          <w:kern w:val="2"/>
          <w:sz w:val="21"/>
          <w:szCs w:val="21"/>
          <w:lang w:val="en-US" w:eastAsia="zh-CN" w:bidi="ar-SA"/>
        </w:rPr>
        <w:t>作为晋升的新人也挺努力，但是和他们部门刚卸任的前任相比总感觉差了点意思。</w:t>
      </w:r>
      <w:r>
        <w:rPr>
          <w:rFonts w:hint="default" w:ascii="Times New Roman" w:hAnsi="Times New Roman" w:eastAsia="宋体" w:cs="Times New Roman"/>
          <w:color w:val="auto"/>
          <w:spacing w:val="0"/>
          <w:w w:val="100"/>
          <w:kern w:val="2"/>
          <w:sz w:val="21"/>
          <w:szCs w:val="21"/>
          <w:lang w:val="en-US" w:eastAsia="en-US" w:bidi="ar-SA"/>
        </w:rPr>
        <w:t>”韩经理听了以后感觉公司的绩效考核存在很多方面的问题</w:t>
      </w:r>
      <w:r>
        <w:rPr>
          <w:rFonts w:hint="default"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en-US" w:bidi="ar-SA"/>
        </w:rPr>
        <w:br w:type="textWrapping"/>
      </w:r>
      <w:r>
        <w:rPr>
          <w:rFonts w:hint="default" w:ascii="Times New Roman" w:hAnsi="Times New Roman" w:eastAsia="宋体" w:cs="Times New Roman"/>
          <w:color w:val="auto"/>
          <w:spacing w:val="0"/>
          <w:w w:val="100"/>
          <w:kern w:val="2"/>
          <w:sz w:val="21"/>
          <w:szCs w:val="21"/>
          <w:lang w:val="en-US" w:eastAsia="zh-CN" w:bidi="ar-SA"/>
        </w:rPr>
        <w:t xml:space="preserve">    </w:t>
      </w:r>
      <w:r>
        <w:rPr>
          <w:rFonts w:hint="default" w:ascii="Times New Roman" w:hAnsi="Times New Roman" w:eastAsia="宋体" w:cs="Times New Roman"/>
          <w:color w:val="auto"/>
          <w:spacing w:val="0"/>
          <w:w w:val="100"/>
          <w:kern w:val="2"/>
          <w:sz w:val="21"/>
          <w:szCs w:val="21"/>
          <w:lang w:val="en-US" w:eastAsia="en-US" w:bidi="ar-SA"/>
        </w:rPr>
        <w:t>问题：</w:t>
      </w:r>
    </w:p>
    <w:p w14:paraId="04A6A1DF">
      <w:pPr>
        <w:pStyle w:val="4"/>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zh-CN" w:bidi="ar-SA"/>
        </w:rPr>
        <w:t>阐述</w:t>
      </w:r>
      <w:r>
        <w:rPr>
          <w:rFonts w:hint="default" w:ascii="Times New Roman" w:hAnsi="Times New Roman" w:eastAsia="宋体" w:cs="Times New Roman"/>
          <w:color w:val="auto"/>
          <w:spacing w:val="0"/>
          <w:w w:val="100"/>
          <w:kern w:val="2"/>
          <w:sz w:val="21"/>
          <w:szCs w:val="21"/>
          <w:lang w:val="en-US" w:eastAsia="en-US" w:bidi="ar-SA"/>
        </w:rPr>
        <w:t>绩效</w:t>
      </w:r>
      <w:r>
        <w:rPr>
          <w:rFonts w:hint="default" w:ascii="Times New Roman" w:hAnsi="Times New Roman" w:eastAsia="宋体" w:cs="Times New Roman"/>
          <w:color w:val="auto"/>
          <w:spacing w:val="0"/>
          <w:w w:val="100"/>
          <w:kern w:val="2"/>
          <w:sz w:val="21"/>
          <w:szCs w:val="21"/>
          <w:lang w:val="en-US" w:eastAsia="zh-CN" w:bidi="ar-SA"/>
        </w:rPr>
        <w:t>考评</w:t>
      </w:r>
      <w:r>
        <w:rPr>
          <w:rFonts w:hint="default" w:ascii="Times New Roman" w:hAnsi="Times New Roman" w:eastAsia="宋体" w:cs="Times New Roman"/>
          <w:color w:val="auto"/>
          <w:spacing w:val="0"/>
          <w:w w:val="100"/>
          <w:kern w:val="2"/>
          <w:sz w:val="21"/>
          <w:szCs w:val="21"/>
          <w:lang w:val="en-US" w:eastAsia="en-US" w:bidi="ar-SA"/>
        </w:rPr>
        <w:t>的</w:t>
      </w:r>
      <w:r>
        <w:rPr>
          <w:rFonts w:hint="default" w:ascii="Times New Roman" w:hAnsi="Times New Roman" w:eastAsia="宋体" w:cs="Times New Roman"/>
          <w:color w:val="auto"/>
          <w:spacing w:val="0"/>
          <w:w w:val="100"/>
          <w:kern w:val="2"/>
          <w:sz w:val="21"/>
          <w:szCs w:val="21"/>
          <w:lang w:val="en-US" w:eastAsia="zh-CN" w:bidi="ar-SA"/>
        </w:rPr>
        <w:t>原则</w:t>
      </w:r>
      <w:r>
        <w:rPr>
          <w:rFonts w:hint="default" w:ascii="Times New Roman" w:hAnsi="Times New Roman" w:eastAsia="宋体" w:cs="Times New Roman"/>
          <w:color w:val="auto"/>
          <w:spacing w:val="0"/>
          <w:w w:val="100"/>
          <w:kern w:val="2"/>
          <w:sz w:val="21"/>
          <w:szCs w:val="21"/>
          <w:lang w:val="en-US" w:eastAsia="en-US" w:bidi="ar-SA"/>
        </w:rPr>
        <w:t>有哪些</w:t>
      </w:r>
      <w:r>
        <w:rPr>
          <w:rFonts w:hint="default" w:ascii="Times New Roman" w:hAnsi="Times New Roman" w:eastAsia="宋体" w:cs="Times New Roman"/>
          <w:color w:val="auto"/>
          <w:spacing w:val="0"/>
          <w:w w:val="100"/>
          <w:kern w:val="2"/>
          <w:sz w:val="21"/>
          <w:szCs w:val="21"/>
          <w:lang w:val="en-US" w:eastAsia="zh-CN" w:bidi="ar-SA"/>
        </w:rPr>
        <w:t>？</w:t>
      </w:r>
    </w:p>
    <w:p w14:paraId="21906327">
      <w:pPr>
        <w:pStyle w:val="4"/>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default" w:ascii="Times New Roman" w:hAnsi="Times New Roman" w:eastAsia="宋体" w:cs="Times New Roman"/>
          <w:color w:val="auto"/>
          <w:spacing w:val="0"/>
          <w:w w:val="100"/>
          <w:kern w:val="2"/>
          <w:sz w:val="21"/>
          <w:szCs w:val="21"/>
          <w:lang w:val="en-US" w:eastAsia="zh-Hans" w:bidi="ar-SA"/>
        </w:rPr>
      </w:pPr>
      <w:r>
        <w:rPr>
          <w:rFonts w:hint="default" w:ascii="Times New Roman" w:hAnsi="Times New Roman" w:eastAsia="宋体" w:cs="Times New Roman"/>
          <w:color w:val="auto"/>
          <w:spacing w:val="0"/>
          <w:w w:val="100"/>
          <w:kern w:val="2"/>
          <w:sz w:val="21"/>
          <w:szCs w:val="21"/>
          <w:lang w:val="en-US" w:eastAsia="en-US" w:bidi="ar-SA"/>
        </w:rPr>
        <w:t>请你谈谈</w:t>
      </w:r>
      <w:r>
        <w:rPr>
          <w:rFonts w:hint="default" w:ascii="Times New Roman" w:hAnsi="Times New Roman" w:eastAsia="宋体" w:cs="Times New Roman"/>
          <w:color w:val="auto"/>
          <w:spacing w:val="0"/>
          <w:w w:val="100"/>
          <w:kern w:val="2"/>
          <w:sz w:val="21"/>
          <w:szCs w:val="21"/>
          <w:lang w:val="en-US" w:eastAsia="zh-CN" w:bidi="ar-SA"/>
        </w:rPr>
        <w:t>S</w:t>
      </w:r>
      <w:r>
        <w:rPr>
          <w:rFonts w:hint="default" w:ascii="Times New Roman" w:hAnsi="Times New Roman" w:eastAsia="宋体" w:cs="Times New Roman"/>
          <w:color w:val="auto"/>
          <w:spacing w:val="0"/>
          <w:w w:val="100"/>
          <w:kern w:val="2"/>
          <w:sz w:val="21"/>
          <w:szCs w:val="21"/>
          <w:lang w:val="en-US" w:eastAsia="en-US" w:bidi="ar-SA"/>
        </w:rPr>
        <w:t>公司绩效考核中存在的误区。</w:t>
      </w:r>
    </w:p>
    <w:p w14:paraId="0B39E02B">
      <w:pPr>
        <w:keepNext w:val="0"/>
        <w:keepLines w:val="0"/>
        <w:pageBreakBefore w:val="0"/>
        <w:kinsoku/>
        <w:wordWrap/>
        <w:overflowPunct/>
        <w:topLinePunct w:val="0"/>
        <w:autoSpaceDE/>
        <w:autoSpaceDN/>
        <w:bidi w:val="0"/>
        <w:adjustRightInd/>
        <w:snapToGrid/>
        <w:spacing w:beforeAutospacing="0" w:afterAutospacing="0" w:line="360" w:lineRule="auto"/>
        <w:ind w:right="23" w:firstLine="420" w:firstLineChars="200"/>
        <w:jc w:val="both"/>
        <w:textAlignment w:val="auto"/>
        <w:rPr>
          <w:rFonts w:hint="default" w:ascii="Times New Roman" w:hAnsi="Times New Roman" w:eastAsia="宋体" w:cs="Times New Roman"/>
          <w:color w:val="auto"/>
          <w:spacing w:val="0"/>
          <w:w w:val="100"/>
          <w:kern w:val="2"/>
          <w:sz w:val="21"/>
          <w:szCs w:val="21"/>
          <w:lang w:val="en-US" w:eastAsia="zh-CN" w:bidi="ar-SA"/>
        </w:rPr>
      </w:pPr>
    </w:p>
    <w:p w14:paraId="13DCB3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default" w:ascii="Times New Roman" w:hAnsi="Times New Roman" w:eastAsia="宋体" w:cs="Times New Roman"/>
          <w:color w:val="auto"/>
          <w:spacing w:val="0"/>
          <w:w w:val="100"/>
          <w:kern w:val="2"/>
          <w:sz w:val="21"/>
          <w:szCs w:val="21"/>
          <w:lang w:val="en-US" w:eastAsia="zh-CN" w:bidi="ar-SA"/>
        </w:rPr>
      </w:pPr>
      <w:r>
        <w:rPr>
          <w:rFonts w:hint="eastAsia" w:ascii="Times New Roman" w:hAnsi="Times New Roman" w:eastAsia="宋体" w:cs="Times New Roman"/>
          <w:b/>
          <w:bCs/>
          <w:color w:val="auto"/>
          <w:spacing w:val="0"/>
          <w:w w:val="100"/>
          <w:kern w:val="2"/>
          <w:sz w:val="28"/>
          <w:szCs w:val="28"/>
          <w:lang w:val="en-US" w:eastAsia="zh-CN" w:bidi="ar-SA"/>
        </w:rPr>
        <w:t>3</w:t>
      </w:r>
      <w:r>
        <w:rPr>
          <w:rFonts w:hint="default" w:ascii="Times New Roman" w:hAnsi="Times New Roman" w:eastAsia="宋体" w:cs="Times New Roman"/>
          <w:b/>
          <w:bCs/>
          <w:color w:val="auto"/>
          <w:spacing w:val="0"/>
          <w:w w:val="100"/>
          <w:kern w:val="2"/>
          <w:sz w:val="28"/>
          <w:szCs w:val="28"/>
          <w:lang w:val="en-US" w:eastAsia="zh-CN" w:bidi="ar-SA"/>
        </w:rPr>
        <w:t>.</w:t>
      </w:r>
      <w:r>
        <w:rPr>
          <w:rFonts w:hint="default" w:ascii="Times New Roman" w:hAnsi="Times New Roman" w:eastAsia="宋体" w:cs="Times New Roman"/>
          <w:color w:val="auto"/>
          <w:spacing w:val="0"/>
          <w:w w:val="100"/>
          <w:kern w:val="2"/>
          <w:sz w:val="21"/>
          <w:szCs w:val="21"/>
          <w:lang w:val="en-US" w:eastAsia="zh-CN" w:bidi="ar-SA"/>
        </w:rPr>
        <w:t>背景资料：</w:t>
      </w:r>
    </w:p>
    <w:p w14:paraId="7EEB6E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60" w:right="24"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某高校</w:t>
      </w:r>
      <w:r>
        <w:rPr>
          <w:rFonts w:hint="default" w:ascii="Times New Roman" w:hAnsi="Times New Roman" w:eastAsia="宋体" w:cs="Times New Roman"/>
          <w:color w:val="auto"/>
          <w:spacing w:val="0"/>
          <w:w w:val="100"/>
          <w:kern w:val="2"/>
          <w:sz w:val="21"/>
          <w:szCs w:val="21"/>
          <w:lang w:val="en-US" w:eastAsia="zh-CN" w:bidi="ar-SA"/>
        </w:rPr>
        <w:t>人力资源管理专业的</w:t>
      </w:r>
      <w:r>
        <w:rPr>
          <w:rFonts w:hint="default" w:ascii="Times New Roman" w:hAnsi="Times New Roman" w:eastAsia="宋体" w:cs="Times New Roman"/>
          <w:color w:val="auto"/>
          <w:spacing w:val="0"/>
          <w:w w:val="100"/>
          <w:kern w:val="2"/>
          <w:sz w:val="21"/>
          <w:szCs w:val="21"/>
          <w:lang w:val="en-US" w:eastAsia="en-US" w:bidi="ar-SA"/>
        </w:rPr>
        <w:t>学生在暑期社会实践中，专题调研民营企业新员工入职培训情况。具体调研</w:t>
      </w:r>
      <w:r>
        <w:rPr>
          <w:rFonts w:hint="default" w:ascii="Times New Roman" w:hAnsi="Times New Roman" w:eastAsia="宋体" w:cs="Times New Roman"/>
          <w:color w:val="auto"/>
          <w:spacing w:val="0"/>
          <w:w w:val="100"/>
          <w:kern w:val="2"/>
          <w:sz w:val="21"/>
          <w:szCs w:val="21"/>
          <w:lang w:val="en-US" w:eastAsia="zh-CN" w:bidi="ar-SA"/>
        </w:rPr>
        <w:t>了</w:t>
      </w:r>
      <w:r>
        <w:rPr>
          <w:rFonts w:hint="default" w:ascii="Times New Roman" w:hAnsi="Times New Roman" w:eastAsia="宋体" w:cs="Times New Roman"/>
          <w:color w:val="auto"/>
          <w:spacing w:val="0"/>
          <w:w w:val="100"/>
          <w:kern w:val="2"/>
          <w:sz w:val="21"/>
          <w:szCs w:val="21"/>
          <w:lang w:val="en-US" w:eastAsia="en-US" w:bidi="ar-SA"/>
        </w:rPr>
        <w:t>三家公司对新员工培训</w:t>
      </w:r>
      <w:r>
        <w:rPr>
          <w:rFonts w:hint="default" w:ascii="Times New Roman" w:hAnsi="Times New Roman" w:eastAsia="宋体" w:cs="Times New Roman"/>
          <w:color w:val="auto"/>
          <w:spacing w:val="0"/>
          <w:w w:val="100"/>
          <w:kern w:val="2"/>
          <w:sz w:val="21"/>
          <w:szCs w:val="21"/>
          <w:lang w:val="en-US" w:eastAsia="zh-CN" w:bidi="ar-SA"/>
        </w:rPr>
        <w:t>和开发</w:t>
      </w:r>
      <w:r>
        <w:rPr>
          <w:rFonts w:hint="default" w:ascii="Times New Roman" w:hAnsi="Times New Roman" w:eastAsia="宋体" w:cs="Times New Roman"/>
          <w:color w:val="auto"/>
          <w:spacing w:val="0"/>
          <w:w w:val="100"/>
          <w:kern w:val="2"/>
          <w:sz w:val="21"/>
          <w:szCs w:val="21"/>
          <w:lang w:val="en-US" w:eastAsia="en-US" w:bidi="ar-SA"/>
        </w:rPr>
        <w:t>的情况如下：</w:t>
      </w:r>
    </w:p>
    <w:p w14:paraId="47F1BE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60" w:right="23"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公司1</w:t>
      </w:r>
      <w:r>
        <w:rPr>
          <w:rFonts w:hint="eastAsia"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zh-CN" w:bidi="ar-SA"/>
        </w:rPr>
        <w:t>某</w:t>
      </w:r>
      <w:r>
        <w:rPr>
          <w:rFonts w:hint="default" w:ascii="Times New Roman" w:hAnsi="Times New Roman" w:eastAsia="宋体" w:cs="Times New Roman"/>
          <w:color w:val="auto"/>
          <w:spacing w:val="0"/>
          <w:w w:val="100"/>
          <w:kern w:val="2"/>
          <w:sz w:val="21"/>
          <w:szCs w:val="21"/>
          <w:lang w:val="en-US" w:eastAsia="en-US" w:bidi="ar-SA"/>
        </w:rPr>
        <w:t>快递公司，对新招聘</w:t>
      </w:r>
      <w:r>
        <w:rPr>
          <w:rFonts w:hint="default" w:ascii="Times New Roman" w:hAnsi="Times New Roman" w:eastAsia="宋体" w:cs="Times New Roman"/>
          <w:color w:val="auto"/>
          <w:spacing w:val="0"/>
          <w:w w:val="100"/>
          <w:kern w:val="2"/>
          <w:sz w:val="21"/>
          <w:szCs w:val="21"/>
          <w:lang w:val="en-US" w:eastAsia="zh-CN" w:bidi="ar-SA"/>
        </w:rPr>
        <w:t>的20多名</w:t>
      </w:r>
      <w:r>
        <w:rPr>
          <w:rFonts w:hint="default" w:ascii="Times New Roman" w:hAnsi="Times New Roman" w:eastAsia="宋体" w:cs="Times New Roman"/>
          <w:color w:val="auto"/>
          <w:spacing w:val="0"/>
          <w:w w:val="100"/>
          <w:kern w:val="2"/>
          <w:sz w:val="21"/>
          <w:szCs w:val="21"/>
          <w:lang w:val="en-US" w:eastAsia="en-US" w:bidi="ar-SA"/>
        </w:rPr>
        <w:t>快递员进行了为期</w:t>
      </w:r>
      <w:r>
        <w:rPr>
          <w:rFonts w:hint="default" w:ascii="Times New Roman" w:hAnsi="Times New Roman" w:eastAsia="宋体" w:cs="Times New Roman"/>
          <w:color w:val="auto"/>
          <w:spacing w:val="0"/>
          <w:w w:val="100"/>
          <w:kern w:val="2"/>
          <w:sz w:val="21"/>
          <w:szCs w:val="21"/>
          <w:lang w:val="en-US" w:eastAsia="zh-CN" w:bidi="ar-SA"/>
        </w:rPr>
        <w:t>1</w:t>
      </w:r>
      <w:r>
        <w:rPr>
          <w:rFonts w:hint="default" w:ascii="Times New Roman" w:hAnsi="Times New Roman" w:eastAsia="宋体" w:cs="Times New Roman"/>
          <w:color w:val="auto"/>
          <w:spacing w:val="0"/>
          <w:w w:val="100"/>
          <w:kern w:val="2"/>
          <w:sz w:val="21"/>
          <w:szCs w:val="21"/>
          <w:lang w:val="en-US" w:eastAsia="en-US" w:bidi="ar-SA"/>
        </w:rPr>
        <w:t>天的培训，培训讲 师是公司的老员工，培训内容主要集中在安全知识和快递业务方面，并用半天时间安排新员工自学员工手册。</w:t>
      </w:r>
      <w:r>
        <w:rPr>
          <w:rFonts w:hint="default" w:ascii="Times New Roman" w:hAnsi="Times New Roman" w:eastAsia="宋体" w:cs="Times New Roman"/>
          <w:color w:val="auto"/>
          <w:spacing w:val="0"/>
          <w:w w:val="100"/>
          <w:kern w:val="2"/>
          <w:sz w:val="21"/>
          <w:szCs w:val="21"/>
          <w:lang w:val="en-US" w:eastAsia="zh-CN" w:bidi="ar-SA"/>
        </w:rPr>
        <w:t>培训内容</w:t>
      </w:r>
      <w:r>
        <w:rPr>
          <w:rFonts w:hint="default" w:ascii="Times New Roman" w:hAnsi="Times New Roman" w:eastAsia="宋体" w:cs="Times New Roman"/>
          <w:color w:val="auto"/>
          <w:spacing w:val="0"/>
          <w:w w:val="100"/>
          <w:kern w:val="2"/>
          <w:sz w:val="21"/>
          <w:szCs w:val="21"/>
          <w:lang w:val="en-US" w:eastAsia="en-US" w:bidi="ar-SA"/>
        </w:rPr>
        <w:t>主要</w:t>
      </w:r>
      <w:r>
        <w:rPr>
          <w:rFonts w:hint="default" w:ascii="Times New Roman" w:hAnsi="Times New Roman" w:eastAsia="宋体" w:cs="Times New Roman"/>
          <w:color w:val="auto"/>
          <w:spacing w:val="0"/>
          <w:w w:val="100"/>
          <w:kern w:val="2"/>
          <w:sz w:val="21"/>
          <w:szCs w:val="21"/>
          <w:lang w:val="en-US" w:eastAsia="zh-CN" w:bidi="ar-SA"/>
        </w:rPr>
        <w:t>涉及</w:t>
      </w:r>
      <w:r>
        <w:rPr>
          <w:rFonts w:hint="default" w:ascii="Times New Roman" w:hAnsi="Times New Roman" w:eastAsia="宋体" w:cs="Times New Roman"/>
          <w:color w:val="auto"/>
          <w:spacing w:val="0"/>
          <w:w w:val="100"/>
          <w:kern w:val="2"/>
          <w:sz w:val="21"/>
          <w:szCs w:val="21"/>
          <w:lang w:val="en-US" w:eastAsia="en-US" w:bidi="ar-SA"/>
        </w:rPr>
        <w:t>一些基本</w:t>
      </w:r>
      <w:r>
        <w:rPr>
          <w:rFonts w:hint="default" w:ascii="Times New Roman" w:hAnsi="Times New Roman" w:eastAsia="宋体" w:cs="Times New Roman"/>
          <w:color w:val="auto"/>
          <w:spacing w:val="0"/>
          <w:w w:val="100"/>
          <w:kern w:val="2"/>
          <w:sz w:val="21"/>
          <w:szCs w:val="21"/>
          <w:lang w:val="en-US" w:eastAsia="zh-CN" w:bidi="ar-SA"/>
        </w:rPr>
        <w:t>业务</w:t>
      </w:r>
      <w:r>
        <w:rPr>
          <w:rFonts w:hint="default" w:ascii="Times New Roman" w:hAnsi="Times New Roman" w:eastAsia="宋体" w:cs="Times New Roman"/>
          <w:color w:val="auto"/>
          <w:spacing w:val="0"/>
          <w:w w:val="100"/>
          <w:kern w:val="2"/>
          <w:sz w:val="21"/>
          <w:szCs w:val="21"/>
          <w:lang w:val="en-US" w:eastAsia="en-US" w:bidi="ar-SA"/>
        </w:rPr>
        <w:t>知识，对客户需求和相关纠纷处理基本没有涉及。</w:t>
      </w:r>
    </w:p>
    <w:p w14:paraId="1C2A0E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60" w:right="23"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公司2</w:t>
      </w:r>
      <w:r>
        <w:rPr>
          <w:rFonts w:hint="eastAsia"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zh-CN" w:bidi="ar-SA"/>
        </w:rPr>
        <w:t>某</w:t>
      </w:r>
      <w:r>
        <w:rPr>
          <w:rFonts w:hint="default" w:ascii="Times New Roman" w:hAnsi="Times New Roman" w:eastAsia="宋体" w:cs="Times New Roman"/>
          <w:color w:val="auto"/>
          <w:spacing w:val="0"/>
          <w:w w:val="100"/>
          <w:kern w:val="2"/>
          <w:sz w:val="21"/>
          <w:szCs w:val="21"/>
          <w:lang w:val="en-US" w:eastAsia="en-US" w:bidi="ar-SA"/>
        </w:rPr>
        <w:t>电子公司，对新招聘</w:t>
      </w:r>
      <w:r>
        <w:rPr>
          <w:rFonts w:hint="default" w:ascii="Times New Roman" w:hAnsi="Times New Roman" w:eastAsia="宋体" w:cs="Times New Roman"/>
          <w:color w:val="auto"/>
          <w:spacing w:val="0"/>
          <w:w w:val="100"/>
          <w:kern w:val="2"/>
          <w:sz w:val="21"/>
          <w:szCs w:val="21"/>
          <w:lang w:val="en-US" w:eastAsia="zh-CN" w:bidi="ar-SA"/>
        </w:rPr>
        <w:t>的30多</w:t>
      </w:r>
      <w:r>
        <w:rPr>
          <w:rFonts w:hint="default" w:ascii="Times New Roman" w:hAnsi="Times New Roman" w:eastAsia="宋体" w:cs="Times New Roman"/>
          <w:color w:val="auto"/>
          <w:spacing w:val="0"/>
          <w:w w:val="100"/>
          <w:kern w:val="2"/>
          <w:sz w:val="21"/>
          <w:szCs w:val="21"/>
          <w:lang w:val="en-US" w:eastAsia="en-US" w:bidi="ar-SA"/>
        </w:rPr>
        <w:t>名操作工进行了1天的培训，培训讲师是车间主任，培训内容主要是安全生产方面的规定和注意事项，对产品质量管理、绩效评价等其它内容没有涉及。</w:t>
      </w:r>
    </w:p>
    <w:p w14:paraId="2FADA1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60" w:right="23"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公司3</w:t>
      </w:r>
      <w:r>
        <w:rPr>
          <w:rFonts w:hint="eastAsia" w:ascii="Times New Roman" w:hAnsi="Times New Roman" w:eastAsia="宋体" w:cs="Times New Roman"/>
          <w:color w:val="auto"/>
          <w:spacing w:val="0"/>
          <w:w w:val="100"/>
          <w:kern w:val="2"/>
          <w:sz w:val="21"/>
          <w:szCs w:val="21"/>
          <w:lang w:val="en-US" w:eastAsia="zh-CN" w:bidi="ar-SA"/>
        </w:rPr>
        <w:t>：某</w:t>
      </w:r>
      <w:r>
        <w:rPr>
          <w:rFonts w:hint="default" w:ascii="Times New Roman" w:hAnsi="Times New Roman" w:eastAsia="宋体" w:cs="Times New Roman"/>
          <w:color w:val="auto"/>
          <w:spacing w:val="0"/>
          <w:w w:val="100"/>
          <w:kern w:val="2"/>
          <w:sz w:val="21"/>
          <w:szCs w:val="21"/>
          <w:lang w:val="en-US" w:eastAsia="en-US" w:bidi="ar-SA"/>
        </w:rPr>
        <w:t>房屋租赁公司，近期新招聘了</w:t>
      </w:r>
      <w:r>
        <w:rPr>
          <w:rFonts w:hint="default" w:ascii="Times New Roman" w:hAnsi="Times New Roman" w:eastAsia="宋体" w:cs="Times New Roman"/>
          <w:color w:val="auto"/>
          <w:spacing w:val="0"/>
          <w:w w:val="100"/>
          <w:kern w:val="2"/>
          <w:sz w:val="21"/>
          <w:szCs w:val="21"/>
          <w:lang w:val="en-US" w:eastAsia="zh-CN" w:bidi="ar-SA"/>
        </w:rPr>
        <w:t>近10</w:t>
      </w:r>
      <w:r>
        <w:rPr>
          <w:rFonts w:hint="default" w:ascii="Times New Roman" w:hAnsi="Times New Roman" w:eastAsia="宋体" w:cs="Times New Roman"/>
          <w:color w:val="auto"/>
          <w:spacing w:val="0"/>
          <w:w w:val="100"/>
          <w:kern w:val="2"/>
          <w:sz w:val="21"/>
          <w:szCs w:val="21"/>
          <w:lang w:val="en-US" w:eastAsia="en-US" w:bidi="ar-SA"/>
        </w:rPr>
        <w:t>名业务经纪人，培训时间半天。 培训讲师是一名有3年工作经验的业务经纪人，培训内容主要是绩效考核和业绩提成方面的相关规定。对房源开发、目标群体确定等业务内容涉及很少。</w:t>
      </w:r>
    </w:p>
    <w:p w14:paraId="0409EEC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问题：</w:t>
      </w:r>
    </w:p>
    <w:p w14:paraId="47B0DBF1">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auto"/>
        <w:ind w:left="845" w:leftChars="0" w:right="0" w:hanging="425" w:firstLineChars="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zh-CN" w:bidi="ar-SA"/>
        </w:rPr>
        <w:t>从员工和组织两个方面分别阐述</w:t>
      </w:r>
      <w:r>
        <w:rPr>
          <w:rFonts w:hint="default" w:ascii="Times New Roman" w:hAnsi="Times New Roman" w:eastAsia="宋体" w:cs="Times New Roman"/>
          <w:color w:val="auto"/>
          <w:spacing w:val="0"/>
          <w:w w:val="100"/>
          <w:kern w:val="2"/>
          <w:sz w:val="21"/>
          <w:szCs w:val="21"/>
          <w:lang w:val="en-US" w:eastAsia="en-US" w:bidi="ar-SA"/>
        </w:rPr>
        <w:t>新员工培训的意义。</w:t>
      </w:r>
    </w:p>
    <w:p w14:paraId="67B151A7">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auto"/>
        <w:ind w:left="845" w:leftChars="0" w:right="0" w:hanging="425" w:firstLineChars="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结合案例，分析上述公司新员工培训存在的共性问题。</w:t>
      </w:r>
    </w:p>
    <w:p w14:paraId="55353D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p>
    <w:p w14:paraId="165C93B7">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eastAsia" w:ascii="Times New Roman" w:hAnsi="Times New Roman" w:cs="Times New Roman"/>
          <w:b/>
          <w:bCs/>
          <w:color w:val="auto"/>
          <w:spacing w:val="0"/>
          <w:w w:val="100"/>
          <w:kern w:val="2"/>
          <w:sz w:val="28"/>
          <w:szCs w:val="28"/>
          <w:lang w:val="en-US" w:eastAsia="zh-CN" w:bidi="ar-SA"/>
        </w:rPr>
        <w:t>4</w:t>
      </w:r>
      <w:r>
        <w:rPr>
          <w:rFonts w:hint="default" w:ascii="Times New Roman" w:hAnsi="Times New Roman" w:eastAsia="宋体" w:cs="Times New Roman"/>
          <w:b/>
          <w:bCs/>
          <w:color w:val="auto"/>
          <w:spacing w:val="0"/>
          <w:w w:val="100"/>
          <w:kern w:val="2"/>
          <w:sz w:val="28"/>
          <w:szCs w:val="28"/>
          <w:lang w:val="en-US" w:eastAsia="en-US" w:bidi="ar-SA"/>
        </w:rPr>
        <w:t>.</w:t>
      </w:r>
      <w:r>
        <w:rPr>
          <w:rFonts w:hint="default" w:ascii="Times New Roman" w:hAnsi="Times New Roman" w:eastAsia="宋体" w:cs="Times New Roman"/>
          <w:color w:val="auto"/>
          <w:spacing w:val="0"/>
          <w:w w:val="100"/>
          <w:kern w:val="2"/>
          <w:sz w:val="21"/>
          <w:szCs w:val="21"/>
          <w:lang w:val="en-US" w:eastAsia="en-US" w:bidi="ar-SA"/>
        </w:rPr>
        <w:t>背景资料：</w:t>
      </w:r>
    </w:p>
    <w:p w14:paraId="096FB244">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李某是某公司的新任人力资源部经理。他一到公司就发现公司人力资源管理比较混乱，但是他并不清楚导致公司管理混乱的真正原因到底是什么。他不想打扰公司领导，其他部门领导也不熟悉，他想自己独立来解决这个问题。他认为解决这个问题的关键是通过</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分析形成</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说明书，因此他希望能够立即在公司对所有</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开展工作分析，以规范公司人力资源管理行为。在其就任后不久就设计了</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分析调查问卷，并发放给员工填写。当问卷回收上来后，李某发现填写的结果令人迷惑不解。从操作员工(机械操作员、车间技术员</w:t>
      </w:r>
      <w:r>
        <w:rPr>
          <w:rFonts w:hint="default" w:ascii="Times New Roman" w:hAnsi="Times New Roman" w:eastAsia="宋体" w:cs="Times New Roman"/>
          <w:color w:val="auto"/>
          <w:spacing w:val="0"/>
          <w:w w:val="100"/>
          <w:kern w:val="2"/>
          <w:sz w:val="21"/>
          <w:szCs w:val="21"/>
          <w:lang w:val="en-US" w:eastAsia="zh-CN" w:bidi="ar-SA"/>
        </w:rPr>
        <w:t>、</w:t>
      </w:r>
      <w:r>
        <w:rPr>
          <w:rFonts w:hint="default" w:ascii="Times New Roman" w:hAnsi="Times New Roman" w:eastAsia="宋体" w:cs="Times New Roman"/>
          <w:color w:val="auto"/>
          <w:spacing w:val="0"/>
          <w:w w:val="100"/>
          <w:kern w:val="2"/>
          <w:sz w:val="21"/>
          <w:szCs w:val="21"/>
          <w:lang w:val="en-US" w:eastAsia="en-US" w:bidi="ar-SA"/>
        </w:rPr>
        <w:t>材料员)那里得到的关于其工作的反馈，与从他们的直接上司那里得到的信息大不相同。管理者列出的都是比较简单的和例行的工作职责，而一般员工却认为自己的工作非常复杂，且经常有不可预料的事情发生，自己必须具备各种技能才能胜任工作。李某发现自己想要推进的</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分析项目在目前条件下很难继续下去。</w:t>
      </w:r>
    </w:p>
    <w:p w14:paraId="62A9B16B">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en-US" w:bidi="ar-SA"/>
        </w:rPr>
        <w:t>问题：</w:t>
      </w:r>
    </w:p>
    <w:p w14:paraId="72389B1B">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default" w:ascii="Times New Roman" w:hAnsi="Times New Roman" w:eastAsia="宋体" w:cs="Times New Roman"/>
          <w:color w:val="auto"/>
          <w:spacing w:val="0"/>
          <w:w w:val="100"/>
          <w:kern w:val="2"/>
          <w:sz w:val="21"/>
          <w:szCs w:val="21"/>
          <w:lang w:val="en-US" w:eastAsia="en-US" w:bidi="ar-SA"/>
        </w:rPr>
      </w:pPr>
      <w:r>
        <w:rPr>
          <w:rFonts w:hint="default" w:ascii="Times New Roman" w:hAnsi="Times New Roman" w:eastAsia="宋体" w:cs="Times New Roman"/>
          <w:color w:val="auto"/>
          <w:spacing w:val="0"/>
          <w:w w:val="100"/>
          <w:kern w:val="2"/>
          <w:sz w:val="21"/>
          <w:szCs w:val="21"/>
          <w:lang w:val="en-US" w:eastAsia="zh-CN" w:bidi="ar-SA"/>
        </w:rPr>
        <w:t>（1）</w:t>
      </w:r>
      <w:r>
        <w:rPr>
          <w:rFonts w:hint="default" w:ascii="Times New Roman" w:hAnsi="Times New Roman" w:eastAsia="宋体" w:cs="Times New Roman"/>
          <w:color w:val="auto"/>
          <w:spacing w:val="0"/>
          <w:w w:val="100"/>
          <w:kern w:val="2"/>
          <w:sz w:val="21"/>
          <w:szCs w:val="21"/>
          <w:lang w:val="en-US" w:eastAsia="en-US" w:bidi="ar-SA"/>
        </w:rPr>
        <w:t>简要说明</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分析的作用。</w:t>
      </w:r>
    </w:p>
    <w:p w14:paraId="04DE5F73">
      <w:pPr>
        <w:keepNext w:val="0"/>
        <w:keepLines w:val="0"/>
        <w:pageBreakBefore w:val="0"/>
        <w:kinsoku/>
        <w:wordWrap/>
        <w:overflowPunct/>
        <w:topLinePunct w:val="0"/>
        <w:autoSpaceDE/>
        <w:autoSpaceDN/>
        <w:bidi w:val="0"/>
        <w:adjustRightInd/>
        <w:snapToGrid/>
        <w:spacing w:beforeAutospacing="0" w:afterAutospacing="0" w:line="360" w:lineRule="auto"/>
        <w:ind w:right="23" w:firstLine="420" w:firstLineChars="200"/>
        <w:jc w:val="left"/>
        <w:textAlignment w:val="auto"/>
        <w:rPr>
          <w:rFonts w:hint="default" w:ascii="Times New Roman" w:hAnsi="Times New Roman" w:eastAsia="宋体" w:cs="Times New Roman"/>
          <w:color w:val="auto"/>
          <w:spacing w:val="0"/>
          <w:w w:val="100"/>
          <w:kern w:val="2"/>
          <w:sz w:val="21"/>
          <w:szCs w:val="21"/>
          <w:lang w:val="en-US" w:eastAsia="zh-CN" w:bidi="ar-SA"/>
        </w:rPr>
      </w:pPr>
      <w:r>
        <w:rPr>
          <w:rFonts w:hint="default" w:ascii="Times New Roman" w:hAnsi="Times New Roman" w:eastAsia="宋体" w:cs="Times New Roman"/>
          <w:color w:val="auto"/>
          <w:spacing w:val="0"/>
          <w:w w:val="100"/>
          <w:kern w:val="2"/>
          <w:sz w:val="21"/>
          <w:szCs w:val="21"/>
          <w:lang w:val="en-US" w:eastAsia="zh-CN" w:bidi="ar-SA"/>
        </w:rPr>
        <w:t>（2）</w:t>
      </w:r>
      <w:r>
        <w:rPr>
          <w:rFonts w:hint="default" w:ascii="Times New Roman" w:hAnsi="Times New Roman" w:eastAsia="宋体" w:cs="Times New Roman"/>
          <w:color w:val="auto"/>
          <w:spacing w:val="0"/>
          <w:w w:val="100"/>
          <w:kern w:val="2"/>
          <w:sz w:val="21"/>
          <w:szCs w:val="21"/>
          <w:lang w:val="en-US" w:eastAsia="en-US" w:bidi="ar-SA"/>
        </w:rPr>
        <w:t>结合案例分析李某的</w:t>
      </w:r>
      <w:r>
        <w:rPr>
          <w:rFonts w:hint="default" w:ascii="Times New Roman" w:hAnsi="Times New Roman" w:eastAsia="宋体" w:cs="Times New Roman"/>
          <w:color w:val="auto"/>
          <w:spacing w:val="0"/>
          <w:w w:val="100"/>
          <w:kern w:val="2"/>
          <w:sz w:val="21"/>
          <w:szCs w:val="21"/>
          <w:lang w:val="en-US" w:eastAsia="zh-CN" w:bidi="ar-SA"/>
        </w:rPr>
        <w:t>职位</w:t>
      </w:r>
      <w:r>
        <w:rPr>
          <w:rFonts w:hint="default" w:ascii="Times New Roman" w:hAnsi="Times New Roman" w:eastAsia="宋体" w:cs="Times New Roman"/>
          <w:color w:val="auto"/>
          <w:spacing w:val="0"/>
          <w:w w:val="100"/>
          <w:kern w:val="2"/>
          <w:sz w:val="21"/>
          <w:szCs w:val="21"/>
          <w:lang w:val="en-US" w:eastAsia="en-US" w:bidi="ar-SA"/>
        </w:rPr>
        <w:t>分析项目无法顺利进行的原因</w:t>
      </w:r>
      <w:r>
        <w:rPr>
          <w:rFonts w:hint="default" w:ascii="Times New Roman" w:hAnsi="Times New Roman" w:eastAsia="宋体" w:cs="Times New Roman"/>
          <w:color w:val="auto"/>
          <w:spacing w:val="0"/>
          <w:w w:val="100"/>
          <w:kern w:val="2"/>
          <w:sz w:val="21"/>
          <w:szCs w:val="21"/>
          <w:lang w:val="en-US" w:eastAsia="zh-CN" w:bidi="ar-SA"/>
        </w:rPr>
        <w:t>。</w:t>
      </w:r>
    </w:p>
    <w:p w14:paraId="522E2C50">
      <w:pPr>
        <w:keepNext w:val="0"/>
        <w:keepLines w:val="0"/>
        <w:pageBreakBefore w:val="0"/>
        <w:kinsoku/>
        <w:wordWrap/>
        <w:overflowPunct/>
        <w:topLinePunct w:val="0"/>
        <w:autoSpaceDE/>
        <w:autoSpaceDN/>
        <w:bidi w:val="0"/>
        <w:adjustRightInd/>
        <w:snapToGrid/>
        <w:spacing w:beforeAutospacing="0" w:afterAutospacing="0" w:line="360" w:lineRule="auto"/>
        <w:ind w:right="23" w:firstLine="388" w:firstLineChars="200"/>
        <w:jc w:val="left"/>
        <w:textAlignment w:val="auto"/>
        <w:rPr>
          <w:rFonts w:hint="default" w:ascii="Times New Roman" w:hAnsi="Times New Roman" w:eastAsia="宋体" w:cs="Times New Roman"/>
          <w:color w:val="auto"/>
          <w:spacing w:val="-8"/>
          <w:kern w:val="2"/>
          <w:sz w:val="21"/>
          <w:szCs w:val="21"/>
          <w:lang w:val="en-US" w:eastAsia="zh-CN" w:bidi="ar-SA"/>
        </w:rPr>
      </w:pPr>
    </w:p>
    <w:p w14:paraId="4CB15864">
      <w:pPr>
        <w:keepNext w:val="0"/>
        <w:keepLines w:val="0"/>
        <w:pageBreakBefore w:val="0"/>
        <w:kinsoku/>
        <w:wordWrap/>
        <w:overflowPunct/>
        <w:topLinePunct w:val="0"/>
        <w:autoSpaceDE/>
        <w:autoSpaceDN/>
        <w:bidi w:val="0"/>
        <w:adjustRightInd/>
        <w:snapToGrid/>
        <w:spacing w:beforeAutospacing="0" w:afterAutospacing="0" w:line="360" w:lineRule="auto"/>
        <w:ind w:right="23" w:firstLine="388" w:firstLineChars="200"/>
        <w:jc w:val="left"/>
        <w:textAlignment w:val="auto"/>
        <w:rPr>
          <w:rFonts w:hint="default" w:ascii="Times New Roman" w:hAnsi="Times New Roman" w:eastAsia="宋体" w:cs="Times New Roman"/>
          <w:color w:val="auto"/>
          <w:spacing w:val="-8"/>
          <w:kern w:val="2"/>
          <w:sz w:val="21"/>
          <w:szCs w:val="21"/>
          <w:lang w:val="en-US" w:eastAsia="zh-CN" w:bidi="ar-SA"/>
        </w:rPr>
      </w:pPr>
    </w:p>
    <w:p w14:paraId="1446F537">
      <w:pPr>
        <w:keepNext w:val="0"/>
        <w:keepLines w:val="0"/>
        <w:pageBreakBefore w:val="0"/>
        <w:kinsoku/>
        <w:wordWrap/>
        <w:overflowPunct/>
        <w:topLinePunct w:val="0"/>
        <w:autoSpaceDE/>
        <w:autoSpaceDN/>
        <w:bidi w:val="0"/>
        <w:adjustRightInd/>
        <w:snapToGrid/>
        <w:spacing w:beforeAutospacing="0" w:afterAutospacing="0" w:line="360" w:lineRule="auto"/>
        <w:ind w:right="23" w:firstLine="388" w:firstLineChars="200"/>
        <w:jc w:val="left"/>
        <w:textAlignment w:val="auto"/>
        <w:rPr>
          <w:rFonts w:hint="default" w:ascii="Times New Roman" w:hAnsi="Times New Roman" w:eastAsia="宋体" w:cs="Times New Roman"/>
          <w:color w:val="auto"/>
          <w:spacing w:val="-8"/>
          <w:kern w:val="2"/>
          <w:sz w:val="21"/>
          <w:szCs w:val="21"/>
          <w:lang w:val="en-US" w:eastAsia="zh-CN" w:bidi="ar-SA"/>
        </w:rPr>
      </w:pPr>
    </w:p>
    <w:p w14:paraId="38D02F59">
      <w:pPr>
        <w:keepNext w:val="0"/>
        <w:keepLines w:val="0"/>
        <w:pageBreakBefore w:val="0"/>
        <w:kinsoku/>
        <w:wordWrap/>
        <w:overflowPunct/>
        <w:topLinePunct w:val="0"/>
        <w:autoSpaceDE/>
        <w:autoSpaceDN/>
        <w:bidi w:val="0"/>
        <w:adjustRightInd/>
        <w:snapToGrid/>
        <w:spacing w:beforeAutospacing="0" w:afterAutospacing="0" w:line="360" w:lineRule="auto"/>
        <w:ind w:right="23" w:firstLine="388" w:firstLineChars="200"/>
        <w:jc w:val="left"/>
        <w:textAlignment w:val="auto"/>
        <w:rPr>
          <w:rFonts w:hint="default" w:ascii="Times New Roman" w:hAnsi="Times New Roman" w:eastAsia="宋体" w:cs="Times New Roman"/>
          <w:color w:val="auto"/>
          <w:spacing w:val="-8"/>
          <w:kern w:val="2"/>
          <w:sz w:val="21"/>
          <w:szCs w:val="21"/>
          <w:lang w:val="en-US" w:eastAsia="zh-CN" w:bidi="ar-SA"/>
        </w:rPr>
      </w:pPr>
    </w:p>
    <w:p w14:paraId="08131F80">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2E662EE0">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2F9C0972">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2A85B0CC">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67A1AD90">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478475AE">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1015DEEB">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520277A8">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269F27B2">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eastAsia" w:ascii="Times New Roman" w:hAnsi="Times New Roman" w:eastAsia="宋体" w:cs="Times New Roman"/>
          <w:b/>
          <w:bCs/>
          <w:color w:val="auto"/>
          <w:spacing w:val="-8"/>
          <w:kern w:val="2"/>
          <w:sz w:val="28"/>
          <w:szCs w:val="28"/>
          <w:lang w:val="en-US" w:eastAsia="zh-CN" w:bidi="ar-SA"/>
        </w:rPr>
      </w:pPr>
      <w:r>
        <w:rPr>
          <w:rFonts w:hint="eastAsia" w:ascii="Times New Roman" w:hAnsi="Times New Roman" w:eastAsia="宋体" w:cs="Times New Roman"/>
          <w:b/>
          <w:bCs/>
          <w:color w:val="auto"/>
          <w:spacing w:val="-8"/>
          <w:kern w:val="2"/>
          <w:sz w:val="28"/>
          <w:szCs w:val="28"/>
          <w:lang w:val="en-US" w:eastAsia="zh-CN" w:bidi="ar-SA"/>
        </w:rPr>
        <w:t>参考答案</w:t>
      </w:r>
    </w:p>
    <w:p w14:paraId="71D11C49">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eastAsia" w:ascii="Times New Roman" w:hAnsi="Times New Roman" w:eastAsia="宋体" w:cs="Times New Roman"/>
          <w:b/>
          <w:bCs/>
          <w:color w:val="auto"/>
          <w:spacing w:val="-8"/>
          <w:kern w:val="2"/>
          <w:sz w:val="28"/>
          <w:szCs w:val="28"/>
          <w:lang w:val="en-US" w:eastAsia="zh-CN" w:bidi="ar-SA"/>
        </w:rPr>
      </w:pPr>
      <w:r>
        <w:rPr>
          <w:rFonts w:hint="eastAsia" w:ascii="Times New Roman" w:hAnsi="Times New Roman" w:eastAsia="宋体" w:cs="Times New Roman"/>
          <w:b/>
          <w:bCs/>
          <w:color w:val="auto"/>
          <w:spacing w:val="-8"/>
          <w:kern w:val="2"/>
          <w:sz w:val="28"/>
          <w:szCs w:val="28"/>
          <w:lang w:val="en-US" w:eastAsia="zh-CN" w:bidi="ar-SA"/>
        </w:rPr>
        <w:t>选择题：1-5  C  D  D  C  D   6-10  D  A  D  A  A   11-15  C  D  C  D  C    16-18  C  B</w:t>
      </w:r>
    </w:p>
    <w:p w14:paraId="6F0E26A3">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eastAsia" w:ascii="Times New Roman" w:hAnsi="Times New Roman" w:eastAsia="宋体" w:cs="Times New Roman"/>
          <w:b/>
          <w:bCs/>
          <w:color w:val="auto"/>
          <w:spacing w:val="-8"/>
          <w:kern w:val="2"/>
          <w:sz w:val="28"/>
          <w:szCs w:val="28"/>
          <w:lang w:val="en-US" w:eastAsia="zh-CN" w:bidi="ar-SA"/>
        </w:rPr>
      </w:pPr>
      <w:r>
        <w:rPr>
          <w:rFonts w:hint="eastAsia" w:ascii="Times New Roman" w:hAnsi="Times New Roman" w:eastAsia="宋体" w:cs="Times New Roman"/>
          <w:b/>
          <w:bCs/>
          <w:color w:val="auto"/>
          <w:spacing w:val="-8"/>
          <w:kern w:val="2"/>
          <w:sz w:val="28"/>
          <w:szCs w:val="28"/>
          <w:lang w:val="en-US" w:eastAsia="zh-CN" w:bidi="ar-SA"/>
        </w:rPr>
        <w:t>名词解释</w:t>
      </w:r>
    </w:p>
    <w:p w14:paraId="1D161F49">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b/>
          <w:bCs/>
          <w:spacing w:val="0"/>
          <w:w w:val="100"/>
          <w:kern w:val="2"/>
          <w:sz w:val="21"/>
          <w:szCs w:val="21"/>
          <w:lang w:val="en-US" w:eastAsia="zh-CN"/>
        </w:rPr>
        <w:t>培训迁移</w:t>
      </w:r>
      <w:r>
        <w:rPr>
          <w:rFonts w:hint="eastAsia" w:ascii="Times New Roman" w:hAnsi="Times New Roman" w:eastAsia="宋体" w:cs="Times New Roman"/>
          <w:b/>
          <w:bCs/>
          <w:spacing w:val="0"/>
          <w:w w:val="100"/>
          <w:kern w:val="2"/>
          <w:sz w:val="21"/>
          <w:szCs w:val="21"/>
          <w:lang w:val="en-US" w:eastAsia="zh-CN"/>
        </w:rPr>
        <w:t>:</w:t>
      </w:r>
      <w:r>
        <w:rPr>
          <w:rFonts w:hint="default" w:ascii="Times New Roman" w:hAnsi="Times New Roman" w:eastAsia="宋体" w:cs="Times New Roman"/>
          <w:spacing w:val="0"/>
          <w:w w:val="100"/>
          <w:kern w:val="2"/>
          <w:sz w:val="21"/>
          <w:szCs w:val="21"/>
          <w:lang w:val="en-US" w:eastAsia="zh-CN"/>
        </w:rPr>
        <w:t>是指员工能够在实际工作中应用培训中所学的知识和技能、培养的行为和工作态度，并在一定时期内予以保持，使培训发挥最大价值的过程。</w:t>
      </w:r>
    </w:p>
    <w:p w14:paraId="7584C872">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b/>
          <w:bCs/>
          <w:spacing w:val="0"/>
          <w:w w:val="100"/>
          <w:kern w:val="2"/>
          <w:sz w:val="21"/>
          <w:szCs w:val="21"/>
          <w:lang w:val="en-US" w:eastAsia="zh-CN"/>
        </w:rPr>
        <w:t>胜任素质</w:t>
      </w:r>
      <w:r>
        <w:rPr>
          <w:rFonts w:hint="eastAsia" w:ascii="Times New Roman" w:hAnsi="Times New Roman" w:eastAsia="宋体" w:cs="Times New Roman"/>
          <w:b/>
          <w:bCs/>
          <w:spacing w:val="0"/>
          <w:w w:val="100"/>
          <w:kern w:val="2"/>
          <w:sz w:val="21"/>
          <w:szCs w:val="21"/>
          <w:lang w:val="en-US" w:eastAsia="zh-CN"/>
        </w:rPr>
        <w:t>:</w:t>
      </w:r>
      <w:r>
        <w:rPr>
          <w:rFonts w:hint="default" w:ascii="Times New Roman" w:hAnsi="Times New Roman" w:eastAsia="宋体" w:cs="Times New Roman"/>
          <w:spacing w:val="0"/>
          <w:w w:val="100"/>
          <w:kern w:val="2"/>
          <w:sz w:val="21"/>
          <w:szCs w:val="21"/>
          <w:lang w:val="en-US" w:eastAsia="zh-CN"/>
        </w:rPr>
        <w:t>是指在特定职位上取得的高绩效的员工所具备的知识、技能、社会角色、态度、自我形象、价值观、动机和特质等个体特征。</w:t>
      </w:r>
    </w:p>
    <w:p w14:paraId="2E69D282">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b/>
          <w:bCs/>
          <w:spacing w:val="0"/>
          <w:w w:val="100"/>
          <w:kern w:val="2"/>
          <w:sz w:val="21"/>
          <w:szCs w:val="21"/>
          <w:lang w:val="en-US" w:eastAsia="zh-CN"/>
        </w:rPr>
        <w:t>绩效管理</w:t>
      </w:r>
      <w:r>
        <w:rPr>
          <w:rFonts w:hint="eastAsia" w:ascii="Times New Roman" w:hAnsi="Times New Roman" w:eastAsia="宋体" w:cs="Times New Roman"/>
          <w:b/>
          <w:bCs/>
          <w:spacing w:val="0"/>
          <w:w w:val="100"/>
          <w:kern w:val="2"/>
          <w:sz w:val="21"/>
          <w:szCs w:val="21"/>
          <w:lang w:val="en-US" w:eastAsia="zh-CN"/>
        </w:rPr>
        <w:t>:</w:t>
      </w:r>
      <w:r>
        <w:rPr>
          <w:rFonts w:hint="default" w:ascii="Times New Roman" w:hAnsi="Times New Roman" w:eastAsia="宋体" w:cs="Times New Roman"/>
          <w:spacing w:val="0"/>
          <w:w w:val="100"/>
          <w:kern w:val="2"/>
          <w:sz w:val="21"/>
          <w:szCs w:val="21"/>
          <w:lang w:val="en-US" w:eastAsia="zh-CN"/>
        </w:rPr>
        <w:t>是把对组织绩效的管理和对员工绩效的管理结合在一起的体系，它是管理者为确保员工的工作活动和产出与组织目标保持一致而实施的管理手段与过程。</w:t>
      </w:r>
    </w:p>
    <w:p w14:paraId="5372CF8D">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sz w:val="21"/>
          <w:szCs w:val="21"/>
          <w:lang w:val="en-US" w:eastAsia="zh-CN"/>
        </w:rPr>
      </w:pPr>
      <w:r>
        <w:rPr>
          <w:rFonts w:hint="eastAsia" w:ascii="宋体" w:hAnsi="宋体" w:cs="宋体"/>
          <w:b/>
          <w:bCs/>
          <w:sz w:val="21"/>
          <w:szCs w:val="21"/>
          <w:lang w:val="en-US" w:eastAsia="zh-CN"/>
        </w:rPr>
        <w:t>人力资源管理:</w:t>
      </w:r>
      <w:r>
        <w:rPr>
          <w:rFonts w:hint="eastAsia" w:ascii="宋体" w:hAnsi="宋体" w:cs="宋体"/>
          <w:sz w:val="21"/>
          <w:szCs w:val="21"/>
          <w:lang w:val="en-US" w:eastAsia="zh-CN"/>
        </w:rPr>
        <w:t>是指组织通过各种政策、制度和管理实践，以吸引、保留、激励和开发员工，调动员工积极性，充分发挥员工潜能，进而促进组织目标实现的管理活动总和。</w:t>
      </w:r>
    </w:p>
    <w:p w14:paraId="58ADB071">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cs="宋体"/>
          <w:sz w:val="21"/>
          <w:szCs w:val="21"/>
          <w:lang w:val="en-US" w:eastAsia="zh-CN"/>
        </w:rPr>
      </w:pPr>
      <w:r>
        <w:rPr>
          <w:rFonts w:hint="eastAsia" w:ascii="宋体" w:hAnsi="宋体" w:cs="宋体"/>
          <w:b/>
          <w:bCs/>
          <w:sz w:val="21"/>
          <w:szCs w:val="21"/>
          <w:lang w:val="en-US" w:eastAsia="zh-CN"/>
        </w:rPr>
        <w:t>评价中心技术:</w:t>
      </w:r>
      <w:r>
        <w:rPr>
          <w:rFonts w:hint="eastAsia" w:ascii="宋体" w:hAnsi="宋体" w:cs="宋体"/>
          <w:sz w:val="21"/>
          <w:szCs w:val="21"/>
          <w:lang w:val="en-US" w:eastAsia="zh-CN"/>
        </w:rPr>
        <w:t>是以测评管理素质为中心的标准化的一组评价活动。</w:t>
      </w:r>
    </w:p>
    <w:p w14:paraId="534FDAEF">
      <w:pPr>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cs="宋体"/>
          <w:sz w:val="21"/>
          <w:szCs w:val="21"/>
          <w:lang w:val="en-US" w:eastAsia="zh-CN"/>
        </w:rPr>
      </w:pPr>
      <w:r>
        <w:rPr>
          <w:rFonts w:hint="eastAsia" w:ascii="宋体" w:hAnsi="宋体" w:cs="宋体"/>
          <w:b/>
          <w:bCs/>
          <w:sz w:val="21"/>
          <w:szCs w:val="21"/>
          <w:lang w:val="en-US" w:eastAsia="zh-CN"/>
        </w:rPr>
        <w:t>职业生涯:</w:t>
      </w:r>
      <w:r>
        <w:rPr>
          <w:rFonts w:hint="eastAsia" w:ascii="宋体" w:hAnsi="宋体" w:cs="宋体"/>
          <w:sz w:val="21"/>
          <w:szCs w:val="21"/>
          <w:lang w:val="en-US" w:eastAsia="zh-CN"/>
        </w:rPr>
        <w:t>是指个体一生中在某个职业领域或不同职业领域内发展的职业历程。</w:t>
      </w:r>
    </w:p>
    <w:p w14:paraId="1C0C6152">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eastAsia" w:ascii="Times New Roman" w:hAnsi="Times New Roman" w:eastAsia="宋体" w:cs="Times New Roman"/>
          <w:b/>
          <w:bCs/>
          <w:color w:val="auto"/>
          <w:spacing w:val="-8"/>
          <w:kern w:val="2"/>
          <w:sz w:val="28"/>
          <w:szCs w:val="28"/>
          <w:lang w:val="en-US" w:eastAsia="zh-CN" w:bidi="ar-SA"/>
        </w:rPr>
      </w:pPr>
      <w:r>
        <w:rPr>
          <w:rFonts w:hint="eastAsia" w:ascii="Times New Roman" w:hAnsi="Times New Roman" w:eastAsia="宋体" w:cs="Times New Roman"/>
          <w:b/>
          <w:bCs/>
          <w:color w:val="auto"/>
          <w:spacing w:val="-8"/>
          <w:kern w:val="2"/>
          <w:sz w:val="28"/>
          <w:szCs w:val="28"/>
          <w:lang w:val="en-US" w:eastAsia="zh-CN" w:bidi="ar-SA"/>
        </w:rPr>
        <w:t>简答题</w:t>
      </w:r>
    </w:p>
    <w:p w14:paraId="5B61D299">
      <w:pPr>
        <w:keepNext w:val="0"/>
        <w:keepLines w:val="0"/>
        <w:pageBreakBefore w:val="0"/>
        <w:numPr>
          <w:ilvl w:val="0"/>
          <w:numId w:val="8"/>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简述主要的绩效管理工具。</w:t>
      </w:r>
    </w:p>
    <w:p w14:paraId="766EAEB5">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绩效管理工具是承接组织战略并实现组织绩效管理的战略性工具，目前被广泛应用的绩效管理工具主要有：目标管理、标杆管理、关键绩效指标、平衡计分卡、目标与关键成果和经济增加值等。</w:t>
      </w:r>
    </w:p>
    <w:p w14:paraId="4385D876">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简述培训与开发的原则。</w:t>
      </w:r>
    </w:p>
    <w:p w14:paraId="0E8FEB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答：</w:t>
      </w:r>
    </w:p>
    <w:p w14:paraId="20A5EC24">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服务组织战略和规划原则；</w:t>
      </w:r>
    </w:p>
    <w:p w14:paraId="683764AA">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技能提升与文化建设并重原则；</w:t>
      </w:r>
    </w:p>
    <w:p w14:paraId="253DDB86">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激励与考评并存原则；</w:t>
      </w:r>
    </w:p>
    <w:p w14:paraId="55BE299D">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spacing w:val="0"/>
          <w:w w:val="100"/>
          <w:kern w:val="2"/>
          <w:sz w:val="21"/>
          <w:szCs w:val="21"/>
          <w:lang w:val="en-US" w:eastAsia="zh-CN"/>
        </w:rPr>
      </w:pPr>
      <w:r>
        <w:rPr>
          <w:rFonts w:hint="default" w:ascii="Times New Roman" w:hAnsi="Times New Roman" w:eastAsia="宋体" w:cs="Times New Roman"/>
          <w:spacing w:val="0"/>
          <w:w w:val="100"/>
          <w:kern w:val="2"/>
          <w:sz w:val="21"/>
          <w:szCs w:val="21"/>
          <w:lang w:val="en-US" w:eastAsia="zh-CN"/>
        </w:rPr>
        <w:t>学以致用原则。</w:t>
      </w:r>
    </w:p>
    <w:p w14:paraId="02EBA1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宋体" w:cs="Times New Roman"/>
          <w:spacing w:val="0"/>
          <w:w w:val="100"/>
          <w:kern w:val="2"/>
          <w:sz w:val="21"/>
          <w:szCs w:val="21"/>
          <w:lang w:val="en-US" w:eastAsia="zh-CN"/>
        </w:rPr>
      </w:pPr>
    </w:p>
    <w:p w14:paraId="10367754">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color w:val="auto"/>
          <w:spacing w:val="0"/>
          <w:w w:val="100"/>
          <w:kern w:val="2"/>
          <w:sz w:val="21"/>
          <w:szCs w:val="21"/>
          <w:lang w:val="en-US" w:eastAsia="zh-CN"/>
        </w:rPr>
      </w:pPr>
      <w:r>
        <w:rPr>
          <w:rFonts w:hint="eastAsia" w:ascii="Times New Roman" w:hAnsi="Times New Roman" w:eastAsia="宋体" w:cs="Times New Roman"/>
          <w:color w:val="auto"/>
          <w:spacing w:val="0"/>
          <w:w w:val="100"/>
          <w:kern w:val="2"/>
          <w:sz w:val="21"/>
          <w:szCs w:val="21"/>
          <w:lang w:val="en-US" w:eastAsia="zh-CN"/>
        </w:rPr>
        <w:t>3.</w:t>
      </w:r>
      <w:r>
        <w:rPr>
          <w:rFonts w:hint="default" w:ascii="Times New Roman" w:hAnsi="Times New Roman" w:eastAsia="宋体" w:cs="Times New Roman"/>
          <w:color w:val="auto"/>
          <w:spacing w:val="0"/>
          <w:w w:val="100"/>
          <w:kern w:val="2"/>
          <w:sz w:val="21"/>
          <w:szCs w:val="21"/>
          <w:lang w:val="en-US" w:eastAsia="zh-CN"/>
        </w:rPr>
        <w:t>简述职位说明书撰写的原则</w:t>
      </w:r>
      <w:r>
        <w:rPr>
          <w:rFonts w:hint="eastAsia" w:ascii="Times New Roman" w:hAnsi="Times New Roman" w:eastAsia="宋体" w:cs="Times New Roman"/>
          <w:color w:val="auto"/>
          <w:spacing w:val="0"/>
          <w:w w:val="100"/>
          <w:kern w:val="2"/>
          <w:sz w:val="21"/>
          <w:szCs w:val="21"/>
          <w:lang w:val="en-US" w:eastAsia="zh-CN"/>
        </w:rPr>
        <w:t>.</w:t>
      </w:r>
    </w:p>
    <w:p w14:paraId="30B52DB9">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sz w:val="21"/>
          <w:szCs w:val="21"/>
          <w:lang w:val="en-US" w:eastAsia="zh-CN"/>
        </w:rPr>
      </w:pPr>
      <w:r>
        <w:rPr>
          <w:rFonts w:hint="eastAsia"/>
          <w:sz w:val="21"/>
          <w:szCs w:val="21"/>
          <w:lang w:val="en-US" w:eastAsia="zh-CN"/>
        </w:rPr>
        <w:t>答：</w:t>
      </w:r>
    </w:p>
    <w:p w14:paraId="358ECC7B">
      <w:pPr>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textAlignment w:val="auto"/>
        <w:rPr>
          <w:rFonts w:hint="eastAsia"/>
          <w:sz w:val="21"/>
          <w:szCs w:val="21"/>
          <w:lang w:val="en-US" w:eastAsia="zh-CN"/>
        </w:rPr>
      </w:pPr>
      <w:r>
        <w:rPr>
          <w:rFonts w:hint="eastAsia"/>
          <w:sz w:val="21"/>
          <w:szCs w:val="21"/>
          <w:lang w:val="en-US" w:eastAsia="zh-CN"/>
        </w:rPr>
        <w:t>科学性和前瞻性相结合；</w:t>
      </w:r>
    </w:p>
    <w:p w14:paraId="6E394713">
      <w:pPr>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textAlignment w:val="auto"/>
        <w:rPr>
          <w:rFonts w:hint="default"/>
          <w:sz w:val="21"/>
          <w:szCs w:val="21"/>
          <w:lang w:val="en-US" w:eastAsia="zh-CN"/>
        </w:rPr>
      </w:pPr>
      <w:r>
        <w:rPr>
          <w:rFonts w:hint="eastAsia"/>
          <w:sz w:val="21"/>
          <w:szCs w:val="21"/>
          <w:lang w:val="en-US" w:eastAsia="zh-CN"/>
        </w:rPr>
        <w:t>人职动态匹配和有机融合；</w:t>
      </w:r>
    </w:p>
    <w:p w14:paraId="33836622">
      <w:pPr>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textAlignment w:val="auto"/>
        <w:rPr>
          <w:rFonts w:hint="default"/>
          <w:sz w:val="21"/>
          <w:szCs w:val="21"/>
          <w:lang w:val="en-US" w:eastAsia="zh-CN"/>
        </w:rPr>
      </w:pPr>
      <w:r>
        <w:rPr>
          <w:rFonts w:hint="eastAsia"/>
          <w:sz w:val="21"/>
          <w:szCs w:val="21"/>
          <w:lang w:val="en-US" w:eastAsia="zh-CN"/>
        </w:rPr>
        <w:t>全面性和系统性相结合；</w:t>
      </w:r>
    </w:p>
    <w:p w14:paraId="282A1C6A">
      <w:pPr>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textAlignment w:val="auto"/>
        <w:rPr>
          <w:rFonts w:hint="default"/>
          <w:sz w:val="21"/>
          <w:szCs w:val="21"/>
          <w:lang w:val="en-US" w:eastAsia="zh-CN"/>
        </w:rPr>
      </w:pPr>
      <w:r>
        <w:rPr>
          <w:rFonts w:hint="eastAsia"/>
          <w:sz w:val="21"/>
          <w:szCs w:val="21"/>
          <w:lang w:val="en-US" w:eastAsia="zh-CN"/>
        </w:rPr>
        <w:t>整体设计和员工参与相结合。</w:t>
      </w:r>
    </w:p>
    <w:p w14:paraId="32AE07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default" w:ascii="Times New Roman" w:hAnsi="Times New Roman" w:eastAsia="宋体" w:cs="Times New Roman"/>
          <w:color w:val="auto"/>
          <w:spacing w:val="0"/>
          <w:w w:val="100"/>
          <w:kern w:val="2"/>
          <w:sz w:val="21"/>
          <w:szCs w:val="21"/>
          <w:lang w:val="en-US" w:eastAsia="zh-CN"/>
        </w:rPr>
      </w:pPr>
    </w:p>
    <w:p w14:paraId="1515C5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both"/>
        <w:textAlignment w:val="auto"/>
        <w:rPr>
          <w:rFonts w:hint="default" w:ascii="Times New Roman" w:hAnsi="Times New Roman" w:eastAsia="宋体" w:cs="Times New Roman"/>
          <w:color w:val="auto"/>
          <w:spacing w:val="0"/>
          <w:w w:val="100"/>
          <w:kern w:val="2"/>
          <w:sz w:val="21"/>
          <w:szCs w:val="21"/>
          <w:lang w:val="en-US" w:eastAsia="zh-CN"/>
        </w:rPr>
      </w:pPr>
      <w:r>
        <w:rPr>
          <w:rFonts w:hint="eastAsia" w:ascii="Times New Roman" w:hAnsi="Times New Roman" w:eastAsia="宋体" w:cs="Times New Roman"/>
          <w:color w:val="auto"/>
          <w:spacing w:val="0"/>
          <w:w w:val="100"/>
          <w:kern w:val="2"/>
          <w:sz w:val="21"/>
          <w:szCs w:val="21"/>
          <w:lang w:val="en-US" w:eastAsia="zh-CN"/>
        </w:rPr>
        <w:t>4.</w:t>
      </w:r>
      <w:r>
        <w:rPr>
          <w:rFonts w:hint="default" w:ascii="Times New Roman" w:hAnsi="Times New Roman" w:eastAsia="宋体" w:cs="Times New Roman"/>
          <w:color w:val="auto"/>
          <w:spacing w:val="0"/>
          <w:w w:val="100"/>
          <w:kern w:val="2"/>
          <w:sz w:val="21"/>
          <w:szCs w:val="21"/>
          <w:lang w:val="en-US" w:eastAsia="zh-CN"/>
        </w:rPr>
        <w:t>简述绩效管理循环有哪四部分组成？</w:t>
      </w:r>
    </w:p>
    <w:p w14:paraId="3AA5D8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both"/>
        <w:textAlignment w:val="auto"/>
        <w:rPr>
          <w:rFonts w:hint="default"/>
          <w:sz w:val="21"/>
          <w:szCs w:val="21"/>
          <w:lang w:val="en-US" w:eastAsia="zh-CN"/>
        </w:rPr>
      </w:pPr>
      <w:r>
        <w:rPr>
          <w:rFonts w:hint="eastAsia"/>
          <w:sz w:val="21"/>
          <w:szCs w:val="21"/>
          <w:lang w:val="en-US" w:eastAsia="zh-CN"/>
        </w:rPr>
        <w:t>答：绩效管理作为一个完整的管理体系，由：绩效计划、绩效辅导、绩效考评、绩效反馈四部分组成。</w:t>
      </w:r>
    </w:p>
    <w:p w14:paraId="625154E1">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0" w:firstLineChars="0"/>
        <w:textAlignment w:val="auto"/>
        <w:rPr>
          <w:rFonts w:hint="default" w:ascii="Times New Roman" w:hAnsi="Times New Roman" w:eastAsia="宋体" w:cs="Times New Roman"/>
          <w:color w:val="auto"/>
          <w:spacing w:val="0"/>
          <w:w w:val="100"/>
          <w:kern w:val="2"/>
          <w:sz w:val="21"/>
          <w:szCs w:val="21"/>
          <w:lang w:val="en-US" w:eastAsia="zh-CN"/>
        </w:rPr>
      </w:pPr>
    </w:p>
    <w:p w14:paraId="2DDD1853">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eastAsia" w:ascii="Times New Roman" w:hAnsi="Times New Roman" w:eastAsia="宋体" w:cs="Times New Roman"/>
          <w:b/>
          <w:bCs/>
          <w:color w:val="auto"/>
          <w:spacing w:val="-8"/>
          <w:kern w:val="2"/>
          <w:sz w:val="28"/>
          <w:szCs w:val="28"/>
          <w:lang w:val="en-US" w:eastAsia="zh-CN" w:bidi="ar-SA"/>
        </w:rPr>
      </w:pPr>
      <w:r>
        <w:rPr>
          <w:rFonts w:hint="eastAsia" w:ascii="Times New Roman" w:hAnsi="Times New Roman" w:eastAsia="宋体" w:cs="Times New Roman"/>
          <w:b/>
          <w:bCs/>
          <w:color w:val="auto"/>
          <w:spacing w:val="-8"/>
          <w:kern w:val="2"/>
          <w:sz w:val="28"/>
          <w:szCs w:val="28"/>
          <w:lang w:val="en-US" w:eastAsia="zh-CN" w:bidi="ar-SA"/>
        </w:rPr>
        <w:t>分析说明题</w:t>
      </w:r>
    </w:p>
    <w:p w14:paraId="25199320">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b/>
          <w:bCs/>
          <w:color w:val="auto"/>
          <w:spacing w:val="-8"/>
          <w:kern w:val="2"/>
          <w:sz w:val="28"/>
          <w:szCs w:val="28"/>
          <w:lang w:val="en-US" w:eastAsia="zh-CN" w:bidi="ar-SA"/>
        </w:rPr>
      </w:pPr>
      <w:r>
        <w:rPr>
          <w:rFonts w:hint="eastAsia" w:ascii="Times New Roman" w:hAnsi="Times New Roman" w:eastAsia="宋体" w:cs="Times New Roman"/>
          <w:b/>
          <w:bCs/>
          <w:color w:val="auto"/>
          <w:spacing w:val="-8"/>
          <w:kern w:val="2"/>
          <w:sz w:val="28"/>
          <w:szCs w:val="28"/>
          <w:lang w:val="en-US" w:eastAsia="zh-CN" w:bidi="ar-SA"/>
        </w:rPr>
        <w:t>1.</w:t>
      </w:r>
    </w:p>
    <w:p w14:paraId="7C784549">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auto"/>
        <w:ind w:left="0" w:leftChars="0" w:firstLine="425" w:firstLineChars="0"/>
        <w:textAlignment w:val="auto"/>
        <w:rPr>
          <w:rFonts w:hint="default" w:ascii="Times New Roman" w:hAnsi="Times New Roman" w:eastAsia="宋体" w:cs="Times New Roman"/>
          <w:spacing w:val="0"/>
          <w:w w:val="100"/>
          <w:kern w:val="2"/>
          <w:sz w:val="21"/>
          <w:szCs w:val="21"/>
        </w:rPr>
      </w:pPr>
      <w:r>
        <w:rPr>
          <w:rFonts w:hint="default" w:ascii="Times New Roman" w:hAnsi="Times New Roman" w:eastAsia="宋体" w:cs="Times New Roman"/>
          <w:spacing w:val="0"/>
          <w:w w:val="100"/>
          <w:kern w:val="2"/>
          <w:sz w:val="21"/>
          <w:szCs w:val="21"/>
        </w:rPr>
        <w:t>总体讲薪酬原则和结构不合理。</w:t>
      </w:r>
    </w:p>
    <w:p w14:paraId="3C473022">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auto"/>
        <w:ind w:left="0" w:leftChars="0" w:firstLine="425" w:firstLineChars="0"/>
        <w:textAlignment w:val="auto"/>
        <w:rPr>
          <w:rFonts w:hint="default" w:ascii="Times New Roman" w:hAnsi="Times New Roman" w:eastAsia="宋体" w:cs="Times New Roman"/>
          <w:spacing w:val="0"/>
          <w:w w:val="100"/>
          <w:kern w:val="2"/>
          <w:sz w:val="21"/>
          <w:szCs w:val="21"/>
        </w:rPr>
      </w:pPr>
      <w:r>
        <w:rPr>
          <w:rFonts w:hint="default" w:ascii="Times New Roman" w:hAnsi="Times New Roman" w:eastAsia="宋体" w:cs="Times New Roman"/>
          <w:spacing w:val="0"/>
          <w:w w:val="100"/>
          <w:kern w:val="2"/>
          <w:sz w:val="21"/>
          <w:szCs w:val="21"/>
        </w:rPr>
        <w:t>具体讲：</w:t>
      </w:r>
    </w:p>
    <w:p w14:paraId="3DDF59D7">
      <w:pPr>
        <w:keepNext w:val="0"/>
        <w:keepLines w:val="0"/>
        <w:pageBreakBefore w:val="0"/>
        <w:kinsoku/>
        <w:wordWrap/>
        <w:overflowPunct/>
        <w:topLinePunct w:val="0"/>
        <w:autoSpaceDE/>
        <w:autoSpaceDN/>
        <w:bidi w:val="0"/>
        <w:adjustRightInd/>
        <w:snapToGrid/>
        <w:spacing w:beforeAutospacing="0" w:afterAutospacing="0" w:line="360" w:lineRule="auto"/>
        <w:ind w:left="993"/>
        <w:textAlignment w:val="auto"/>
        <w:rPr>
          <w:rFonts w:hint="eastAsia" w:ascii="Times New Roman" w:hAnsi="Times New Roman" w:eastAsia="宋体" w:cs="Times New Roman"/>
          <w:spacing w:val="0"/>
          <w:w w:val="100"/>
          <w:kern w:val="2"/>
          <w:sz w:val="21"/>
          <w:szCs w:val="21"/>
          <w:lang w:eastAsia="zh-CN"/>
        </w:rPr>
      </w:pPr>
      <w:r>
        <w:rPr>
          <w:rFonts w:hint="default" w:ascii="Times New Roman" w:hAnsi="Times New Roman" w:eastAsia="宋体" w:cs="Times New Roman"/>
          <w:spacing w:val="0"/>
          <w:w w:val="100"/>
          <w:kern w:val="2"/>
          <w:sz w:val="21"/>
          <w:szCs w:val="21"/>
        </w:rPr>
        <w:t>①薪酬水平与市场薪酬水平相比较低</w:t>
      </w:r>
      <w:r>
        <w:rPr>
          <w:rFonts w:hint="eastAsia" w:ascii="Times New Roman" w:hAnsi="Times New Roman" w:eastAsia="宋体" w:cs="Times New Roman"/>
          <w:spacing w:val="0"/>
          <w:w w:val="100"/>
          <w:kern w:val="2"/>
          <w:sz w:val="21"/>
          <w:szCs w:val="21"/>
          <w:lang w:eastAsia="zh-CN"/>
        </w:rPr>
        <w:t>。</w:t>
      </w:r>
    </w:p>
    <w:p w14:paraId="70548507">
      <w:pPr>
        <w:keepNext w:val="0"/>
        <w:keepLines w:val="0"/>
        <w:pageBreakBefore w:val="0"/>
        <w:kinsoku/>
        <w:wordWrap/>
        <w:overflowPunct/>
        <w:topLinePunct w:val="0"/>
        <w:autoSpaceDE/>
        <w:autoSpaceDN/>
        <w:bidi w:val="0"/>
        <w:adjustRightInd/>
        <w:snapToGrid/>
        <w:spacing w:beforeAutospacing="0" w:afterAutospacing="0" w:line="360" w:lineRule="auto"/>
        <w:ind w:left="993"/>
        <w:textAlignment w:val="auto"/>
        <w:rPr>
          <w:rFonts w:hint="default" w:ascii="Times New Roman" w:hAnsi="Times New Roman" w:eastAsia="宋体" w:cs="Times New Roman"/>
          <w:spacing w:val="0"/>
          <w:w w:val="100"/>
          <w:kern w:val="2"/>
          <w:sz w:val="21"/>
          <w:szCs w:val="21"/>
        </w:rPr>
      </w:pPr>
      <w:r>
        <w:rPr>
          <w:rFonts w:hint="default" w:ascii="Times New Roman" w:hAnsi="Times New Roman" w:eastAsia="宋体" w:cs="Times New Roman"/>
          <w:spacing w:val="0"/>
          <w:w w:val="100"/>
          <w:kern w:val="2"/>
          <w:sz w:val="21"/>
          <w:szCs w:val="21"/>
        </w:rPr>
        <w:t>②薪酬不能体现员工绩效差异。</w:t>
      </w:r>
    </w:p>
    <w:p w14:paraId="03FA3CEF">
      <w:pPr>
        <w:keepNext w:val="0"/>
        <w:keepLines w:val="0"/>
        <w:pageBreakBefore w:val="0"/>
        <w:kinsoku/>
        <w:wordWrap/>
        <w:overflowPunct/>
        <w:topLinePunct w:val="0"/>
        <w:autoSpaceDE/>
        <w:autoSpaceDN/>
        <w:bidi w:val="0"/>
        <w:adjustRightInd/>
        <w:snapToGrid/>
        <w:spacing w:beforeAutospacing="0" w:afterAutospacing="0" w:line="360" w:lineRule="auto"/>
        <w:ind w:left="993"/>
        <w:textAlignment w:val="auto"/>
        <w:rPr>
          <w:rFonts w:hint="default" w:ascii="Times New Roman" w:hAnsi="Times New Roman" w:eastAsia="宋体" w:cs="Times New Roman"/>
          <w:spacing w:val="0"/>
          <w:w w:val="100"/>
          <w:kern w:val="2"/>
          <w:sz w:val="21"/>
          <w:szCs w:val="21"/>
        </w:rPr>
      </w:pPr>
      <w:r>
        <w:rPr>
          <w:rFonts w:hint="default" w:ascii="Times New Roman" w:hAnsi="Times New Roman" w:eastAsia="宋体" w:cs="Times New Roman"/>
          <w:spacing w:val="0"/>
          <w:w w:val="100"/>
          <w:kern w:val="2"/>
          <w:sz w:val="21"/>
          <w:szCs w:val="21"/>
        </w:rPr>
        <w:t>③薪酬不能体现岗位差异。</w:t>
      </w:r>
    </w:p>
    <w:p w14:paraId="151195A1">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spacing w:val="0"/>
          <w:w w:val="100"/>
          <w:kern w:val="2"/>
          <w:sz w:val="21"/>
          <w:szCs w:val="21"/>
          <w:lang w:val="en-US" w:eastAsia="zh-CN" w:bidi="ar-SA"/>
        </w:rPr>
      </w:pPr>
      <w:r>
        <w:rPr>
          <w:rFonts w:hint="eastAsia" w:ascii="Times New Roman" w:hAnsi="Times New Roman" w:eastAsia="宋体" w:cs="Times New Roman"/>
          <w:b/>
          <w:bCs/>
          <w:spacing w:val="0"/>
          <w:w w:val="100"/>
          <w:kern w:val="2"/>
          <w:sz w:val="28"/>
          <w:szCs w:val="28"/>
          <w:lang w:val="en-US" w:eastAsia="zh-CN"/>
        </w:rPr>
        <w:t>2.</w:t>
      </w:r>
      <w:r>
        <w:rPr>
          <w:rFonts w:hint="default" w:ascii="Times New Roman" w:hAnsi="Times New Roman" w:eastAsia="宋体" w:cs="Times New Roman"/>
          <w:spacing w:val="0"/>
          <w:w w:val="100"/>
          <w:kern w:val="2"/>
          <w:sz w:val="21"/>
          <w:szCs w:val="21"/>
          <w:lang w:val="en-US" w:eastAsia="zh-CN" w:bidi="ar-SA"/>
        </w:rPr>
        <w:t>（1）绩效考评的原则</w:t>
      </w:r>
    </w:p>
    <w:p w14:paraId="2747FA91">
      <w:pPr>
        <w:keepNext w:val="0"/>
        <w:keepLines w:val="0"/>
        <w:pageBreakBefore w:val="0"/>
        <w:numPr>
          <w:ilvl w:val="0"/>
          <w:numId w:val="12"/>
        </w:numPr>
        <w:kinsoku/>
        <w:wordWrap/>
        <w:overflowPunct/>
        <w:topLinePunct w:val="0"/>
        <w:autoSpaceDE/>
        <w:autoSpaceDN/>
        <w:bidi w:val="0"/>
        <w:adjustRightInd/>
        <w:snapToGrid/>
        <w:spacing w:beforeAutospacing="0" w:afterAutospacing="0" w:line="360" w:lineRule="auto"/>
        <w:ind w:left="420" w:leftChars="0" w:firstLine="420" w:firstLineChars="200"/>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公开性原则；</w:t>
      </w:r>
    </w:p>
    <w:p w14:paraId="6ABBCACB">
      <w:pPr>
        <w:keepNext w:val="0"/>
        <w:keepLines w:val="0"/>
        <w:pageBreakBefore w:val="0"/>
        <w:numPr>
          <w:ilvl w:val="0"/>
          <w:numId w:val="12"/>
        </w:numPr>
        <w:kinsoku/>
        <w:wordWrap/>
        <w:overflowPunct/>
        <w:topLinePunct w:val="0"/>
        <w:autoSpaceDE/>
        <w:autoSpaceDN/>
        <w:bidi w:val="0"/>
        <w:adjustRightInd/>
        <w:snapToGrid/>
        <w:spacing w:beforeAutospacing="0" w:afterAutospacing="0" w:line="360" w:lineRule="auto"/>
        <w:ind w:left="420" w:leftChars="0" w:firstLine="420" w:firstLineChars="200"/>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客观性原则；</w:t>
      </w:r>
    </w:p>
    <w:p w14:paraId="39F7EF6D">
      <w:pPr>
        <w:keepNext w:val="0"/>
        <w:keepLines w:val="0"/>
        <w:pageBreakBefore w:val="0"/>
        <w:numPr>
          <w:ilvl w:val="0"/>
          <w:numId w:val="12"/>
        </w:numPr>
        <w:kinsoku/>
        <w:wordWrap/>
        <w:overflowPunct/>
        <w:topLinePunct w:val="0"/>
        <w:autoSpaceDE/>
        <w:autoSpaceDN/>
        <w:bidi w:val="0"/>
        <w:adjustRightInd/>
        <w:snapToGrid/>
        <w:spacing w:beforeAutospacing="0" w:afterAutospacing="0" w:line="360" w:lineRule="auto"/>
        <w:ind w:left="420" w:leftChars="0" w:firstLine="420" w:firstLineChars="200"/>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及时反馈原则；</w:t>
      </w:r>
    </w:p>
    <w:p w14:paraId="541AC1F3">
      <w:pPr>
        <w:keepNext w:val="0"/>
        <w:keepLines w:val="0"/>
        <w:pageBreakBefore w:val="0"/>
        <w:numPr>
          <w:ilvl w:val="0"/>
          <w:numId w:val="12"/>
        </w:numPr>
        <w:kinsoku/>
        <w:wordWrap/>
        <w:overflowPunct/>
        <w:topLinePunct w:val="0"/>
        <w:autoSpaceDE/>
        <w:autoSpaceDN/>
        <w:bidi w:val="0"/>
        <w:adjustRightInd/>
        <w:snapToGrid/>
        <w:spacing w:beforeAutospacing="0" w:afterAutospacing="0" w:line="360" w:lineRule="auto"/>
        <w:ind w:left="420" w:leftChars="0" w:firstLine="420" w:firstLineChars="200"/>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有差别的原则；</w:t>
      </w:r>
    </w:p>
    <w:p w14:paraId="0A5A2899">
      <w:pPr>
        <w:keepNext w:val="0"/>
        <w:keepLines w:val="0"/>
        <w:pageBreakBefore w:val="0"/>
        <w:numPr>
          <w:ilvl w:val="0"/>
          <w:numId w:val="12"/>
        </w:numPr>
        <w:kinsoku/>
        <w:wordWrap/>
        <w:overflowPunct/>
        <w:topLinePunct w:val="0"/>
        <w:autoSpaceDE/>
        <w:autoSpaceDN/>
        <w:bidi w:val="0"/>
        <w:adjustRightInd/>
        <w:snapToGrid/>
        <w:spacing w:beforeAutospacing="0" w:afterAutospacing="0" w:line="360" w:lineRule="auto"/>
        <w:ind w:left="420" w:leftChars="0" w:firstLine="420" w:firstLineChars="200"/>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避免“鞭打快牛”的原则。</w:t>
      </w:r>
    </w:p>
    <w:p w14:paraId="266652C2">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spacing w:val="0"/>
          <w:w w:val="100"/>
          <w:kern w:val="2"/>
          <w:sz w:val="21"/>
          <w:szCs w:val="21"/>
          <w:lang w:val="en-US" w:eastAsia="zh-CN" w:bidi="ar-SA"/>
        </w:rPr>
      </w:pPr>
    </w:p>
    <w:p w14:paraId="0F7848BE">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en-US" w:bidi="ar-SA"/>
        </w:rPr>
        <w:t>（2）存在的误区</w:t>
      </w:r>
    </w:p>
    <w:p w14:paraId="33A2A88B">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default" w:ascii="Times New Roman" w:hAnsi="Times New Roman" w:eastAsia="宋体" w:cs="Times New Roman"/>
          <w:spacing w:val="0"/>
          <w:w w:val="100"/>
          <w:kern w:val="2"/>
          <w:sz w:val="21"/>
          <w:szCs w:val="21"/>
          <w:lang w:val="en-US" w:eastAsia="zh-Hans" w:bidi="ar-SA"/>
        </w:rPr>
      </w:pPr>
      <w:r>
        <w:rPr>
          <w:rFonts w:hint="default" w:ascii="Times New Roman" w:hAnsi="Times New Roman" w:eastAsia="宋体" w:cs="Times New Roman"/>
          <w:spacing w:val="0"/>
          <w:w w:val="100"/>
          <w:kern w:val="2"/>
          <w:sz w:val="21"/>
          <w:szCs w:val="21"/>
          <w:lang w:val="en-US" w:eastAsia="zh-CN" w:bidi="ar-SA"/>
        </w:rPr>
        <w:t>客观方面：考评标准缺失；绩效考评信息来源单一（仅由上级来确定绩效考评结果）；考评方法选择不当；</w:t>
      </w:r>
    </w:p>
    <w:p w14:paraId="630CFD27">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left"/>
        <w:textAlignment w:val="auto"/>
        <w:rPr>
          <w:rFonts w:hint="default" w:ascii="Times New Roman" w:hAnsi="Times New Roman" w:eastAsia="宋体" w:cs="Times New Roman"/>
          <w:spacing w:val="0"/>
          <w:w w:val="100"/>
          <w:kern w:val="2"/>
          <w:sz w:val="21"/>
          <w:szCs w:val="21"/>
          <w:lang w:val="en-US" w:eastAsia="zh-Hans" w:bidi="ar-SA"/>
        </w:rPr>
      </w:pPr>
      <w:r>
        <w:rPr>
          <w:rFonts w:hint="default" w:ascii="Times New Roman" w:hAnsi="Times New Roman" w:eastAsia="宋体" w:cs="Times New Roman"/>
          <w:spacing w:val="0"/>
          <w:w w:val="100"/>
          <w:kern w:val="2"/>
          <w:sz w:val="21"/>
          <w:szCs w:val="21"/>
          <w:lang w:val="en-US" w:eastAsia="zh-CN" w:bidi="ar-SA"/>
        </w:rPr>
        <w:t>第二，主观方面：</w:t>
      </w:r>
      <w:r>
        <w:rPr>
          <w:rFonts w:hint="default" w:ascii="Times New Roman" w:hAnsi="Times New Roman" w:eastAsia="宋体" w:cs="Times New Roman"/>
          <w:spacing w:val="0"/>
          <w:w w:val="100"/>
          <w:kern w:val="2"/>
          <w:sz w:val="21"/>
          <w:szCs w:val="21"/>
          <w:lang w:val="en-US" w:eastAsia="en-US" w:bidi="ar-SA"/>
        </w:rPr>
        <w:br w:type="textWrapping"/>
      </w:r>
      <w:r>
        <w:rPr>
          <w:rFonts w:hint="default" w:ascii="Times New Roman" w:hAnsi="Times New Roman" w:eastAsia="宋体" w:cs="Times New Roman"/>
          <w:spacing w:val="0"/>
          <w:w w:val="100"/>
          <w:kern w:val="2"/>
          <w:sz w:val="21"/>
          <w:szCs w:val="21"/>
          <w:lang w:val="en-US" w:eastAsia="en-US" w:bidi="ar-SA"/>
        </w:rPr>
        <w:t>①</w:t>
      </w:r>
      <w:r>
        <w:rPr>
          <w:rFonts w:hint="eastAsia" w:ascii="Times New Roman" w:hAnsi="Times New Roman" w:eastAsia="宋体" w:cs="Times New Roman"/>
          <w:spacing w:val="0"/>
          <w:w w:val="100"/>
          <w:kern w:val="2"/>
          <w:sz w:val="21"/>
          <w:szCs w:val="21"/>
          <w:lang w:val="en-US" w:eastAsia="zh-CN" w:bidi="ar-SA"/>
        </w:rPr>
        <w:t xml:space="preserve"> </w:t>
      </w:r>
      <w:r>
        <w:rPr>
          <w:rFonts w:hint="default" w:ascii="Times New Roman" w:hAnsi="Times New Roman" w:eastAsia="宋体" w:cs="Times New Roman"/>
          <w:spacing w:val="0"/>
          <w:w w:val="100"/>
          <w:kern w:val="2"/>
          <w:sz w:val="21"/>
          <w:szCs w:val="21"/>
          <w:lang w:val="en-US" w:eastAsia="en-US" w:bidi="ar-SA"/>
        </w:rPr>
        <w:t>晕轮效应</w:t>
      </w:r>
      <w:r>
        <w:rPr>
          <w:rFonts w:hint="default" w:ascii="Times New Roman" w:hAnsi="Times New Roman" w:eastAsia="宋体" w:cs="Times New Roman"/>
          <w:spacing w:val="0"/>
          <w:w w:val="100"/>
          <w:kern w:val="2"/>
          <w:sz w:val="21"/>
          <w:szCs w:val="21"/>
          <w:lang w:val="en-US" w:eastAsia="zh-CN" w:bidi="ar-SA"/>
        </w:rPr>
        <w:t>（以偏概全）</w:t>
      </w:r>
      <w:r>
        <w:rPr>
          <w:rFonts w:hint="default" w:ascii="Times New Roman" w:hAnsi="Times New Roman" w:eastAsia="宋体" w:cs="Times New Roman"/>
          <w:spacing w:val="0"/>
          <w:w w:val="100"/>
          <w:kern w:val="2"/>
          <w:sz w:val="21"/>
          <w:szCs w:val="21"/>
          <w:lang w:val="en-US" w:eastAsia="en-US" w:bidi="ar-SA"/>
        </w:rPr>
        <w:t>。</w:t>
      </w:r>
      <w:r>
        <w:rPr>
          <w:rFonts w:hint="default" w:ascii="Times New Roman" w:hAnsi="Times New Roman" w:eastAsia="宋体" w:cs="Times New Roman"/>
          <w:spacing w:val="0"/>
          <w:w w:val="100"/>
          <w:kern w:val="2"/>
          <w:sz w:val="21"/>
          <w:szCs w:val="21"/>
          <w:lang w:val="en-US" w:eastAsia="en-US" w:bidi="ar-SA"/>
        </w:rPr>
        <w:br w:type="textWrapping"/>
      </w:r>
      <w:r>
        <w:rPr>
          <w:rFonts w:hint="default" w:ascii="Times New Roman" w:hAnsi="Times New Roman" w:eastAsia="宋体" w:cs="Times New Roman"/>
          <w:spacing w:val="0"/>
          <w:w w:val="100"/>
          <w:kern w:val="2"/>
          <w:sz w:val="21"/>
          <w:szCs w:val="21"/>
          <w:lang w:val="en-US" w:eastAsia="en-US" w:bidi="ar-SA"/>
        </w:rPr>
        <w:t>②</w:t>
      </w:r>
      <w:r>
        <w:rPr>
          <w:rFonts w:hint="eastAsia" w:ascii="Times New Roman" w:hAnsi="Times New Roman" w:eastAsia="宋体" w:cs="Times New Roman"/>
          <w:spacing w:val="0"/>
          <w:w w:val="100"/>
          <w:kern w:val="2"/>
          <w:sz w:val="21"/>
          <w:szCs w:val="21"/>
          <w:lang w:val="en-US" w:eastAsia="zh-CN" w:bidi="ar-SA"/>
        </w:rPr>
        <w:t xml:space="preserve"> </w:t>
      </w:r>
      <w:r>
        <w:rPr>
          <w:rFonts w:hint="default" w:ascii="Times New Roman" w:hAnsi="Times New Roman" w:eastAsia="宋体" w:cs="Times New Roman"/>
          <w:spacing w:val="0"/>
          <w:w w:val="100"/>
          <w:kern w:val="2"/>
          <w:sz w:val="21"/>
          <w:szCs w:val="21"/>
          <w:lang w:val="en-US" w:eastAsia="zh-CN" w:bidi="ar-SA"/>
        </w:rPr>
        <w:t>宽大化或严格化倾向。</w:t>
      </w:r>
      <w:r>
        <w:rPr>
          <w:rFonts w:hint="default" w:ascii="Times New Roman" w:hAnsi="Times New Roman" w:eastAsia="宋体" w:cs="Times New Roman"/>
          <w:spacing w:val="0"/>
          <w:w w:val="100"/>
          <w:kern w:val="2"/>
          <w:sz w:val="21"/>
          <w:szCs w:val="21"/>
          <w:lang w:val="en-US" w:eastAsia="en-US" w:bidi="ar-SA"/>
        </w:rPr>
        <w:br w:type="textWrapping"/>
      </w:r>
      <w:r>
        <w:rPr>
          <w:rFonts w:hint="default" w:ascii="Times New Roman" w:hAnsi="Times New Roman" w:eastAsia="宋体" w:cs="Times New Roman"/>
          <w:spacing w:val="0"/>
          <w:w w:val="100"/>
          <w:kern w:val="2"/>
          <w:sz w:val="21"/>
          <w:szCs w:val="21"/>
          <w:lang w:val="en-US" w:eastAsia="en-US" w:bidi="ar-SA"/>
        </w:rPr>
        <w:t>③</w:t>
      </w:r>
      <w:r>
        <w:rPr>
          <w:rFonts w:hint="eastAsia" w:ascii="Times New Roman" w:hAnsi="Times New Roman" w:eastAsia="宋体" w:cs="Times New Roman"/>
          <w:spacing w:val="0"/>
          <w:w w:val="100"/>
          <w:kern w:val="2"/>
          <w:sz w:val="21"/>
          <w:szCs w:val="21"/>
          <w:lang w:val="en-US" w:eastAsia="zh-CN" w:bidi="ar-SA"/>
        </w:rPr>
        <w:t xml:space="preserve"> </w:t>
      </w:r>
      <w:r>
        <w:rPr>
          <w:rFonts w:hint="default" w:ascii="Times New Roman" w:hAnsi="Times New Roman" w:eastAsia="宋体" w:cs="Times New Roman"/>
          <w:spacing w:val="0"/>
          <w:w w:val="100"/>
          <w:kern w:val="2"/>
          <w:sz w:val="21"/>
          <w:szCs w:val="21"/>
          <w:lang w:val="en-US" w:eastAsia="zh-CN" w:bidi="ar-SA"/>
        </w:rPr>
        <w:t>考评者个人偏见</w:t>
      </w:r>
      <w:r>
        <w:rPr>
          <w:rFonts w:hint="default" w:ascii="Times New Roman" w:hAnsi="Times New Roman" w:eastAsia="宋体" w:cs="Times New Roman"/>
          <w:spacing w:val="0"/>
          <w:w w:val="100"/>
          <w:kern w:val="2"/>
          <w:sz w:val="21"/>
          <w:szCs w:val="21"/>
          <w:lang w:val="en-US" w:eastAsia="en-US" w:bidi="ar-SA"/>
        </w:rPr>
        <w:t>。</w:t>
      </w:r>
      <w:r>
        <w:rPr>
          <w:rFonts w:hint="default" w:ascii="Times New Roman" w:hAnsi="Times New Roman" w:eastAsia="宋体" w:cs="Times New Roman"/>
          <w:spacing w:val="0"/>
          <w:w w:val="100"/>
          <w:kern w:val="2"/>
          <w:sz w:val="21"/>
          <w:szCs w:val="21"/>
          <w:lang w:val="en-US" w:eastAsia="en-US" w:bidi="ar-SA"/>
        </w:rPr>
        <w:br w:type="textWrapping"/>
      </w:r>
      <w:r>
        <w:rPr>
          <w:rFonts w:hint="default" w:ascii="Times New Roman" w:hAnsi="Times New Roman" w:eastAsia="宋体" w:cs="Times New Roman"/>
          <w:spacing w:val="0"/>
          <w:w w:val="100"/>
          <w:kern w:val="2"/>
          <w:sz w:val="21"/>
          <w:szCs w:val="21"/>
          <w:lang w:val="en-US" w:eastAsia="en-US" w:bidi="ar-SA"/>
        </w:rPr>
        <w:t>④</w:t>
      </w:r>
      <w:r>
        <w:rPr>
          <w:rFonts w:hint="eastAsia" w:ascii="Times New Roman" w:hAnsi="Times New Roman" w:eastAsia="宋体" w:cs="Times New Roman"/>
          <w:spacing w:val="0"/>
          <w:w w:val="100"/>
          <w:kern w:val="2"/>
          <w:sz w:val="21"/>
          <w:szCs w:val="21"/>
          <w:lang w:val="en-US" w:eastAsia="zh-CN" w:bidi="ar-SA"/>
        </w:rPr>
        <w:t xml:space="preserve"> </w:t>
      </w:r>
      <w:r>
        <w:rPr>
          <w:rFonts w:hint="default" w:ascii="Times New Roman" w:hAnsi="Times New Roman" w:eastAsia="宋体" w:cs="Times New Roman"/>
          <w:spacing w:val="0"/>
          <w:w w:val="100"/>
          <w:kern w:val="2"/>
          <w:sz w:val="21"/>
          <w:szCs w:val="21"/>
          <w:lang w:val="en-US" w:eastAsia="en-US" w:bidi="ar-SA"/>
        </w:rPr>
        <w:t>首因效应</w:t>
      </w:r>
      <w:r>
        <w:rPr>
          <w:rFonts w:hint="default" w:ascii="Times New Roman" w:hAnsi="Times New Roman" w:eastAsia="宋体" w:cs="Times New Roman"/>
          <w:spacing w:val="0"/>
          <w:w w:val="100"/>
          <w:kern w:val="2"/>
          <w:sz w:val="21"/>
          <w:szCs w:val="21"/>
          <w:lang w:val="en-US" w:eastAsia="zh-CN" w:bidi="ar-SA"/>
        </w:rPr>
        <w:t>（先入为主）</w:t>
      </w:r>
      <w:r>
        <w:rPr>
          <w:rFonts w:hint="default" w:ascii="Times New Roman" w:hAnsi="Times New Roman" w:eastAsia="宋体" w:cs="Times New Roman"/>
          <w:spacing w:val="0"/>
          <w:w w:val="100"/>
          <w:kern w:val="2"/>
          <w:sz w:val="21"/>
          <w:szCs w:val="21"/>
          <w:lang w:val="en-US" w:eastAsia="en-US" w:bidi="ar-SA"/>
        </w:rPr>
        <w:t>。</w:t>
      </w:r>
      <w:r>
        <w:rPr>
          <w:rFonts w:hint="default" w:ascii="Times New Roman" w:hAnsi="Times New Roman" w:eastAsia="宋体" w:cs="Times New Roman"/>
          <w:spacing w:val="0"/>
          <w:w w:val="100"/>
          <w:kern w:val="2"/>
          <w:sz w:val="21"/>
          <w:szCs w:val="21"/>
          <w:lang w:val="en-US" w:eastAsia="en-US" w:bidi="ar-SA"/>
        </w:rPr>
        <w:br w:type="textWrapping"/>
      </w:r>
      <w:r>
        <w:rPr>
          <w:rFonts w:hint="default" w:ascii="Times New Roman" w:hAnsi="Times New Roman" w:eastAsia="宋体" w:cs="Times New Roman"/>
          <w:spacing w:val="0"/>
          <w:w w:val="100"/>
          <w:kern w:val="2"/>
          <w:sz w:val="21"/>
          <w:szCs w:val="21"/>
          <w:lang w:val="en-US" w:eastAsia="en-US" w:bidi="ar-SA"/>
        </w:rPr>
        <w:t>⑤</w:t>
      </w:r>
      <w:r>
        <w:rPr>
          <w:rFonts w:hint="eastAsia" w:ascii="Times New Roman" w:hAnsi="Times New Roman" w:eastAsia="宋体" w:cs="Times New Roman"/>
          <w:spacing w:val="0"/>
          <w:w w:val="100"/>
          <w:kern w:val="2"/>
          <w:sz w:val="21"/>
          <w:szCs w:val="21"/>
          <w:lang w:val="en-US" w:eastAsia="zh-CN" w:bidi="ar-SA"/>
        </w:rPr>
        <w:t xml:space="preserve"> </w:t>
      </w:r>
      <w:r>
        <w:rPr>
          <w:rFonts w:hint="default" w:ascii="Times New Roman" w:hAnsi="Times New Roman" w:eastAsia="宋体" w:cs="Times New Roman"/>
          <w:spacing w:val="0"/>
          <w:w w:val="100"/>
          <w:kern w:val="2"/>
          <w:sz w:val="21"/>
          <w:szCs w:val="21"/>
          <w:lang w:val="en-US" w:eastAsia="zh-CN" w:bidi="ar-SA"/>
        </w:rPr>
        <w:t>对照效应</w:t>
      </w:r>
      <w:r>
        <w:rPr>
          <w:rFonts w:hint="default" w:ascii="Times New Roman" w:hAnsi="Times New Roman" w:eastAsia="宋体" w:cs="Times New Roman"/>
          <w:spacing w:val="0"/>
          <w:w w:val="100"/>
          <w:kern w:val="2"/>
          <w:sz w:val="21"/>
          <w:szCs w:val="21"/>
          <w:lang w:val="en-US" w:eastAsia="en-US" w:bidi="ar-SA"/>
        </w:rPr>
        <w:t>。</w:t>
      </w:r>
    </w:p>
    <w:p w14:paraId="54B82E48">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23" w:rightChars="0"/>
        <w:jc w:val="both"/>
        <w:textAlignment w:val="auto"/>
        <w:rPr>
          <w:rFonts w:hint="default" w:ascii="宋体" w:hAnsi="宋体" w:eastAsia="宋体" w:cs="宋体"/>
          <w:spacing w:val="-8"/>
          <w:kern w:val="2"/>
          <w:sz w:val="21"/>
          <w:szCs w:val="21"/>
          <w:lang w:val="en-US" w:eastAsia="zh-CN" w:bidi="ar-SA"/>
        </w:rPr>
      </w:pPr>
      <w:r>
        <w:rPr>
          <w:rFonts w:hint="eastAsia" w:ascii="Times New Roman" w:hAnsi="Times New Roman" w:eastAsia="宋体" w:cs="Times New Roman"/>
          <w:b/>
          <w:bCs/>
          <w:spacing w:val="0"/>
          <w:w w:val="100"/>
          <w:kern w:val="2"/>
          <w:sz w:val="28"/>
          <w:szCs w:val="28"/>
          <w:lang w:val="en-US" w:eastAsia="zh-CN"/>
        </w:rPr>
        <w:t xml:space="preserve">3. </w:t>
      </w:r>
      <w:r>
        <w:rPr>
          <w:rFonts w:hint="eastAsia" w:ascii="Times New Roman" w:hAnsi="Times New Roman" w:eastAsia="宋体" w:cs="Times New Roman"/>
          <w:b w:val="0"/>
          <w:bCs w:val="0"/>
          <w:spacing w:val="0"/>
          <w:w w:val="100"/>
          <w:kern w:val="2"/>
          <w:sz w:val="22"/>
          <w:szCs w:val="22"/>
          <w:lang w:val="en-US" w:eastAsia="zh-CN"/>
        </w:rPr>
        <w:t>（1）</w:t>
      </w:r>
      <w:r>
        <w:rPr>
          <w:rFonts w:ascii="宋体" w:hAnsi="宋体" w:eastAsia="宋体" w:cs="宋体"/>
          <w:spacing w:val="-8"/>
          <w:kern w:val="2"/>
          <w:sz w:val="21"/>
          <w:szCs w:val="21"/>
          <w:lang w:val="en-US" w:eastAsia="en-US" w:bidi="ar-SA"/>
        </w:rPr>
        <w:t>新员工培训的意义</w:t>
      </w:r>
      <w:r>
        <w:rPr>
          <w:rFonts w:hint="eastAsia" w:ascii="宋体" w:hAnsi="宋体" w:eastAsia="宋体" w:cs="宋体"/>
          <w:spacing w:val="-8"/>
          <w:kern w:val="2"/>
          <w:sz w:val="21"/>
          <w:szCs w:val="21"/>
          <w:lang w:val="en-US" w:eastAsia="zh-CN" w:bidi="ar-SA"/>
        </w:rPr>
        <w:t>在于：</w:t>
      </w:r>
    </w:p>
    <w:p w14:paraId="4972B2C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23" w:rightChars="0" w:firstLine="388" w:firstLineChars="200"/>
        <w:jc w:val="both"/>
        <w:textAlignment w:val="auto"/>
        <w:rPr>
          <w:rFonts w:hint="default" w:ascii="宋体" w:hAnsi="宋体" w:eastAsia="宋体" w:cs="宋体"/>
          <w:spacing w:val="-8"/>
          <w:kern w:val="2"/>
          <w:sz w:val="21"/>
          <w:szCs w:val="21"/>
          <w:lang w:val="en-US" w:eastAsia="zh-CN" w:bidi="ar-SA"/>
        </w:rPr>
      </w:pPr>
      <w:r>
        <w:rPr>
          <w:rFonts w:hint="eastAsia" w:ascii="宋体" w:hAnsi="宋体" w:eastAsia="宋体" w:cs="宋体"/>
          <w:spacing w:val="-8"/>
          <w:kern w:val="2"/>
          <w:sz w:val="21"/>
          <w:szCs w:val="21"/>
          <w:lang w:val="en-US" w:eastAsia="zh-CN" w:bidi="ar-SA"/>
        </w:rPr>
        <w:t>第一，员工方面：提高员工工作能力和综合绩效；强化员工的组织的认同感和归属感；满足员工自我成长的需求。</w:t>
      </w:r>
    </w:p>
    <w:p w14:paraId="2F60120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23" w:rightChars="0" w:firstLine="388" w:firstLineChars="200"/>
        <w:jc w:val="both"/>
        <w:textAlignment w:val="auto"/>
        <w:rPr>
          <w:rFonts w:hint="default" w:ascii="宋体" w:hAnsi="宋体" w:eastAsia="宋体" w:cs="宋体"/>
          <w:spacing w:val="-8"/>
          <w:kern w:val="2"/>
          <w:sz w:val="21"/>
          <w:szCs w:val="21"/>
          <w:lang w:val="en-US" w:eastAsia="zh-CN" w:bidi="ar-SA"/>
        </w:rPr>
      </w:pPr>
      <w:r>
        <w:rPr>
          <w:rFonts w:hint="eastAsia" w:ascii="宋体" w:hAnsi="宋体" w:eastAsia="宋体" w:cs="宋体"/>
          <w:spacing w:val="-8"/>
          <w:kern w:val="2"/>
          <w:sz w:val="21"/>
          <w:szCs w:val="21"/>
          <w:lang w:val="en-US" w:eastAsia="zh-CN" w:bidi="ar-SA"/>
        </w:rPr>
        <w:t>第二，组织方面：激励员工，增强组织凝聚力；提高组织绩效水平；建立良好的组织文化与组织形象。</w:t>
      </w:r>
    </w:p>
    <w:p w14:paraId="740F60A5">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388" w:firstLineChars="200"/>
        <w:textAlignment w:val="auto"/>
        <w:rPr>
          <w:rFonts w:ascii="宋体" w:hAnsi="宋体" w:eastAsia="宋体" w:cs="宋体"/>
          <w:spacing w:val="-8"/>
          <w:kern w:val="2"/>
          <w:sz w:val="21"/>
          <w:szCs w:val="21"/>
          <w:lang w:val="en-US" w:eastAsia="zh-CN" w:bidi="ar-SA"/>
        </w:rPr>
      </w:pPr>
      <w:r>
        <w:rPr>
          <w:rFonts w:ascii="宋体" w:hAnsi="宋体" w:eastAsia="宋体" w:cs="宋体"/>
          <w:spacing w:val="-8"/>
          <w:kern w:val="2"/>
          <w:sz w:val="21"/>
          <w:szCs w:val="21"/>
          <w:lang w:val="en-US" w:eastAsia="zh-CN" w:bidi="ar-SA"/>
        </w:rPr>
        <w:t>(2)</w:t>
      </w:r>
      <w:r>
        <w:rPr>
          <w:rFonts w:hint="eastAsia" w:cs="宋体"/>
          <w:spacing w:val="-8"/>
          <w:kern w:val="2"/>
          <w:sz w:val="21"/>
          <w:szCs w:val="21"/>
          <w:lang w:val="en-US" w:eastAsia="zh-CN" w:bidi="ar-SA"/>
        </w:rPr>
        <w:t xml:space="preserve"> </w:t>
      </w:r>
      <w:r>
        <w:rPr>
          <w:rFonts w:ascii="宋体" w:hAnsi="宋体" w:eastAsia="宋体" w:cs="宋体"/>
          <w:spacing w:val="-8"/>
          <w:kern w:val="2"/>
          <w:sz w:val="21"/>
          <w:szCs w:val="21"/>
          <w:lang w:val="en-US" w:eastAsia="zh-CN" w:bidi="ar-SA"/>
        </w:rPr>
        <w:t>共性问题：</w:t>
      </w:r>
    </w:p>
    <w:p w14:paraId="14F9FF37">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388" w:firstLineChars="200"/>
        <w:textAlignment w:val="auto"/>
        <w:rPr>
          <w:rFonts w:ascii="宋体" w:hAnsi="宋体" w:eastAsia="宋体" w:cs="宋体"/>
          <w:spacing w:val="-8"/>
          <w:kern w:val="2"/>
          <w:sz w:val="21"/>
          <w:szCs w:val="21"/>
          <w:lang w:val="en-US" w:eastAsia="zh-CN" w:bidi="ar-SA"/>
        </w:rPr>
      </w:pPr>
      <w:r>
        <w:rPr>
          <w:rFonts w:ascii="宋体" w:hAnsi="宋体" w:eastAsia="宋体" w:cs="宋体"/>
          <w:spacing w:val="-8"/>
          <w:kern w:val="2"/>
          <w:sz w:val="21"/>
          <w:szCs w:val="21"/>
          <w:lang w:val="en-US" w:eastAsia="zh-CN" w:bidi="ar-SA"/>
        </w:rPr>
        <w:t>①培训时间方面的问题，如时间不够充分等。</w:t>
      </w:r>
    </w:p>
    <w:p w14:paraId="46B6016C">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388" w:firstLineChars="200"/>
        <w:textAlignment w:val="auto"/>
        <w:rPr>
          <w:rFonts w:ascii="宋体" w:hAnsi="宋体" w:eastAsia="宋体" w:cs="宋体"/>
          <w:spacing w:val="-8"/>
          <w:kern w:val="2"/>
          <w:sz w:val="21"/>
          <w:szCs w:val="21"/>
          <w:lang w:val="en-US" w:eastAsia="zh-CN" w:bidi="ar-SA"/>
        </w:rPr>
      </w:pPr>
      <w:r>
        <w:rPr>
          <w:rFonts w:ascii="宋体" w:hAnsi="宋体" w:eastAsia="宋体" w:cs="宋体"/>
          <w:spacing w:val="-8"/>
          <w:kern w:val="2"/>
          <w:sz w:val="21"/>
          <w:szCs w:val="21"/>
          <w:lang w:val="en-US" w:eastAsia="zh-CN" w:bidi="ar-SA"/>
        </w:rPr>
        <w:t>②培训内容方面的问题，如缺少企业文化，内容不够全面等。</w:t>
      </w:r>
    </w:p>
    <w:p w14:paraId="4702C85D">
      <w:pPr>
        <w:pStyle w:val="2"/>
        <w:keepNext w:val="0"/>
        <w:keepLines w:val="0"/>
        <w:pageBreakBefore w:val="0"/>
        <w:kinsoku/>
        <w:wordWrap/>
        <w:overflowPunct/>
        <w:topLinePunct w:val="0"/>
        <w:autoSpaceDE/>
        <w:autoSpaceDN/>
        <w:bidi w:val="0"/>
        <w:adjustRightInd/>
        <w:snapToGrid/>
        <w:spacing w:beforeAutospacing="0" w:afterAutospacing="0" w:line="360" w:lineRule="auto"/>
        <w:ind w:right="216" w:firstLine="388" w:firstLineChars="200"/>
        <w:textAlignment w:val="auto"/>
        <w:rPr>
          <w:rFonts w:ascii="宋体" w:hAnsi="宋体" w:eastAsia="宋体" w:cs="宋体"/>
          <w:spacing w:val="-8"/>
          <w:kern w:val="2"/>
          <w:sz w:val="21"/>
          <w:szCs w:val="21"/>
          <w:lang w:val="en-US" w:eastAsia="zh-CN" w:bidi="ar-SA"/>
        </w:rPr>
      </w:pPr>
      <w:r>
        <w:rPr>
          <w:rFonts w:ascii="宋体" w:hAnsi="宋体" w:eastAsia="宋体" w:cs="宋体"/>
          <w:spacing w:val="-8"/>
          <w:kern w:val="2"/>
          <w:sz w:val="21"/>
          <w:szCs w:val="21"/>
          <w:lang w:val="en-US" w:eastAsia="zh-CN" w:bidi="ar-SA"/>
        </w:rPr>
        <w:t xml:space="preserve">③培训方法方面的问题，如仅用授课法，缺乏传帮带，方法单一等问题。 </w:t>
      </w:r>
    </w:p>
    <w:p w14:paraId="588036EB">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pacing w:val="-8"/>
          <w:kern w:val="2"/>
          <w:sz w:val="21"/>
          <w:szCs w:val="21"/>
          <w:lang w:val="en-US" w:eastAsia="en-US" w:bidi="ar-SA"/>
        </w:rPr>
      </w:pPr>
      <w:r>
        <w:rPr>
          <w:rFonts w:hint="eastAsia" w:cs="宋体"/>
          <w:b/>
          <w:bCs/>
          <w:spacing w:val="-8"/>
          <w:kern w:val="2"/>
          <w:sz w:val="28"/>
          <w:szCs w:val="28"/>
          <w:lang w:val="en-US" w:eastAsia="zh-CN" w:bidi="ar-SA"/>
        </w:rPr>
        <w:t>4.</w:t>
      </w:r>
      <w:r>
        <w:rPr>
          <w:rFonts w:ascii="宋体" w:hAnsi="宋体" w:eastAsia="宋体" w:cs="宋体"/>
          <w:spacing w:val="-8"/>
          <w:kern w:val="2"/>
          <w:sz w:val="21"/>
          <w:szCs w:val="21"/>
          <w:lang w:val="en-US" w:eastAsia="en-US" w:bidi="ar-SA"/>
        </w:rPr>
        <w:t>(1)</w:t>
      </w:r>
      <w:r>
        <w:rPr>
          <w:rFonts w:hint="eastAsia" w:ascii="宋体" w:hAnsi="宋体" w:eastAsia="宋体" w:cs="宋体"/>
          <w:spacing w:val="-8"/>
          <w:kern w:val="2"/>
          <w:sz w:val="21"/>
          <w:szCs w:val="21"/>
          <w:lang w:val="en-US" w:eastAsia="zh-CN" w:bidi="ar-SA"/>
        </w:rPr>
        <w:t>职位</w:t>
      </w:r>
      <w:r>
        <w:rPr>
          <w:rFonts w:ascii="宋体" w:hAnsi="宋体" w:eastAsia="宋体" w:cs="宋体"/>
          <w:spacing w:val="-8"/>
          <w:kern w:val="2"/>
          <w:sz w:val="21"/>
          <w:szCs w:val="21"/>
          <w:lang w:val="en-US" w:eastAsia="en-US" w:bidi="ar-SA"/>
        </w:rPr>
        <w:t>分析的作用</w:t>
      </w:r>
    </w:p>
    <w:p w14:paraId="50F96DFC">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leftChars="0"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①</w:t>
      </w:r>
      <w:r>
        <w:rPr>
          <w:rFonts w:hint="eastAsia" w:ascii="宋体" w:hAnsi="宋体" w:eastAsia="宋体" w:cs="宋体"/>
          <w:spacing w:val="-8"/>
          <w:kern w:val="2"/>
          <w:sz w:val="21"/>
          <w:szCs w:val="21"/>
          <w:lang w:val="en-US" w:eastAsia="zh-CN" w:bidi="ar-SA"/>
        </w:rPr>
        <w:t>为</w:t>
      </w:r>
      <w:r>
        <w:rPr>
          <w:rFonts w:ascii="宋体" w:hAnsi="宋体" w:eastAsia="宋体" w:cs="宋体"/>
          <w:spacing w:val="-8"/>
          <w:kern w:val="2"/>
          <w:sz w:val="21"/>
          <w:szCs w:val="21"/>
          <w:lang w:val="en-US" w:eastAsia="en-US" w:bidi="ar-SA"/>
        </w:rPr>
        <w:t>人力资源规划</w:t>
      </w:r>
      <w:r>
        <w:rPr>
          <w:rFonts w:hint="eastAsia" w:ascii="宋体" w:hAnsi="宋体" w:eastAsia="宋体" w:cs="宋体"/>
          <w:spacing w:val="-8"/>
          <w:kern w:val="2"/>
          <w:sz w:val="21"/>
          <w:szCs w:val="21"/>
          <w:lang w:val="en-US" w:eastAsia="zh-CN" w:bidi="ar-SA"/>
        </w:rPr>
        <w:t>提供信息和依据</w:t>
      </w:r>
      <w:r>
        <w:rPr>
          <w:rFonts w:ascii="宋体" w:hAnsi="宋体" w:eastAsia="宋体" w:cs="宋体"/>
          <w:spacing w:val="-8"/>
          <w:kern w:val="2"/>
          <w:sz w:val="21"/>
          <w:szCs w:val="21"/>
          <w:lang w:val="en-US" w:eastAsia="en-US" w:bidi="ar-SA"/>
        </w:rPr>
        <w:t>。</w:t>
      </w:r>
    </w:p>
    <w:p w14:paraId="69E2AEE5">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leftChars="0"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②</w:t>
      </w:r>
      <w:r>
        <w:rPr>
          <w:rFonts w:hint="eastAsia" w:ascii="宋体" w:hAnsi="宋体" w:eastAsia="宋体" w:cs="宋体"/>
          <w:spacing w:val="-8"/>
          <w:kern w:val="2"/>
          <w:sz w:val="21"/>
          <w:szCs w:val="21"/>
          <w:lang w:val="en-US" w:eastAsia="zh-CN" w:bidi="ar-SA"/>
        </w:rPr>
        <w:t>为员工</w:t>
      </w:r>
      <w:r>
        <w:rPr>
          <w:rFonts w:ascii="宋体" w:hAnsi="宋体" w:eastAsia="宋体" w:cs="宋体"/>
          <w:spacing w:val="-8"/>
          <w:kern w:val="2"/>
          <w:sz w:val="21"/>
          <w:szCs w:val="21"/>
          <w:lang w:val="en-US" w:eastAsia="en-US" w:bidi="ar-SA"/>
        </w:rPr>
        <w:t>招聘</w:t>
      </w:r>
      <w:r>
        <w:rPr>
          <w:rFonts w:hint="eastAsia" w:ascii="宋体" w:hAnsi="宋体" w:eastAsia="宋体" w:cs="宋体"/>
          <w:spacing w:val="-8"/>
          <w:kern w:val="2"/>
          <w:sz w:val="21"/>
          <w:szCs w:val="21"/>
          <w:lang w:val="en-US" w:eastAsia="zh-CN" w:bidi="ar-SA"/>
        </w:rPr>
        <w:t>和</w:t>
      </w:r>
      <w:r>
        <w:rPr>
          <w:rFonts w:ascii="宋体" w:hAnsi="宋体" w:eastAsia="宋体" w:cs="宋体"/>
          <w:spacing w:val="-8"/>
          <w:kern w:val="2"/>
          <w:sz w:val="21"/>
          <w:szCs w:val="21"/>
          <w:lang w:val="en-US" w:eastAsia="en-US" w:bidi="ar-SA"/>
        </w:rPr>
        <w:t>配置</w:t>
      </w:r>
      <w:r>
        <w:rPr>
          <w:rFonts w:hint="eastAsia" w:ascii="宋体" w:hAnsi="宋体" w:eastAsia="宋体" w:cs="宋体"/>
          <w:spacing w:val="-8"/>
          <w:kern w:val="2"/>
          <w:sz w:val="21"/>
          <w:szCs w:val="21"/>
          <w:lang w:val="en-US" w:eastAsia="zh-CN" w:bidi="ar-SA"/>
        </w:rPr>
        <w:t>提供</w:t>
      </w:r>
      <w:r>
        <w:rPr>
          <w:rFonts w:ascii="宋体" w:hAnsi="宋体" w:eastAsia="宋体" w:cs="宋体"/>
          <w:spacing w:val="-8"/>
          <w:kern w:val="2"/>
          <w:sz w:val="21"/>
          <w:szCs w:val="21"/>
          <w:lang w:val="en-US" w:eastAsia="en-US" w:bidi="ar-SA"/>
        </w:rPr>
        <w:t>依据。</w:t>
      </w:r>
    </w:p>
    <w:p w14:paraId="2D04E6E9">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leftChars="0"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③</w:t>
      </w:r>
      <w:r>
        <w:rPr>
          <w:rFonts w:hint="eastAsia" w:ascii="宋体" w:hAnsi="宋体" w:eastAsia="宋体" w:cs="宋体"/>
          <w:spacing w:val="-8"/>
          <w:kern w:val="2"/>
          <w:sz w:val="21"/>
          <w:szCs w:val="21"/>
          <w:lang w:val="en-US" w:eastAsia="zh-CN" w:bidi="ar-SA"/>
        </w:rPr>
        <w:t>为</w:t>
      </w:r>
      <w:r>
        <w:rPr>
          <w:rFonts w:ascii="宋体" w:hAnsi="宋体" w:eastAsia="宋体" w:cs="宋体"/>
          <w:spacing w:val="-8"/>
          <w:kern w:val="2"/>
          <w:sz w:val="21"/>
          <w:szCs w:val="21"/>
          <w:lang w:val="en-US" w:eastAsia="en-US" w:bidi="ar-SA"/>
        </w:rPr>
        <w:t>员工培训</w:t>
      </w:r>
      <w:r>
        <w:rPr>
          <w:rFonts w:hint="eastAsia" w:ascii="宋体" w:hAnsi="宋体" w:eastAsia="宋体" w:cs="宋体"/>
          <w:spacing w:val="-8"/>
          <w:kern w:val="2"/>
          <w:sz w:val="21"/>
          <w:szCs w:val="21"/>
          <w:lang w:val="en-US" w:eastAsia="zh-CN" w:bidi="ar-SA"/>
        </w:rPr>
        <w:t>提供指导和依据</w:t>
      </w:r>
      <w:r>
        <w:rPr>
          <w:rFonts w:ascii="宋体" w:hAnsi="宋体" w:eastAsia="宋体" w:cs="宋体"/>
          <w:spacing w:val="-8"/>
          <w:kern w:val="2"/>
          <w:sz w:val="21"/>
          <w:szCs w:val="21"/>
          <w:lang w:val="en-US" w:eastAsia="en-US" w:bidi="ar-SA"/>
        </w:rPr>
        <w:t>。</w:t>
      </w:r>
    </w:p>
    <w:p w14:paraId="4C176136">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leftChars="0"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④</w:t>
      </w:r>
      <w:r>
        <w:rPr>
          <w:rFonts w:hint="eastAsia" w:ascii="宋体" w:hAnsi="宋体" w:eastAsia="宋体" w:cs="宋体"/>
          <w:spacing w:val="-8"/>
          <w:kern w:val="2"/>
          <w:sz w:val="21"/>
          <w:szCs w:val="21"/>
          <w:lang w:val="en-US" w:eastAsia="zh-CN" w:bidi="ar-SA"/>
        </w:rPr>
        <w:t>为</w:t>
      </w:r>
      <w:r>
        <w:rPr>
          <w:rFonts w:ascii="宋体" w:hAnsi="宋体" w:eastAsia="宋体" w:cs="宋体"/>
          <w:spacing w:val="-8"/>
          <w:kern w:val="2"/>
          <w:sz w:val="21"/>
          <w:szCs w:val="21"/>
          <w:lang w:val="en-US" w:eastAsia="en-US" w:bidi="ar-SA"/>
        </w:rPr>
        <w:t>绩效</w:t>
      </w:r>
      <w:r>
        <w:rPr>
          <w:rFonts w:hint="eastAsia" w:ascii="宋体" w:hAnsi="宋体" w:eastAsia="宋体" w:cs="宋体"/>
          <w:spacing w:val="-8"/>
          <w:kern w:val="2"/>
          <w:sz w:val="21"/>
          <w:szCs w:val="21"/>
          <w:lang w:val="en-US" w:eastAsia="zh-CN" w:bidi="ar-SA"/>
        </w:rPr>
        <w:t>考评提供基础信息</w:t>
      </w:r>
      <w:r>
        <w:rPr>
          <w:rFonts w:ascii="宋体" w:hAnsi="宋体" w:eastAsia="宋体" w:cs="宋体"/>
          <w:spacing w:val="-8"/>
          <w:kern w:val="2"/>
          <w:sz w:val="21"/>
          <w:szCs w:val="21"/>
          <w:lang w:val="en-US" w:eastAsia="en-US" w:bidi="ar-SA"/>
        </w:rPr>
        <w:t>。</w:t>
      </w:r>
    </w:p>
    <w:p w14:paraId="33E96878">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leftChars="0"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⑤</w:t>
      </w:r>
      <w:r>
        <w:rPr>
          <w:rFonts w:hint="eastAsia" w:ascii="宋体" w:hAnsi="宋体" w:eastAsia="宋体" w:cs="宋体"/>
          <w:spacing w:val="-8"/>
          <w:kern w:val="2"/>
          <w:sz w:val="21"/>
          <w:szCs w:val="21"/>
          <w:lang w:val="en-US" w:eastAsia="zh-CN" w:bidi="ar-SA"/>
        </w:rPr>
        <w:t>有助于实现</w:t>
      </w:r>
      <w:r>
        <w:rPr>
          <w:rFonts w:ascii="宋体" w:hAnsi="宋体" w:eastAsia="宋体" w:cs="宋体"/>
          <w:spacing w:val="-8"/>
          <w:kern w:val="2"/>
          <w:sz w:val="21"/>
          <w:szCs w:val="21"/>
          <w:lang w:val="en-US" w:eastAsia="en-US" w:bidi="ar-SA"/>
        </w:rPr>
        <w:t>薪酬</w:t>
      </w:r>
      <w:r>
        <w:rPr>
          <w:rFonts w:hint="eastAsia" w:ascii="宋体" w:hAnsi="宋体" w:eastAsia="宋体" w:cs="宋体"/>
          <w:spacing w:val="-8"/>
          <w:kern w:val="2"/>
          <w:sz w:val="21"/>
          <w:szCs w:val="21"/>
          <w:lang w:val="en-US" w:eastAsia="zh-CN" w:bidi="ar-SA"/>
        </w:rPr>
        <w:t>分配系统的公平</w:t>
      </w:r>
      <w:r>
        <w:rPr>
          <w:rFonts w:ascii="宋体" w:hAnsi="宋体" w:eastAsia="宋体" w:cs="宋体"/>
          <w:spacing w:val="-8"/>
          <w:kern w:val="2"/>
          <w:sz w:val="21"/>
          <w:szCs w:val="21"/>
          <w:lang w:val="en-US" w:eastAsia="en-US" w:bidi="ar-SA"/>
        </w:rPr>
        <w:t>。</w:t>
      </w:r>
    </w:p>
    <w:p w14:paraId="011434C9">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leftChars="0"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⑥为员工职业</w:t>
      </w:r>
      <w:r>
        <w:rPr>
          <w:rFonts w:hint="eastAsia" w:ascii="宋体" w:hAnsi="宋体" w:eastAsia="宋体" w:cs="宋体"/>
          <w:spacing w:val="-8"/>
          <w:kern w:val="2"/>
          <w:sz w:val="21"/>
          <w:szCs w:val="21"/>
          <w:lang w:val="en-US" w:eastAsia="zh-CN" w:bidi="ar-SA"/>
        </w:rPr>
        <w:t>生涯规划和组织职业生涯管理提供依据</w:t>
      </w:r>
      <w:r>
        <w:rPr>
          <w:rFonts w:ascii="宋体" w:hAnsi="宋体" w:eastAsia="宋体" w:cs="宋体"/>
          <w:spacing w:val="-8"/>
          <w:kern w:val="2"/>
          <w:sz w:val="21"/>
          <w:szCs w:val="21"/>
          <w:lang w:val="en-US" w:eastAsia="en-US" w:bidi="ar-SA"/>
        </w:rPr>
        <w:t>。</w:t>
      </w:r>
    </w:p>
    <w:p w14:paraId="5237C839">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(2)李某的</w:t>
      </w:r>
      <w:r>
        <w:rPr>
          <w:rFonts w:hint="eastAsia" w:ascii="宋体" w:hAnsi="宋体" w:eastAsia="宋体" w:cs="宋体"/>
          <w:spacing w:val="-8"/>
          <w:kern w:val="2"/>
          <w:sz w:val="21"/>
          <w:szCs w:val="21"/>
          <w:lang w:val="en-US" w:eastAsia="zh-CN" w:bidi="ar-SA"/>
        </w:rPr>
        <w:t>职位</w:t>
      </w:r>
      <w:r>
        <w:rPr>
          <w:rFonts w:ascii="宋体" w:hAnsi="宋体" w:eastAsia="宋体" w:cs="宋体"/>
          <w:spacing w:val="-8"/>
          <w:kern w:val="2"/>
          <w:sz w:val="21"/>
          <w:szCs w:val="21"/>
          <w:lang w:val="en-US" w:eastAsia="en-US" w:bidi="ar-SA"/>
        </w:rPr>
        <w:t>分析项目无法顺利进行的原因</w:t>
      </w:r>
    </w:p>
    <w:p w14:paraId="0FB0C5E3">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firstLine="388" w:firstLineChars="200"/>
        <w:textAlignment w:val="auto"/>
        <w:rPr>
          <w:rFonts w:hint="default" w:ascii="宋体" w:hAnsi="宋体" w:eastAsia="宋体" w:cs="宋体"/>
          <w:spacing w:val="-8"/>
          <w:kern w:val="2"/>
          <w:sz w:val="21"/>
          <w:szCs w:val="21"/>
          <w:lang w:val="en-US" w:eastAsia="zh-CN" w:bidi="ar-SA"/>
        </w:rPr>
      </w:pPr>
      <w:r>
        <w:rPr>
          <w:rFonts w:ascii="宋体" w:hAnsi="宋体" w:eastAsia="宋体" w:cs="宋体"/>
          <w:spacing w:val="-8"/>
          <w:kern w:val="2"/>
          <w:sz w:val="21"/>
          <w:szCs w:val="21"/>
          <w:lang w:val="en-US" w:eastAsia="en-US" w:bidi="ar-SA"/>
        </w:rPr>
        <w:t>①</w:t>
      </w:r>
      <w:r>
        <w:rPr>
          <w:rFonts w:hint="eastAsia" w:ascii="宋体" w:hAnsi="宋体" w:eastAsia="宋体" w:cs="宋体"/>
          <w:spacing w:val="-8"/>
          <w:kern w:val="2"/>
          <w:sz w:val="21"/>
          <w:szCs w:val="21"/>
          <w:lang w:val="en-US" w:eastAsia="zh-CN" w:bidi="ar-SA"/>
        </w:rPr>
        <w:t>职位</w:t>
      </w:r>
      <w:r>
        <w:rPr>
          <w:rFonts w:ascii="宋体" w:hAnsi="宋体" w:eastAsia="宋体" w:cs="宋体"/>
          <w:spacing w:val="-8"/>
          <w:kern w:val="2"/>
          <w:sz w:val="21"/>
          <w:szCs w:val="21"/>
          <w:lang w:val="en-US" w:eastAsia="en-US" w:bidi="ar-SA"/>
        </w:rPr>
        <w:t>分析</w:t>
      </w:r>
      <w:r>
        <w:rPr>
          <w:rFonts w:hint="eastAsia" w:ascii="宋体" w:hAnsi="宋体" w:eastAsia="宋体" w:cs="宋体"/>
          <w:spacing w:val="-8"/>
          <w:kern w:val="2"/>
          <w:sz w:val="21"/>
          <w:szCs w:val="21"/>
          <w:lang w:val="en-US" w:eastAsia="zh-CN" w:bidi="ar-SA"/>
        </w:rPr>
        <w:t>的目标、重点</w:t>
      </w:r>
      <w:r>
        <w:rPr>
          <w:rFonts w:ascii="宋体" w:hAnsi="宋体" w:eastAsia="宋体" w:cs="宋体"/>
          <w:spacing w:val="-8"/>
          <w:kern w:val="2"/>
          <w:sz w:val="21"/>
          <w:szCs w:val="21"/>
          <w:lang w:val="en-US" w:eastAsia="en-US" w:bidi="ar-SA"/>
        </w:rPr>
        <w:t>不明确。</w:t>
      </w:r>
      <w:r>
        <w:rPr>
          <w:rFonts w:hint="eastAsia" w:ascii="宋体" w:hAnsi="宋体" w:eastAsia="宋体" w:cs="宋体"/>
          <w:spacing w:val="-8"/>
          <w:kern w:val="2"/>
          <w:sz w:val="21"/>
          <w:szCs w:val="21"/>
          <w:lang w:val="en-US" w:eastAsia="zh-CN" w:bidi="ar-SA"/>
        </w:rPr>
        <w:t>职位分析目标包括部门和职位权责优化导向、招聘管理导向、培训管理导向、绩效管理导向和薪酬管理导向等单一目标或多个模块组合的目标。不同目标导向的职位分析重点有差异。</w:t>
      </w:r>
    </w:p>
    <w:p w14:paraId="174A21DE">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firstLine="388" w:firstLineChars="200"/>
        <w:textAlignment w:val="auto"/>
        <w:rPr>
          <w:rFonts w:hint="default" w:ascii="宋体" w:hAnsi="宋体" w:eastAsia="宋体" w:cs="宋体"/>
          <w:spacing w:val="-8"/>
          <w:kern w:val="2"/>
          <w:sz w:val="21"/>
          <w:szCs w:val="21"/>
          <w:lang w:val="en-US" w:eastAsia="zh-CN" w:bidi="ar-SA"/>
        </w:rPr>
      </w:pPr>
      <w:r>
        <w:rPr>
          <w:rFonts w:ascii="宋体" w:hAnsi="宋体" w:eastAsia="宋体" w:cs="宋体"/>
          <w:spacing w:val="-8"/>
          <w:kern w:val="2"/>
          <w:sz w:val="21"/>
          <w:szCs w:val="21"/>
          <w:lang w:val="en-US" w:eastAsia="en-US" w:bidi="ar-SA"/>
        </w:rPr>
        <w:t>②没有确定</w:t>
      </w:r>
      <w:r>
        <w:rPr>
          <w:rFonts w:hint="eastAsia" w:ascii="宋体" w:hAnsi="宋体" w:eastAsia="宋体" w:cs="宋体"/>
          <w:spacing w:val="-8"/>
          <w:kern w:val="2"/>
          <w:sz w:val="21"/>
          <w:szCs w:val="21"/>
          <w:lang w:val="en-US" w:eastAsia="zh-CN" w:bidi="ar-SA"/>
        </w:rPr>
        <w:t>职位</w:t>
      </w:r>
      <w:r>
        <w:rPr>
          <w:rFonts w:ascii="宋体" w:hAnsi="宋体" w:eastAsia="宋体" w:cs="宋体"/>
          <w:spacing w:val="-8"/>
          <w:kern w:val="2"/>
          <w:sz w:val="21"/>
          <w:szCs w:val="21"/>
          <w:lang w:val="en-US" w:eastAsia="en-US" w:bidi="ar-SA"/>
        </w:rPr>
        <w:t>分析的岗位范围。</w:t>
      </w:r>
      <w:r>
        <w:rPr>
          <w:rFonts w:hint="eastAsia" w:ascii="宋体" w:hAnsi="宋体" w:eastAsia="宋体" w:cs="宋体"/>
          <w:spacing w:val="-8"/>
          <w:kern w:val="2"/>
          <w:sz w:val="21"/>
          <w:szCs w:val="21"/>
          <w:lang w:val="en-US" w:eastAsia="zh-CN" w:bidi="ar-SA"/>
        </w:rPr>
        <w:t>职位分析结果应用于部分岗位还是所有岗位。</w:t>
      </w:r>
    </w:p>
    <w:p w14:paraId="063C7753">
      <w:pPr>
        <w:pStyle w:val="2"/>
        <w:keepNext w:val="0"/>
        <w:keepLines w:val="0"/>
        <w:pageBreakBefore w:val="0"/>
        <w:kinsoku/>
        <w:wordWrap/>
        <w:overflowPunct/>
        <w:topLinePunct w:val="0"/>
        <w:autoSpaceDE/>
        <w:autoSpaceDN/>
        <w:bidi w:val="0"/>
        <w:adjustRightInd/>
        <w:snapToGrid/>
        <w:spacing w:beforeAutospacing="0" w:afterAutospacing="0" w:line="360" w:lineRule="auto"/>
        <w:ind w:left="9" w:firstLine="388" w:firstLineChars="200"/>
        <w:textAlignment w:val="auto"/>
        <w:rPr>
          <w:rFonts w:ascii="宋体" w:hAnsi="宋体" w:eastAsia="宋体" w:cs="宋体"/>
          <w:spacing w:val="-8"/>
          <w:kern w:val="2"/>
          <w:sz w:val="21"/>
          <w:szCs w:val="21"/>
          <w:lang w:val="en-US" w:eastAsia="en-US" w:bidi="ar-SA"/>
        </w:rPr>
      </w:pPr>
      <w:r>
        <w:rPr>
          <w:rFonts w:ascii="宋体" w:hAnsi="宋体" w:eastAsia="宋体" w:cs="宋体"/>
          <w:spacing w:val="-8"/>
          <w:kern w:val="2"/>
          <w:sz w:val="21"/>
          <w:szCs w:val="21"/>
          <w:lang w:val="en-US" w:eastAsia="en-US" w:bidi="ar-SA"/>
        </w:rPr>
        <w:t>③</w:t>
      </w:r>
      <w:r>
        <w:rPr>
          <w:rFonts w:hint="eastAsia" w:ascii="宋体" w:hAnsi="宋体" w:eastAsia="宋体" w:cs="宋体"/>
          <w:spacing w:val="-8"/>
          <w:kern w:val="2"/>
          <w:sz w:val="21"/>
          <w:szCs w:val="21"/>
          <w:lang w:val="en-US" w:eastAsia="zh-CN" w:bidi="ar-SA"/>
        </w:rPr>
        <w:t>没有在组织内统一思想，获得组织各层面的支持。具体为</w:t>
      </w:r>
      <w:r>
        <w:rPr>
          <w:rFonts w:ascii="宋体" w:hAnsi="宋体" w:eastAsia="宋体" w:cs="宋体"/>
          <w:spacing w:val="-8"/>
          <w:kern w:val="2"/>
          <w:sz w:val="21"/>
          <w:szCs w:val="21"/>
          <w:lang w:val="en-US" w:eastAsia="en-US" w:bidi="ar-SA"/>
        </w:rPr>
        <w:t>没有</w:t>
      </w:r>
      <w:r>
        <w:rPr>
          <w:rFonts w:hint="eastAsia" w:ascii="宋体" w:hAnsi="宋体" w:eastAsia="宋体" w:cs="宋体"/>
          <w:spacing w:val="-8"/>
          <w:kern w:val="2"/>
          <w:sz w:val="21"/>
          <w:szCs w:val="21"/>
          <w:lang w:val="en-US" w:eastAsia="zh-CN" w:bidi="ar-SA"/>
        </w:rPr>
        <w:t>获得</w:t>
      </w:r>
      <w:r>
        <w:rPr>
          <w:rFonts w:ascii="宋体" w:hAnsi="宋体" w:eastAsia="宋体" w:cs="宋体"/>
          <w:spacing w:val="-8"/>
          <w:kern w:val="2"/>
          <w:sz w:val="21"/>
          <w:szCs w:val="21"/>
          <w:lang w:val="en-US" w:eastAsia="en-US" w:bidi="ar-SA"/>
        </w:rPr>
        <w:t>高层管理者的支持</w:t>
      </w:r>
      <w:r>
        <w:rPr>
          <w:rFonts w:hint="eastAsia" w:ascii="宋体" w:hAnsi="宋体" w:eastAsia="宋体" w:cs="宋体"/>
          <w:spacing w:val="-8"/>
          <w:kern w:val="2"/>
          <w:sz w:val="21"/>
          <w:szCs w:val="21"/>
          <w:lang w:val="en-US" w:eastAsia="zh-CN" w:bidi="ar-SA"/>
        </w:rPr>
        <w:t>，也</w:t>
      </w:r>
      <w:r>
        <w:rPr>
          <w:rFonts w:ascii="宋体" w:hAnsi="宋体" w:eastAsia="宋体" w:cs="宋体"/>
          <w:spacing w:val="-8"/>
          <w:kern w:val="2"/>
          <w:sz w:val="21"/>
          <w:szCs w:val="21"/>
          <w:lang w:val="en-US" w:eastAsia="en-US" w:bidi="ar-SA"/>
        </w:rPr>
        <w:t>没有直接管理者的配合。</w:t>
      </w:r>
    </w:p>
    <w:p w14:paraId="1F7979EF">
      <w:pPr>
        <w:pStyle w:val="2"/>
        <w:keepNext w:val="0"/>
        <w:keepLines w:val="0"/>
        <w:pageBreakBefore w:val="0"/>
        <w:kinsoku/>
        <w:wordWrap/>
        <w:overflowPunct/>
        <w:topLinePunct w:val="0"/>
        <w:autoSpaceDE/>
        <w:autoSpaceDN/>
        <w:bidi w:val="0"/>
        <w:adjustRightInd/>
        <w:snapToGrid/>
        <w:spacing w:beforeAutospacing="0" w:afterAutospacing="0" w:line="360" w:lineRule="auto"/>
        <w:ind w:right="216"/>
        <w:textAlignment w:val="auto"/>
        <w:rPr>
          <w:rFonts w:hint="default" w:ascii="宋体" w:hAnsi="宋体" w:eastAsia="宋体" w:cs="宋体"/>
          <w:b/>
          <w:bCs/>
          <w:spacing w:val="-8"/>
          <w:kern w:val="2"/>
          <w:sz w:val="24"/>
          <w:szCs w:val="24"/>
          <w:lang w:val="en-US" w:eastAsia="zh-CN" w:bidi="ar-SA"/>
        </w:rPr>
      </w:pPr>
    </w:p>
    <w:p w14:paraId="1BFFD2B6">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spacing w:val="0"/>
          <w:w w:val="100"/>
          <w:kern w:val="2"/>
          <w:sz w:val="28"/>
          <w:szCs w:val="28"/>
          <w:lang w:val="en-US" w:eastAsia="zh-CN"/>
        </w:rPr>
      </w:pPr>
    </w:p>
    <w:p w14:paraId="705DCEE9">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b/>
          <w:bCs/>
          <w:color w:val="auto"/>
          <w:spacing w:val="-8"/>
          <w:kern w:val="2"/>
          <w:sz w:val="28"/>
          <w:szCs w:val="28"/>
          <w:lang w:val="en-US" w:eastAsia="zh-CN" w:bidi="ar-SA"/>
        </w:rPr>
      </w:pPr>
    </w:p>
    <w:p w14:paraId="7498B9D4">
      <w:pPr>
        <w:keepNext w:val="0"/>
        <w:keepLines w:val="0"/>
        <w:pageBreakBefore w:val="0"/>
        <w:kinsoku/>
        <w:wordWrap/>
        <w:overflowPunct/>
        <w:topLinePunct w:val="0"/>
        <w:autoSpaceDE/>
        <w:autoSpaceDN/>
        <w:bidi w:val="0"/>
        <w:adjustRightInd/>
        <w:snapToGrid/>
        <w:spacing w:beforeAutospacing="0" w:afterAutospacing="0" w:line="360" w:lineRule="auto"/>
        <w:ind w:right="23"/>
        <w:jc w:val="left"/>
        <w:textAlignment w:val="auto"/>
        <w:rPr>
          <w:rFonts w:hint="default" w:ascii="Times New Roman" w:hAnsi="Times New Roman" w:eastAsia="宋体" w:cs="Times New Roman"/>
          <w:color w:val="auto"/>
          <w:spacing w:val="-8"/>
          <w:kern w:val="2"/>
          <w:sz w:val="21"/>
          <w:szCs w:val="21"/>
          <w:lang w:val="en-US" w:eastAsia="zh-CN" w:bidi="ar-SA"/>
        </w:rPr>
      </w:pPr>
    </w:p>
    <w:p w14:paraId="1830E9F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default" w:ascii="Times New Roman" w:hAnsi="Times New Roman" w:eastAsia="宋体" w:cs="Times New Roman"/>
          <w:b/>
          <w:bCs/>
          <w:color w:val="auto"/>
          <w:spacing w:val="0"/>
          <w:w w:val="100"/>
          <w:kern w:val="2"/>
          <w:sz w:val="28"/>
          <w:szCs w:val="28"/>
          <w:lang w:val="en-US" w:eastAsia="zh-CN"/>
        </w:rPr>
      </w:pPr>
    </w:p>
    <w:p w14:paraId="633BBC29">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default" w:ascii="Times New Roman" w:hAnsi="Times New Roman" w:eastAsia="宋体" w:cs="Times New Roman"/>
          <w:color w:val="auto"/>
          <w:spacing w:val="0"/>
          <w:w w:val="100"/>
          <w:kern w:val="2"/>
          <w:sz w:val="21"/>
          <w:szCs w:val="21"/>
          <w:lang w:val="en-US" w:eastAsia="zh-CN"/>
        </w:rPr>
      </w:pPr>
    </w:p>
    <w:p w14:paraId="56FAEB9B">
      <w:pPr>
        <w:rPr>
          <w:rFonts w:hint="default"/>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4D0E2"/>
    <w:multiLevelType w:val="singleLevel"/>
    <w:tmpl w:val="8054D0E2"/>
    <w:lvl w:ilvl="0" w:tentative="0">
      <w:start w:val="1"/>
      <w:numFmt w:val="decimalEnclosedCircleChinese"/>
      <w:suff w:val="nothing"/>
      <w:lvlText w:val="%1　"/>
      <w:lvlJc w:val="left"/>
      <w:pPr>
        <w:ind w:left="420" w:firstLine="400"/>
      </w:pPr>
      <w:rPr>
        <w:rFonts w:hint="eastAsia"/>
      </w:rPr>
    </w:lvl>
  </w:abstractNum>
  <w:abstractNum w:abstractNumId="1">
    <w:nsid w:val="994471B9"/>
    <w:multiLevelType w:val="singleLevel"/>
    <w:tmpl w:val="994471B9"/>
    <w:lvl w:ilvl="0" w:tentative="0">
      <w:start w:val="1"/>
      <w:numFmt w:val="decimal"/>
      <w:suff w:val="space"/>
      <w:lvlText w:val="%1."/>
      <w:lvlJc w:val="left"/>
    </w:lvl>
  </w:abstractNum>
  <w:abstractNum w:abstractNumId="2">
    <w:nsid w:val="9A9B91B5"/>
    <w:multiLevelType w:val="singleLevel"/>
    <w:tmpl w:val="9A9B91B5"/>
    <w:lvl w:ilvl="0" w:tentative="0">
      <w:start w:val="1"/>
      <w:numFmt w:val="decimal"/>
      <w:suff w:val="nothing"/>
      <w:lvlText w:val="（%1）"/>
      <w:lvlJc w:val="left"/>
    </w:lvl>
  </w:abstractNum>
  <w:abstractNum w:abstractNumId="3">
    <w:nsid w:val="CAF50E34"/>
    <w:multiLevelType w:val="singleLevel"/>
    <w:tmpl w:val="CAF50E34"/>
    <w:lvl w:ilvl="0" w:tentative="0">
      <w:start w:val="1"/>
      <w:numFmt w:val="decimal"/>
      <w:suff w:val="space"/>
      <w:lvlText w:val="%1."/>
      <w:lvlJc w:val="left"/>
    </w:lvl>
  </w:abstractNum>
  <w:abstractNum w:abstractNumId="4">
    <w:nsid w:val="D836F499"/>
    <w:multiLevelType w:val="singleLevel"/>
    <w:tmpl w:val="D836F499"/>
    <w:lvl w:ilvl="0" w:tentative="0">
      <w:start w:val="4"/>
      <w:numFmt w:val="decimal"/>
      <w:suff w:val="space"/>
      <w:lvlText w:val="%1."/>
      <w:lvlJc w:val="left"/>
    </w:lvl>
  </w:abstractNum>
  <w:abstractNum w:abstractNumId="5">
    <w:nsid w:val="FC571B09"/>
    <w:multiLevelType w:val="singleLevel"/>
    <w:tmpl w:val="FC571B09"/>
    <w:lvl w:ilvl="0" w:tentative="0">
      <w:start w:val="1"/>
      <w:numFmt w:val="decimal"/>
      <w:lvlText w:val="(%1)"/>
      <w:lvlJc w:val="left"/>
      <w:pPr>
        <w:tabs>
          <w:tab w:val="left" w:pos="420"/>
        </w:tabs>
        <w:ind w:left="845" w:hanging="425"/>
      </w:pPr>
      <w:rPr>
        <w:rFonts w:hint="default"/>
      </w:rPr>
    </w:lvl>
  </w:abstractNum>
  <w:abstractNum w:abstractNumId="6">
    <w:nsid w:val="04FEC13E"/>
    <w:multiLevelType w:val="singleLevel"/>
    <w:tmpl w:val="04FEC13E"/>
    <w:lvl w:ilvl="0" w:tentative="0">
      <w:start w:val="1"/>
      <w:numFmt w:val="decimal"/>
      <w:suff w:val="nothing"/>
      <w:lvlText w:val="（%1）"/>
      <w:lvlJc w:val="left"/>
    </w:lvl>
  </w:abstractNum>
  <w:abstractNum w:abstractNumId="7">
    <w:nsid w:val="2520FB99"/>
    <w:multiLevelType w:val="singleLevel"/>
    <w:tmpl w:val="2520FB99"/>
    <w:lvl w:ilvl="0" w:tentative="0">
      <w:start w:val="9"/>
      <w:numFmt w:val="decimal"/>
      <w:suff w:val="space"/>
      <w:lvlText w:val="%1."/>
      <w:lvlJc w:val="left"/>
    </w:lvl>
  </w:abstractNum>
  <w:abstractNum w:abstractNumId="8">
    <w:nsid w:val="2D030633"/>
    <w:multiLevelType w:val="singleLevel"/>
    <w:tmpl w:val="2D030633"/>
    <w:lvl w:ilvl="0" w:tentative="0">
      <w:start w:val="1"/>
      <w:numFmt w:val="decimal"/>
      <w:lvlText w:val="(%1)"/>
      <w:lvlJc w:val="left"/>
      <w:pPr>
        <w:ind w:left="425" w:hanging="425"/>
      </w:pPr>
      <w:rPr>
        <w:rFonts w:hint="default"/>
      </w:rPr>
    </w:lvl>
  </w:abstractNum>
  <w:abstractNum w:abstractNumId="9">
    <w:nsid w:val="4F504299"/>
    <w:multiLevelType w:val="singleLevel"/>
    <w:tmpl w:val="4F504299"/>
    <w:lvl w:ilvl="0" w:tentative="0">
      <w:start w:val="1"/>
      <w:numFmt w:val="decimal"/>
      <w:suff w:val="space"/>
      <w:lvlText w:val="%1."/>
      <w:lvlJc w:val="left"/>
    </w:lvl>
  </w:abstractNum>
  <w:abstractNum w:abstractNumId="10">
    <w:nsid w:val="6812869A"/>
    <w:multiLevelType w:val="singleLevel"/>
    <w:tmpl w:val="6812869A"/>
    <w:lvl w:ilvl="0" w:tentative="0">
      <w:start w:val="1"/>
      <w:numFmt w:val="decimal"/>
      <w:suff w:val="nothing"/>
      <w:lvlText w:val="（%1）"/>
      <w:lvlJc w:val="left"/>
    </w:lvl>
  </w:abstractNum>
  <w:abstractNum w:abstractNumId="11">
    <w:nsid w:val="7721D53F"/>
    <w:multiLevelType w:val="singleLevel"/>
    <w:tmpl w:val="7721D53F"/>
    <w:lvl w:ilvl="0" w:tentative="0">
      <w:start w:val="1"/>
      <w:numFmt w:val="decimal"/>
      <w:suff w:val="space"/>
      <w:lvlText w:val="%1."/>
      <w:lvlJc w:val="left"/>
    </w:lvl>
  </w:abstractNum>
  <w:num w:numId="1">
    <w:abstractNumId w:val="4"/>
  </w:num>
  <w:num w:numId="2">
    <w:abstractNumId w:val="7"/>
  </w:num>
  <w:num w:numId="3">
    <w:abstractNumId w:val="11"/>
  </w:num>
  <w:num w:numId="4">
    <w:abstractNumId w:val="9"/>
  </w:num>
  <w:num w:numId="5">
    <w:abstractNumId w:val="6"/>
  </w:num>
  <w:num w:numId="6">
    <w:abstractNumId w:val="5"/>
  </w:num>
  <w:num w:numId="7">
    <w:abstractNumId w:val="1"/>
  </w:num>
  <w:num w:numId="8">
    <w:abstractNumId w:val="3"/>
  </w:num>
  <w:num w:numId="9">
    <w:abstractNumId w:val="10"/>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1698E"/>
    <w:rsid w:val="23BC1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4141</Words>
  <Characters>4281</Characters>
  <Lines>0</Lines>
  <Paragraphs>0</Paragraphs>
  <TotalTime>0</TotalTime>
  <ScaleCrop>false</ScaleCrop>
  <LinksUpToDate>false</LinksUpToDate>
  <CharactersWithSpaces>5165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2024-12-09T07:38:00Z</dcterms:created>
  <dc:creator>Administrator</dc:creator>
  <cp:lastModifiedBy>育华教育叶燮燮</cp:lastModifiedBy>
  <dcterms:modified xsi:type="dcterms:W3CDTF">2024-12-15T07:28:14Z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919C127AF360413490F4EFE507519CF9_12</vt:lpwstr>
  </property>
</Properties>
</file>