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240" w:lineRule="auto"/>
        <w:ind w:left="-420" w:leftChars="-200" w:firstLine="369" w:firstLineChars="175"/>
        <w:jc w:val="center"/>
        <w:textAlignment w:val="auto"/>
        <w:rPr>
          <w:rFonts w:hint="eastAsia" w:ascii="宋体" w:hAnsi="宋体" w:eastAsia="宋体" w:cs="宋体"/>
          <w:color w:val="000000"/>
          <w:sz w:val="21"/>
          <w:szCs w:val="21"/>
          <w:u w:val="single"/>
          <w:lang w:val="en-US" w:eastAsia="zh-CN"/>
        </w:rPr>
      </w:pPr>
      <w:r>
        <w:rPr>
          <w:rFonts w:hint="eastAsia" w:ascii="宋体" w:hAnsi="宋体" w:eastAsia="宋体" w:cs="宋体"/>
          <w:b/>
          <w:bCs/>
          <w:color w:val="000000"/>
          <w:sz w:val="21"/>
          <w:szCs w:val="21"/>
          <w:u w:val="single"/>
          <w:lang w:val="en-US" w:eastAsia="zh-CN"/>
        </w:rPr>
        <w:t>人力资源选聘与测评</w:t>
      </w:r>
      <w:r>
        <w:rPr>
          <w:rFonts w:hint="eastAsia" w:ascii="宋体" w:hAnsi="宋体" w:eastAsia="宋体" w:cs="宋体"/>
          <w:b/>
          <w:bCs/>
          <w:color w:val="000000"/>
          <w:sz w:val="21"/>
          <w:szCs w:val="21"/>
          <w:lang w:val="en-US" w:eastAsia="zh-CN"/>
        </w:rPr>
        <w:t>复习资料</w:t>
      </w:r>
    </w:p>
    <w:p>
      <w:pPr>
        <w:spacing w:line="240" w:lineRule="auto"/>
        <w:rPr>
          <w:rFonts w:hint="eastAsia" w:ascii="宋体" w:hAnsi="宋体" w:eastAsia="宋体" w:cs="宋体"/>
          <w:b/>
          <w:sz w:val="21"/>
          <w:szCs w:val="21"/>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lang w:eastAsia="zh-CN"/>
        </w:rPr>
      </w:pPr>
      <w:bookmarkStart w:id="0" w:name="_Hlk41594616"/>
      <w:r>
        <w:rPr>
          <w:rFonts w:hint="eastAsia" w:ascii="宋体" w:hAnsi="宋体" w:eastAsia="宋体" w:cs="宋体"/>
          <w:b/>
          <w:bCs/>
          <w:sz w:val="21"/>
          <w:szCs w:val="21"/>
        </w:rPr>
        <w:t>一、单项选择题</w:t>
      </w:r>
      <w:r>
        <w:rPr>
          <w:rFonts w:hint="eastAsia" w:ascii="宋体" w:hAnsi="宋体" w:eastAsia="宋体" w:cs="宋体"/>
          <w:b/>
          <w:bCs/>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1.人力资源需求预测方法中，下列哪种方法需要对计划期的业务增长量、目前人均业务量和生产率的增长率进行精确的估计？</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A.德尔菲法      B.计量模型回归分析法   C.劳动定额法     D.转换比率法</w:t>
      </w:r>
    </w:p>
    <w:bookmarkEnd w:id="0"/>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bookmarkStart w:id="1" w:name="_Hlk41595607"/>
      <w:r>
        <w:rPr>
          <w:rFonts w:hint="eastAsia" w:ascii="宋体" w:hAnsi="宋体" w:eastAsia="宋体" w:cs="宋体"/>
          <w:sz w:val="21"/>
          <w:szCs w:val="21"/>
        </w:rPr>
        <w:t>2</w:t>
      </w:r>
      <w:r>
        <w:rPr>
          <w:rFonts w:hint="eastAsia" w:ascii="宋体" w:hAnsi="宋体" w:eastAsia="宋体" w:cs="宋体"/>
          <w:sz w:val="21"/>
          <w:szCs w:val="21"/>
          <w:lang w:eastAsia="zh-CN"/>
        </w:rPr>
        <w:t>.</w:t>
      </w:r>
      <w:r>
        <w:rPr>
          <w:rFonts w:hint="eastAsia" w:ascii="宋体" w:hAnsi="宋体" w:eastAsia="宋体" w:cs="宋体"/>
          <w:sz w:val="21"/>
          <w:szCs w:val="21"/>
        </w:rPr>
        <w:t>根据招聘筛选金字塔，如果招募吸引来的求职者的比例为6:1，接到面试通知者的比例为4:3，实际接受面试者的比例为3:2，接到录用通知者的比例为2:1， 那如果要招聘25名员工，需要吸引多少人来申请工作？</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A.380           B</w:t>
      </w:r>
      <w:r>
        <w:rPr>
          <w:rFonts w:hint="eastAsia" w:ascii="宋体" w:hAnsi="宋体" w:eastAsia="宋体" w:cs="宋体"/>
          <w:sz w:val="21"/>
          <w:szCs w:val="21"/>
          <w:lang w:eastAsia="zh-CN"/>
        </w:rPr>
        <w:t>.</w:t>
      </w:r>
      <w:r>
        <w:rPr>
          <w:rFonts w:hint="eastAsia" w:ascii="宋体" w:hAnsi="宋体" w:eastAsia="宋体" w:cs="宋体"/>
          <w:sz w:val="21"/>
          <w:szCs w:val="21"/>
        </w:rPr>
        <w:t>560              C</w:t>
      </w:r>
      <w:r>
        <w:rPr>
          <w:rFonts w:hint="eastAsia" w:ascii="宋体" w:hAnsi="宋体" w:eastAsia="宋体" w:cs="宋体"/>
          <w:sz w:val="21"/>
          <w:szCs w:val="21"/>
          <w:lang w:eastAsia="zh-CN"/>
        </w:rPr>
        <w:t>.</w:t>
      </w:r>
      <w:r>
        <w:rPr>
          <w:rFonts w:hint="eastAsia" w:ascii="宋体" w:hAnsi="宋体" w:eastAsia="宋体" w:cs="宋体"/>
          <w:sz w:val="21"/>
          <w:szCs w:val="21"/>
        </w:rPr>
        <w:t xml:space="preserve"> 600               D.1200</w:t>
      </w:r>
    </w:p>
    <w:bookmarkEnd w:id="1"/>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bookmarkStart w:id="2" w:name="_Hlk41595872"/>
      <w:r>
        <w:rPr>
          <w:rFonts w:hint="eastAsia" w:ascii="宋体" w:hAnsi="宋体" w:eastAsia="宋体" w:cs="宋体"/>
          <w:sz w:val="21"/>
          <w:szCs w:val="21"/>
        </w:rPr>
        <w:t>3</w:t>
      </w:r>
      <w:r>
        <w:rPr>
          <w:rFonts w:hint="eastAsia" w:ascii="宋体" w:hAnsi="宋体" w:eastAsia="宋体" w:cs="宋体"/>
          <w:sz w:val="21"/>
          <w:szCs w:val="21"/>
          <w:lang w:eastAsia="zh-CN"/>
        </w:rPr>
        <w:t>.</w:t>
      </w:r>
      <w:r>
        <w:rPr>
          <w:rFonts w:hint="eastAsia" w:ascii="宋体" w:hAnsi="宋体" w:eastAsia="宋体" w:cs="宋体"/>
          <w:sz w:val="21"/>
          <w:szCs w:val="21"/>
        </w:rPr>
        <w:t>招聘的替代方法是指采用其他方式而不经过招聘来弥补人手不够的问题，具体不包括以下哪种？</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A.培训          B</w:t>
      </w:r>
      <w:r>
        <w:rPr>
          <w:rFonts w:hint="eastAsia" w:ascii="宋体" w:hAnsi="宋体" w:eastAsia="宋体" w:cs="宋体"/>
          <w:sz w:val="21"/>
          <w:szCs w:val="21"/>
          <w:lang w:eastAsia="zh-CN"/>
        </w:rPr>
        <w:t>.</w:t>
      </w:r>
      <w:r>
        <w:rPr>
          <w:rFonts w:hint="eastAsia" w:ascii="宋体" w:hAnsi="宋体" w:eastAsia="宋体" w:cs="宋体"/>
          <w:sz w:val="21"/>
          <w:szCs w:val="21"/>
        </w:rPr>
        <w:t>外包              C</w:t>
      </w:r>
      <w:r>
        <w:rPr>
          <w:rFonts w:hint="eastAsia" w:ascii="宋体" w:hAnsi="宋体" w:eastAsia="宋体" w:cs="宋体"/>
          <w:sz w:val="21"/>
          <w:szCs w:val="21"/>
          <w:lang w:eastAsia="zh-CN"/>
        </w:rPr>
        <w:t>.</w:t>
      </w:r>
      <w:r>
        <w:rPr>
          <w:rFonts w:hint="eastAsia" w:ascii="宋体" w:hAnsi="宋体" w:eastAsia="宋体" w:cs="宋体"/>
          <w:sz w:val="21"/>
          <w:szCs w:val="21"/>
        </w:rPr>
        <w:t>租赁              D.加班</w:t>
      </w:r>
    </w:p>
    <w:bookmarkEnd w:id="2"/>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bookmarkStart w:id="3" w:name="_Hlk41596409"/>
      <w:r>
        <w:rPr>
          <w:rFonts w:hint="eastAsia" w:ascii="宋体" w:hAnsi="宋体" w:eastAsia="宋体" w:cs="宋体"/>
          <w:sz w:val="21"/>
          <w:szCs w:val="21"/>
        </w:rPr>
        <w:t>4</w:t>
      </w:r>
      <w:r>
        <w:rPr>
          <w:rFonts w:hint="eastAsia" w:ascii="宋体" w:hAnsi="宋体" w:eastAsia="宋体" w:cs="宋体"/>
          <w:sz w:val="21"/>
          <w:szCs w:val="21"/>
          <w:lang w:eastAsia="zh-CN"/>
        </w:rPr>
        <w:t>.</w:t>
      </w:r>
      <w:r>
        <w:rPr>
          <w:rFonts w:hint="eastAsia" w:ascii="宋体" w:hAnsi="宋体" w:eastAsia="宋体" w:cs="宋体"/>
          <w:sz w:val="21"/>
          <w:szCs w:val="21"/>
        </w:rPr>
        <w:t>测评的功能不包括以下哪个选项？</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A.甄选          B.安置             C.考核与培训       </w:t>
      </w:r>
      <w:r>
        <w:rPr>
          <w:rFonts w:hint="eastAsia" w:ascii="宋体" w:hAnsi="宋体" w:eastAsia="宋体" w:cs="宋体"/>
          <w:sz w:val="21"/>
          <w:szCs w:val="21"/>
          <w:lang w:val="en-US" w:eastAsia="zh-CN"/>
        </w:rPr>
        <w:tab/>
      </w:r>
      <w:r>
        <w:rPr>
          <w:rFonts w:hint="eastAsia" w:ascii="宋体" w:hAnsi="宋体" w:eastAsia="宋体" w:cs="宋体"/>
          <w:sz w:val="21"/>
          <w:szCs w:val="21"/>
        </w:rPr>
        <w:t>D.公平公正</w:t>
      </w:r>
    </w:p>
    <w:bookmarkEnd w:id="3"/>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bookmarkStart w:id="4" w:name="_Hlk41596920"/>
      <w:r>
        <w:rPr>
          <w:rFonts w:hint="eastAsia" w:ascii="宋体" w:hAnsi="宋体" w:eastAsia="宋体" w:cs="宋体"/>
          <w:sz w:val="21"/>
          <w:szCs w:val="21"/>
        </w:rPr>
        <w:t>5.信度是指测量数据与结论的可靠性程度，假如我们第一次测量时的观测值是X，第二次的观测值是Y，那么X与Y的相关系数是？</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A.重测信度          B.复本信度     C.折半信度     </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rPr>
        <w:t>D.评分者信度</w:t>
      </w:r>
    </w:p>
    <w:bookmarkEnd w:id="4"/>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6</w:t>
      </w:r>
      <w:r>
        <w:rPr>
          <w:rFonts w:hint="eastAsia" w:ascii="宋体" w:hAnsi="宋体" w:eastAsia="宋体" w:cs="宋体"/>
          <w:sz w:val="21"/>
          <w:szCs w:val="21"/>
          <w:lang w:eastAsia="zh-CN"/>
        </w:rPr>
        <w:t>.</w:t>
      </w:r>
      <w:r>
        <w:rPr>
          <w:rFonts w:hint="eastAsia" w:ascii="宋体" w:hAnsi="宋体" w:eastAsia="宋体" w:cs="宋体"/>
          <w:sz w:val="21"/>
          <w:szCs w:val="21"/>
        </w:rPr>
        <w:t>根据投射测试应试者的反应方式，投射测试的具体方法不包括以下哪个选项？</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A.联想法           B.构造法        C.绘画法          </w:t>
      </w:r>
      <w:r>
        <w:rPr>
          <w:rFonts w:hint="eastAsia" w:ascii="宋体" w:hAnsi="宋体" w:eastAsia="宋体" w:cs="宋体"/>
          <w:sz w:val="21"/>
          <w:szCs w:val="21"/>
          <w:lang w:val="en-US" w:eastAsia="zh-CN"/>
        </w:rPr>
        <w:tab/>
      </w:r>
      <w:r>
        <w:rPr>
          <w:rFonts w:hint="eastAsia" w:ascii="宋体" w:hAnsi="宋体" w:eastAsia="宋体" w:cs="宋体"/>
          <w:sz w:val="21"/>
          <w:szCs w:val="21"/>
        </w:rPr>
        <w:t>D.表情法</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7.一个特别具有创造性的人,最适合他的平台是</w:t>
      </w:r>
      <w:r>
        <w:rPr>
          <w:rFonts w:hint="eastAsia" w:ascii="宋体" w:hAnsi="宋体" w:eastAsia="宋体" w:cs="宋体"/>
          <w:sz w:val="21"/>
          <w:szCs w:val="21"/>
          <w:lang w:eastAsia="zh-CN"/>
        </w:rPr>
        <w:t>（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 xml:space="preserve">衰退的单位               B.刚刚起步的单位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稳步发展的单位           D</w:t>
      </w:r>
      <w:r>
        <w:rPr>
          <w:rFonts w:hint="eastAsia" w:ascii="宋体" w:hAnsi="宋体" w:eastAsia="宋体" w:cs="宋体"/>
          <w:sz w:val="21"/>
          <w:szCs w:val="21"/>
          <w:lang w:eastAsia="zh-CN"/>
        </w:rPr>
        <w:t>.</w:t>
      </w:r>
      <w:r>
        <w:rPr>
          <w:rFonts w:hint="eastAsia" w:ascii="宋体" w:hAnsi="宋体" w:eastAsia="宋体" w:cs="宋体"/>
          <w:sz w:val="21"/>
          <w:szCs w:val="21"/>
        </w:rPr>
        <w:t xml:space="preserve">改革创新的单位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8.“有趣新奇朋友多，衣着艳丽阔大哥”通常是形容DISC中的哪类特质？</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A.D型          B</w:t>
      </w:r>
      <w:r>
        <w:rPr>
          <w:rFonts w:hint="eastAsia" w:ascii="宋体" w:hAnsi="宋体" w:eastAsia="宋体" w:cs="宋体"/>
          <w:sz w:val="21"/>
          <w:szCs w:val="21"/>
          <w:lang w:eastAsia="zh-CN"/>
        </w:rPr>
        <w:t>.</w:t>
      </w:r>
      <w:r>
        <w:rPr>
          <w:rFonts w:hint="eastAsia" w:ascii="宋体" w:hAnsi="宋体" w:eastAsia="宋体" w:cs="宋体"/>
          <w:sz w:val="21"/>
          <w:szCs w:val="21"/>
        </w:rPr>
        <w:t>I型              C</w:t>
      </w:r>
      <w:r>
        <w:rPr>
          <w:rFonts w:hint="eastAsia" w:ascii="宋体" w:hAnsi="宋体" w:eastAsia="宋体" w:cs="宋体"/>
          <w:sz w:val="21"/>
          <w:szCs w:val="21"/>
          <w:lang w:eastAsia="zh-CN"/>
        </w:rPr>
        <w:t>.</w:t>
      </w:r>
      <w:r>
        <w:rPr>
          <w:rFonts w:hint="eastAsia" w:ascii="宋体" w:hAnsi="宋体" w:eastAsia="宋体" w:cs="宋体"/>
          <w:sz w:val="21"/>
          <w:szCs w:val="21"/>
        </w:rPr>
        <w:t>S型            D.C型</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9.面试的实施技巧中，不包含</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A.避免个人偏见     B</w:t>
      </w:r>
      <w:r>
        <w:rPr>
          <w:rFonts w:hint="eastAsia" w:ascii="宋体" w:hAnsi="宋体" w:eastAsia="宋体" w:cs="宋体"/>
          <w:sz w:val="21"/>
          <w:szCs w:val="21"/>
          <w:lang w:eastAsia="zh-CN"/>
        </w:rPr>
        <w:t>.</w:t>
      </w:r>
      <w:r>
        <w:rPr>
          <w:rFonts w:hint="eastAsia" w:ascii="宋体" w:hAnsi="宋体" w:eastAsia="宋体" w:cs="宋体"/>
          <w:sz w:val="21"/>
          <w:szCs w:val="21"/>
        </w:rPr>
        <w:t>善于提炼要点    C.阶段性总结    D.少听多说</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10.从“海底捞”可以看出的经营理念是哪一个？</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以人为本         B</w:t>
      </w:r>
      <w:r>
        <w:rPr>
          <w:rFonts w:hint="eastAsia" w:ascii="宋体" w:hAnsi="宋体" w:eastAsia="宋体" w:cs="宋体"/>
          <w:sz w:val="21"/>
          <w:szCs w:val="21"/>
          <w:lang w:eastAsia="zh-CN"/>
        </w:rPr>
        <w:t>.</w:t>
      </w:r>
      <w:r>
        <w:rPr>
          <w:rFonts w:hint="eastAsia" w:ascii="宋体" w:hAnsi="宋体" w:eastAsia="宋体" w:cs="宋体"/>
          <w:sz w:val="21"/>
          <w:szCs w:val="21"/>
        </w:rPr>
        <w:t>精诚合作      C</w:t>
      </w:r>
      <w:r>
        <w:rPr>
          <w:rFonts w:hint="eastAsia" w:ascii="宋体" w:hAnsi="宋体" w:eastAsia="宋体" w:cs="宋体"/>
          <w:sz w:val="21"/>
          <w:szCs w:val="21"/>
          <w:lang w:eastAsia="zh-CN"/>
        </w:rPr>
        <w:t>.</w:t>
      </w:r>
      <w:r>
        <w:rPr>
          <w:rFonts w:hint="eastAsia" w:ascii="宋体" w:hAnsi="宋体" w:eastAsia="宋体" w:cs="宋体"/>
          <w:sz w:val="21"/>
          <w:szCs w:val="21"/>
        </w:rPr>
        <w:t>共同发展      D</w:t>
      </w:r>
      <w:r>
        <w:rPr>
          <w:rFonts w:hint="eastAsia" w:ascii="宋体" w:hAnsi="宋体" w:eastAsia="宋体" w:cs="宋体"/>
          <w:sz w:val="21"/>
          <w:szCs w:val="21"/>
          <w:lang w:eastAsia="zh-CN"/>
        </w:rPr>
        <w:t>.</w:t>
      </w:r>
      <w:r>
        <w:rPr>
          <w:rFonts w:hint="eastAsia" w:ascii="宋体" w:hAnsi="宋体" w:eastAsia="宋体" w:cs="宋体"/>
          <w:sz w:val="21"/>
          <w:szCs w:val="21"/>
        </w:rPr>
        <w:t>以质求存</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rPr>
      </w:pPr>
      <w:bookmarkStart w:id="5" w:name="_Hlk42436022"/>
      <w:r>
        <w:rPr>
          <w:rFonts w:hint="eastAsia" w:ascii="宋体" w:hAnsi="宋体" w:eastAsia="宋体" w:cs="宋体"/>
          <w:b/>
          <w:bCs/>
          <w:sz w:val="21"/>
          <w:szCs w:val="21"/>
        </w:rPr>
        <w:t>二、名词解释</w:t>
      </w:r>
      <w:bookmarkEnd w:id="5"/>
      <w:r>
        <w:rPr>
          <w:rFonts w:hint="eastAsia" w:ascii="宋体" w:hAnsi="宋体" w:eastAsia="宋体" w:cs="宋体"/>
          <w:b/>
          <w:bCs/>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1.内部调用</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2.效度</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3.情景模拟</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4.公文筐测试</w:t>
      </w:r>
      <w:bookmarkStart w:id="6" w:name="_Hlk42436609"/>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rPr>
      </w:pPr>
      <w:r>
        <w:rPr>
          <w:rFonts w:hint="eastAsia" w:ascii="宋体" w:hAnsi="宋体" w:eastAsia="宋体" w:cs="宋体"/>
          <w:b/>
          <w:bCs/>
          <w:sz w:val="21"/>
          <w:szCs w:val="21"/>
        </w:rPr>
        <w:t>三、判断题</w:t>
      </w:r>
      <w:r>
        <w:rPr>
          <w:rFonts w:hint="eastAsia" w:ascii="宋体" w:hAnsi="宋体" w:eastAsia="宋体" w:cs="宋体"/>
          <w:b/>
          <w:bCs/>
          <w:sz w:val="21"/>
          <w:szCs w:val="21"/>
          <w:lang w:val="en-US" w:eastAsia="zh-CN"/>
        </w:rPr>
        <w:t xml:space="preserve"> </w:t>
      </w:r>
    </w:p>
    <w:bookmarkEnd w:id="6"/>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rPr>
        <w:t>随着岗位资格和技能的重要性增加，相关劳动力市场范围减小</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r>
        <w:rPr>
          <w:rFonts w:hint="eastAsia" w:ascii="宋体" w:hAnsi="宋体" w:eastAsia="宋体" w:cs="宋体"/>
          <w:sz w:val="21"/>
          <w:szCs w:val="21"/>
        </w:rPr>
        <w:t>人力资源工作最根本的起点是了解企业。</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3.</w:t>
      </w:r>
      <w:r>
        <w:rPr>
          <w:rFonts w:hint="eastAsia" w:ascii="宋体" w:hAnsi="宋体" w:eastAsia="宋体" w:cs="宋体"/>
          <w:sz w:val="21"/>
          <w:szCs w:val="21"/>
        </w:rPr>
        <w:t xml:space="preserve">“上级提名”也是可以用于定义绩效标准，虽然较为主观，但对于一般的基层管理者也是一种简便可行的方法。 </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4.</w:t>
      </w:r>
      <w:r>
        <w:rPr>
          <w:rFonts w:hint="eastAsia" w:ascii="宋体" w:hAnsi="宋体" w:eastAsia="宋体" w:cs="宋体"/>
          <w:sz w:val="21"/>
          <w:szCs w:val="21"/>
        </w:rPr>
        <w:t>成功地选拔和录用企业所需要的人才，须实现所招人员与待聘岗位的有效匹配。</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5.</w:t>
      </w:r>
      <w:r>
        <w:rPr>
          <w:rFonts w:hint="eastAsia" w:ascii="宋体" w:hAnsi="宋体" w:eastAsia="宋体" w:cs="宋体"/>
          <w:sz w:val="21"/>
          <w:szCs w:val="21"/>
        </w:rPr>
        <w:t>快速成长期的企业，应当广开内部渠道，对于处于成长期的企业，由于发展速度较快，靠内部渠道更容易使企业快速成长。</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6.</w:t>
      </w:r>
      <w:r>
        <w:rPr>
          <w:rFonts w:hint="eastAsia" w:ascii="宋体" w:hAnsi="宋体" w:eastAsia="宋体" w:cs="宋体"/>
          <w:sz w:val="21"/>
          <w:szCs w:val="21"/>
        </w:rPr>
        <w:t>招聘的原则是指为更好完成招聘工作，其过程中应该注意的问题以及应该遵循的指导思想。</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7.</w:t>
      </w:r>
      <w:r>
        <w:rPr>
          <w:rFonts w:hint="eastAsia" w:ascii="宋体" w:hAnsi="宋体" w:eastAsia="宋体" w:cs="宋体"/>
          <w:sz w:val="21"/>
          <w:szCs w:val="21"/>
        </w:rPr>
        <w:t>开放式问题对于应试者来说，比较容易评价，但是对考官来说不容易出题，因为此类问题容易引起应试者之间的争辩，且考察应试者的能力范围较为有限。</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8.</w:t>
      </w:r>
      <w:r>
        <w:rPr>
          <w:rFonts w:hint="eastAsia" w:ascii="宋体" w:hAnsi="宋体" w:eastAsia="宋体" w:cs="宋体"/>
          <w:sz w:val="21"/>
          <w:szCs w:val="21"/>
        </w:rPr>
        <w:t>资源争夺问题适用于指定角色的无领导小组讨论，是让处于同等地位的应试者就有限的资源进行分配，从而考察应试者的语言表达能力。</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9.</w:t>
      </w:r>
      <w:r>
        <w:rPr>
          <w:rFonts w:hint="eastAsia" w:ascii="宋体" w:hAnsi="宋体" w:eastAsia="宋体" w:cs="宋体"/>
          <w:sz w:val="21"/>
          <w:szCs w:val="21"/>
        </w:rPr>
        <w:t xml:space="preserve">MBTI测量的是个体的行为风格，通过刻意练习与调整，较容易发生变化。 </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10.</w:t>
      </w:r>
      <w:r>
        <w:rPr>
          <w:rFonts w:hint="eastAsia" w:ascii="宋体" w:hAnsi="宋体" w:eastAsia="宋体" w:cs="宋体"/>
          <w:sz w:val="21"/>
          <w:szCs w:val="21"/>
        </w:rPr>
        <w:t>在信度和效度的关系中，如果信度低，那么效度不可能高；效度低，那么信度可能高也可能低；如果信度高，效度也高。</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lang w:eastAsia="zh-CN"/>
        </w:rPr>
      </w:pPr>
      <w:r>
        <w:rPr>
          <w:rFonts w:hint="eastAsia" w:ascii="宋体" w:hAnsi="宋体" w:eastAsia="宋体" w:cs="宋体"/>
          <w:b/>
          <w:bCs/>
          <w:sz w:val="21"/>
          <w:szCs w:val="21"/>
        </w:rPr>
        <w:t>四、简答</w:t>
      </w:r>
      <w:r>
        <w:rPr>
          <w:rFonts w:hint="eastAsia" w:ascii="宋体" w:hAnsi="宋体" w:eastAsia="宋体" w:cs="宋体"/>
          <w:b/>
          <w:bCs/>
          <w:sz w:val="21"/>
          <w:szCs w:val="21"/>
          <w:lang w:val="en-US" w:eastAsia="zh-CN"/>
        </w:rPr>
        <w:t xml:space="preserve">题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人力资源规划的预测方法(包括供给预测和需求预测)？</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测评标准体系构建的步骤。</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如何成功地操作无领导小组讨论？</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心理测试的特点。</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lang w:eastAsia="zh-CN"/>
        </w:rPr>
      </w:pPr>
      <w:r>
        <w:rPr>
          <w:rFonts w:hint="eastAsia" w:ascii="宋体" w:hAnsi="宋体" w:eastAsia="宋体" w:cs="宋体"/>
          <w:b/>
          <w:bCs/>
          <w:sz w:val="21"/>
          <w:szCs w:val="21"/>
        </w:rPr>
        <w:t>五</w:t>
      </w:r>
      <w:bookmarkStart w:id="7" w:name="_Hlk531723293"/>
      <w:r>
        <w:rPr>
          <w:rFonts w:hint="eastAsia" w:ascii="宋体" w:hAnsi="宋体" w:eastAsia="宋体" w:cs="宋体"/>
          <w:b/>
          <w:bCs/>
          <w:sz w:val="21"/>
          <w:szCs w:val="21"/>
          <w:lang w:eastAsia="zh-CN"/>
        </w:rPr>
        <w:t>、</w:t>
      </w:r>
      <w:r>
        <w:rPr>
          <w:rFonts w:hint="eastAsia" w:ascii="宋体" w:hAnsi="宋体" w:eastAsia="宋体" w:cs="宋体"/>
          <w:b/>
          <w:bCs/>
          <w:sz w:val="21"/>
          <w:szCs w:val="21"/>
        </w:rPr>
        <w:t>综合案例分析</w:t>
      </w:r>
      <w:bookmarkEnd w:id="7"/>
      <w:r>
        <w:rPr>
          <w:rFonts w:hint="eastAsia" w:ascii="宋体" w:hAnsi="宋体" w:eastAsia="宋体" w:cs="宋体"/>
          <w:b/>
          <w:bCs/>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案例一：</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许多世界知名组织都很注意内部招聘方法的使用，比如日本索尼公司，每周出版一次内部小报，刊登各部门的“求人广告”，员工可以自由而且秘密地前往应聘，他的上司无权阻止。另外，公司原则上每隔两年就让员工调换一次工作，主动给他们施展才能的机会。实行这项制度后，每年有近200人“跳槽”到自己更感兴趣、更能发挥自己特长和创造力的工作岗位上。</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1.请简述关于内部招聘的主要方法包括哪些？</w:t>
      </w:r>
      <w:r>
        <w:rPr>
          <w:rFonts w:hint="eastAsia" w:ascii="宋体" w:hAnsi="宋体" w:eastAsia="宋体" w:cs="宋体"/>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bookmarkStart w:id="8" w:name="_Hlk531778032"/>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案例二：</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华为的胜任力模型</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一、华为胜任力模型的基本理念</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华为人力资源管理体系的搭建应该始于《华为基本法》，在基本法里，华为确立了人力资源管理的“铁三角”，那就是价值创造体系、价值评价体系和价值分配体系。这三个体系构成了华为人力资源管理价值链，成为华为人力资源管理的核心。而胜任力模型就是价值评价体系中的一个组成环节，完全融入人力资源管理体系，而不是单独存在。</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二、华为胜任力模型在人力资源管理体系中的定位</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价值评价体系包括三个模块，即：以企业目标与使命为导向形成的绩效管理体系；以职位、流程以及组织为基础的评价体系；以任职资格、胜任力模型为核心的评价体系。这三个模块又构成了华为价值评价体系的“铁三角”，分别面向绩效、职位以及人和能力：绩效用“事”来表示，职位用“岗”来表示，能力与胜任力用“人”来表示。</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这三大价值评价体系之间有着明确的分工并有机地融合。首先对职位进行评价，确定职位价值，确定该职位所需的任职资格和胜任力等。然后对人进行评价，把职位要求与胜任力等结合，即“人岗匹配”。 最后评价态度、绩效等。</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在实践中，职位价值与基本工资挂钩，任职资格及胜任力与晋升挂钩，绩效与奖金挂钩。这就形成了价值评价和价值分配的有机结合。胜任力模型只有与其他人力资源管理元素有机地结合才会起作用。</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三、华为胜任力模型的基本构架</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华为的胜任力模型是由国外咨询公司协助搭建的，经过“先僵化，后优化，再固化”的管理过程，已成功地融入华为的人力资源管理实践。</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（1）胜任力模型的分类。华为的胜任力模型分为两大类：通用胜任力模型与基于职位族的胜任力模型。 在通用胜任力模型中，包括成就意识、演绎思维、归纳思维、信息收集、关系建立、团队精神等18个通用胜任力要项。基于职位族的胜任力模型包括领导者、管理者、研发族、营销族、专业族、操作族的胜任力模型。另外，各个职位族还细分为更小的族，比如专业族还细分为计划、流程管理、人力资源、财经、采购、秘书等族，每个细分都有专门的胜任力模型。不管是通用胜任力模型还是基于职位族的胜任力模型，都做得非常细，绝对不是简单的能力词汇的拼凑。</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（2）胜任力模型的构成。在华为的胜任力模型中，包括胜任力词典、胜任力定义、分级标准、标准描述、反映各胜任力要项的关键事件以及评价结果的运用。</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胜任力词典是对模型中所有胜任力要项的总括。在胜任力词典中，各胜任力要项都有明确的定义，比如研发人员的“团队合作”这个要项的定义为：“团队合作是指个人愿意作为群体中的一个成员，与群体中的其他人一起协作完成任务，而不是单独地或采取竞争的方式从事工作。这里所指的团队就是为了实现某个或某些目标而共同工作的群体，它可以是一个部门内部产品开发小组或行销小组，也可以是为满足顾客需要而结合成的跨部门的工作群体。”各胜任力要项具有独特的分级标准，比如研发人员的“团队合作”分为4个等级，每个等级都有对应的描述以及有针对性的案例分析，也就是说这个胜任力要项是通过什么事件来反映的，这些事件都是在华为营销人员、研发人员身上真实发生的。之后根据这些关键事件回归到现实，在人力资源管理实践中加以运用。在华为的胜任力模型中，对分级标准的制定是非常细致的，可以根据胜任力模型准确评价员工某个胜任力要项的等级。</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四、华为胜任力模型的运用</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第一，职位描述。运用到职位说明书的任职资格一栏，比如一个职位需要什么胜任力要项，需要达到几级等。</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第二，招聘选拔。提高招聘选拔的针对性与有效性，并可以降低企业后续的培训成本。</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第三，任职资格管理。华为的胜任力模型以能力为基础，任职资格则以职位为基础，两者有交叉，可以相互作为参照标准。</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第四，后备干部管理。根据职位的胜任力模型评价后备干部的胜任力，并作为后备干部选拔的重要的参考条件。</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第五，报酬。消除年龄、学历等对薪酬的影响，加大对提升员工胜任力的激励。</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第六，培训。根据胜任力模型确定培训需求，提高培训的目标性与效果性，降低培训成本。</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1.通过阅读上述材料，请说明胜任素质分析与工作分析的区别是什么？</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eastAsia="zh-CN"/>
        </w:rPr>
        <w:t>.</w:t>
      </w:r>
      <w:r>
        <w:rPr>
          <w:rFonts w:hint="eastAsia" w:ascii="宋体" w:hAnsi="宋体" w:eastAsia="宋体" w:cs="宋体"/>
          <w:sz w:val="21"/>
          <w:szCs w:val="21"/>
        </w:rPr>
        <w:t>结合实际，</w:t>
      </w:r>
      <w:bookmarkEnd w:id="8"/>
      <w:r>
        <w:rPr>
          <w:rFonts w:hint="eastAsia" w:ascii="宋体" w:hAnsi="宋体" w:eastAsia="宋体" w:cs="宋体"/>
          <w:sz w:val="21"/>
          <w:szCs w:val="21"/>
        </w:rPr>
        <w:t>请简述构建胜任能力模型对招聘具有什么意义？</w:t>
      </w:r>
    </w:p>
    <w:p>
      <w:pPr>
        <w:spacing w:line="240" w:lineRule="auto"/>
        <w:rPr>
          <w:rFonts w:hint="eastAsia" w:ascii="宋体" w:hAnsi="宋体" w:eastAsia="宋体" w:cs="宋体"/>
          <w:b/>
          <w:sz w:val="21"/>
          <w:szCs w:val="21"/>
        </w:rPr>
      </w:pPr>
      <w:r>
        <w:rPr>
          <w:rFonts w:hint="eastAsia" w:ascii="宋体" w:hAnsi="宋体" w:eastAsia="宋体" w:cs="宋体"/>
          <w:b/>
          <w:sz w:val="21"/>
          <w:szCs w:val="21"/>
        </w:rPr>
        <w:br w:type="page"/>
      </w:r>
    </w:p>
    <w:p>
      <w:pPr>
        <w:keepNext w:val="0"/>
        <w:keepLines w:val="0"/>
        <w:pageBreakBefore w:val="0"/>
        <w:kinsoku/>
        <w:wordWrap/>
        <w:overflowPunct/>
        <w:topLinePunct w:val="0"/>
        <w:autoSpaceDE/>
        <w:autoSpaceDN/>
        <w:bidi w:val="0"/>
        <w:adjustRightInd/>
        <w:snapToGrid/>
        <w:spacing w:line="240" w:lineRule="auto"/>
        <w:ind w:left="-420" w:leftChars="-200" w:firstLine="369" w:firstLineChars="175"/>
        <w:jc w:val="center"/>
        <w:textAlignment w:val="auto"/>
        <w:rPr>
          <w:rFonts w:hint="eastAsia" w:ascii="宋体" w:hAnsi="宋体" w:eastAsia="宋体" w:cs="宋体"/>
          <w:color w:val="000000"/>
          <w:sz w:val="21"/>
          <w:szCs w:val="21"/>
          <w:u w:val="single"/>
          <w:lang w:val="en-US" w:eastAsia="zh-CN"/>
        </w:rPr>
      </w:pPr>
      <w:r>
        <w:rPr>
          <w:rFonts w:hint="eastAsia" w:ascii="宋体" w:hAnsi="宋体" w:eastAsia="宋体" w:cs="宋体"/>
          <w:b/>
          <w:bCs/>
          <w:color w:val="000000"/>
          <w:sz w:val="21"/>
          <w:szCs w:val="21"/>
          <w:u w:val="single"/>
          <w:lang w:val="en-US" w:eastAsia="zh-CN"/>
        </w:rPr>
        <w:t>人力资源选聘与测评</w:t>
      </w:r>
      <w:r>
        <w:rPr>
          <w:rFonts w:hint="eastAsia" w:ascii="宋体" w:hAnsi="宋体" w:eastAsia="宋体" w:cs="宋体"/>
          <w:b/>
          <w:bCs/>
          <w:color w:val="000000"/>
          <w:sz w:val="21"/>
          <w:szCs w:val="21"/>
          <w:lang w:val="en-US" w:eastAsia="zh-CN"/>
        </w:rPr>
        <w:t>复习资料</w:t>
      </w:r>
      <w:r>
        <w:rPr>
          <w:rFonts w:hint="eastAsia" w:ascii="宋体" w:hAnsi="宋体" w:cs="宋体"/>
          <w:b/>
          <w:bCs/>
          <w:color w:val="000000"/>
          <w:sz w:val="21"/>
          <w:szCs w:val="21"/>
          <w:lang w:val="en-US" w:eastAsia="zh-CN"/>
        </w:rPr>
        <w:t>答案</w:t>
      </w:r>
      <w:bookmarkStart w:id="9" w:name="_GoBack"/>
      <w:bookmarkEnd w:id="9"/>
    </w:p>
    <w:p>
      <w:pPr>
        <w:spacing w:line="240" w:lineRule="auto"/>
        <w:rPr>
          <w:rFonts w:hint="eastAsia" w:ascii="宋体" w:hAnsi="宋体" w:eastAsia="宋体" w:cs="宋体"/>
          <w:b/>
          <w:sz w:val="21"/>
          <w:szCs w:val="21"/>
          <w:lang w:eastAsia="zh-CN"/>
        </w:rPr>
      </w:pPr>
      <w:r>
        <w:rPr>
          <w:rFonts w:hint="eastAsia" w:ascii="宋体" w:hAnsi="宋体" w:eastAsia="宋体" w:cs="宋体"/>
          <w:b/>
          <w:sz w:val="21"/>
          <w:szCs w:val="21"/>
        </w:rPr>
        <w:t xml:space="preserve">一、单项选择题 </w:t>
      </w:r>
      <w:r>
        <w:rPr>
          <w:rFonts w:hint="eastAsia" w:ascii="宋体" w:hAnsi="宋体" w:eastAsia="宋体" w:cs="宋体"/>
          <w:b/>
          <w:sz w:val="21"/>
          <w:szCs w:val="21"/>
          <w:lang w:val="en-US" w:eastAsia="zh-CN"/>
        </w:rPr>
        <w:t xml:space="preserve"> </w:t>
      </w:r>
    </w:p>
    <w:p>
      <w:pPr>
        <w:spacing w:line="240" w:lineRule="auto"/>
        <w:rPr>
          <w:rFonts w:hint="eastAsia" w:ascii="宋体" w:hAnsi="宋体" w:eastAsia="宋体" w:cs="宋体"/>
          <w:b/>
          <w:sz w:val="21"/>
          <w:szCs w:val="21"/>
          <w:lang w:eastAsia="zh-CN"/>
        </w:rPr>
      </w:pPr>
      <w:r>
        <w:rPr>
          <w:rFonts w:hint="eastAsia" w:ascii="宋体" w:hAnsi="宋体" w:eastAsia="宋体" w:cs="宋体"/>
          <w:b/>
          <w:sz w:val="21"/>
          <w:szCs w:val="21"/>
        </w:rPr>
        <w:t>1.D 2.C 3.A 4.D 5.</w:t>
      </w:r>
      <w:r>
        <w:rPr>
          <w:rFonts w:hint="eastAsia" w:ascii="宋体" w:hAnsi="宋体" w:eastAsia="宋体" w:cs="宋体"/>
          <w:b/>
          <w:sz w:val="21"/>
          <w:szCs w:val="21"/>
          <w:lang w:val="en-US" w:eastAsia="zh-CN"/>
        </w:rPr>
        <w:t xml:space="preserve"> </w:t>
      </w:r>
    </w:p>
    <w:p>
      <w:pPr>
        <w:spacing w:line="240" w:lineRule="auto"/>
        <w:rPr>
          <w:rFonts w:hint="eastAsia" w:ascii="宋体" w:hAnsi="宋体" w:eastAsia="宋体" w:cs="宋体"/>
          <w:b/>
          <w:sz w:val="21"/>
          <w:szCs w:val="21"/>
          <w:lang w:eastAsia="zh-CN"/>
        </w:rPr>
      </w:pPr>
      <w:r>
        <w:rPr>
          <w:rFonts w:hint="eastAsia" w:ascii="宋体" w:hAnsi="宋体" w:eastAsia="宋体" w:cs="宋体"/>
          <w:b/>
          <w:sz w:val="21"/>
          <w:szCs w:val="21"/>
        </w:rPr>
        <w:t>6.D 7.D 8.B 9.</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10.</w:t>
      </w:r>
      <w:r>
        <w:rPr>
          <w:rFonts w:hint="eastAsia" w:ascii="宋体" w:hAnsi="宋体" w:eastAsia="宋体" w:cs="宋体"/>
          <w:b/>
          <w:sz w:val="21"/>
          <w:szCs w:val="21"/>
          <w:lang w:val="en-US" w:eastAsia="zh-CN"/>
        </w:rPr>
        <w:t xml:space="preserve"> </w:t>
      </w:r>
    </w:p>
    <w:p>
      <w:pPr>
        <w:spacing w:line="240" w:lineRule="auto"/>
        <w:rPr>
          <w:rFonts w:hint="eastAsia" w:ascii="宋体" w:hAnsi="宋体" w:eastAsia="宋体" w:cs="宋体"/>
          <w:b/>
          <w:sz w:val="21"/>
          <w:szCs w:val="21"/>
        </w:rPr>
      </w:pPr>
      <w:r>
        <w:rPr>
          <w:rFonts w:hint="eastAsia" w:ascii="宋体" w:hAnsi="宋体" w:eastAsia="宋体" w:cs="宋体"/>
          <w:b/>
          <w:sz w:val="21"/>
          <w:szCs w:val="21"/>
        </w:rPr>
        <w:t>二</w:t>
      </w:r>
      <w:r>
        <w:rPr>
          <w:rFonts w:hint="eastAsia" w:ascii="宋体" w:hAnsi="宋体" w:eastAsia="宋体" w:cs="宋体"/>
          <w:b/>
          <w:sz w:val="21"/>
          <w:szCs w:val="21"/>
          <w:lang w:eastAsia="zh-CN"/>
        </w:rPr>
        <w:t>、</w:t>
      </w:r>
      <w:r>
        <w:rPr>
          <w:rFonts w:hint="eastAsia" w:ascii="宋体" w:hAnsi="宋体" w:eastAsia="宋体" w:cs="宋体"/>
          <w:b/>
          <w:sz w:val="21"/>
          <w:szCs w:val="21"/>
        </w:rPr>
        <w:t>名词解释</w:t>
      </w:r>
    </w:p>
    <w:p>
      <w:pPr>
        <w:numPr>
          <w:ilvl w:val="0"/>
          <w:numId w:val="1"/>
        </w:numPr>
        <w:spacing w:line="240" w:lineRule="auto"/>
        <w:rPr>
          <w:rFonts w:hint="eastAsia" w:ascii="宋体" w:hAnsi="宋体" w:eastAsia="宋体" w:cs="宋体"/>
          <w:b/>
          <w:sz w:val="21"/>
          <w:szCs w:val="21"/>
        </w:rPr>
      </w:pPr>
      <w:r>
        <w:rPr>
          <w:rFonts w:hint="eastAsia" w:ascii="宋体" w:hAnsi="宋体" w:eastAsia="宋体" w:cs="宋体"/>
          <w:b/>
          <w:sz w:val="21"/>
          <w:szCs w:val="21"/>
        </w:rPr>
        <w:t>企业中需要招聘的岗位与原来的岗位层次相同或略有下降时，把员工调到同层次或下一层次岗位上去工作的过程，称为内部调用。</w:t>
      </w:r>
    </w:p>
    <w:p>
      <w:pPr>
        <w:numPr>
          <w:ilvl w:val="0"/>
          <w:numId w:val="1"/>
        </w:numPr>
        <w:spacing w:line="240" w:lineRule="auto"/>
        <w:rPr>
          <w:rFonts w:hint="eastAsia" w:ascii="宋体" w:hAnsi="宋体" w:eastAsia="宋体" w:cs="宋体"/>
          <w:b/>
          <w:sz w:val="21"/>
          <w:szCs w:val="21"/>
        </w:rPr>
      </w:pPr>
      <w:r>
        <w:rPr>
          <w:rFonts w:hint="eastAsia" w:ascii="宋体" w:hAnsi="宋体" w:eastAsia="宋体" w:cs="宋体"/>
          <w:b/>
          <w:sz w:val="21"/>
          <w:szCs w:val="21"/>
          <w:lang w:val="en-US" w:eastAsia="zh-CN"/>
        </w:rPr>
        <w:t xml:space="preserve">    </w:t>
      </w:r>
    </w:p>
    <w:p>
      <w:pPr>
        <w:numPr>
          <w:ilvl w:val="0"/>
          <w:numId w:val="1"/>
        </w:numPr>
        <w:spacing w:line="240" w:lineRule="auto"/>
        <w:rPr>
          <w:rFonts w:hint="eastAsia" w:ascii="宋体" w:hAnsi="宋体" w:eastAsia="宋体" w:cs="宋体"/>
          <w:b/>
          <w:sz w:val="21"/>
          <w:szCs w:val="21"/>
        </w:rPr>
      </w:pPr>
      <w:r>
        <w:rPr>
          <w:rFonts w:hint="eastAsia" w:ascii="宋体" w:hAnsi="宋体" w:eastAsia="宋体" w:cs="宋体"/>
          <w:b/>
          <w:sz w:val="21"/>
          <w:szCs w:val="21"/>
        </w:rPr>
        <w:t>情景模拟指在招聘人员有意控制之下，模拟真实情景，考察和测试应聘人员处理事务与人际关系的能力并最终给予评价的甑选方法。</w:t>
      </w:r>
    </w:p>
    <w:p>
      <w:pPr>
        <w:numPr>
          <w:ilvl w:val="0"/>
          <w:numId w:val="1"/>
        </w:numPr>
        <w:spacing w:line="240" w:lineRule="auto"/>
        <w:rPr>
          <w:rFonts w:hint="eastAsia" w:ascii="宋体" w:hAnsi="宋体" w:eastAsia="宋体" w:cs="宋体"/>
          <w:b/>
          <w:sz w:val="21"/>
          <w:szCs w:val="21"/>
        </w:rPr>
      </w:pPr>
      <w:r>
        <w:rPr>
          <w:rFonts w:hint="eastAsia" w:ascii="宋体" w:hAnsi="宋体" w:eastAsia="宋体" w:cs="宋体"/>
          <w:b/>
          <w:sz w:val="21"/>
          <w:szCs w:val="21"/>
        </w:rPr>
        <w:t>公文筐测试是指将被评价者置于特定</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"https://baike.so.com/doc/5430303-5668562.html" \t "https://baike.so.com/doc/_blank" </w:instrText>
      </w:r>
      <w:r>
        <w:rPr>
          <w:rFonts w:hint="eastAsia" w:ascii="宋体" w:hAnsi="宋体" w:eastAsia="宋体" w:cs="宋体"/>
          <w:sz w:val="21"/>
          <w:szCs w:val="21"/>
        </w:rPr>
        <w:fldChar w:fldCharType="separate"/>
      </w:r>
      <w:r>
        <w:rPr>
          <w:rFonts w:hint="eastAsia" w:ascii="宋体" w:hAnsi="宋体" w:eastAsia="宋体" w:cs="宋体"/>
          <w:b/>
          <w:sz w:val="21"/>
          <w:szCs w:val="21"/>
        </w:rPr>
        <w:t>职位</w:t>
      </w:r>
      <w:r>
        <w:rPr>
          <w:rFonts w:hint="eastAsia" w:ascii="宋体" w:hAnsi="宋体" w:eastAsia="宋体" w:cs="宋体"/>
          <w:b/>
          <w:sz w:val="21"/>
          <w:szCs w:val="21"/>
        </w:rPr>
        <w:fldChar w:fldCharType="end"/>
      </w:r>
      <w:r>
        <w:rPr>
          <w:rFonts w:hint="eastAsia" w:ascii="宋体" w:hAnsi="宋体" w:eastAsia="宋体" w:cs="宋体"/>
          <w:b/>
          <w:sz w:val="21"/>
          <w:szCs w:val="21"/>
        </w:rPr>
        <w:t>或管理岗位的模拟环境中，由评价者提供一批该岗位经常需要处理的文件，要求被评价者在一定的时间和规定的条件下处理完毕，并且还要以书面或口头的方式解释说明这样处理的原则和理由。是</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"https://baike.so.com/doc/2324685-2458877.html" \t "https://baike.so.com/doc/_blank" </w:instrText>
      </w:r>
      <w:r>
        <w:rPr>
          <w:rFonts w:hint="eastAsia" w:ascii="宋体" w:hAnsi="宋体" w:eastAsia="宋体" w:cs="宋体"/>
          <w:sz w:val="21"/>
          <w:szCs w:val="21"/>
        </w:rPr>
        <w:fldChar w:fldCharType="separate"/>
      </w:r>
      <w:r>
        <w:rPr>
          <w:rFonts w:hint="eastAsia" w:ascii="宋体" w:hAnsi="宋体" w:eastAsia="宋体" w:cs="宋体"/>
          <w:b/>
          <w:sz w:val="21"/>
          <w:szCs w:val="21"/>
        </w:rPr>
        <w:t>评价中心</w:t>
      </w:r>
      <w:r>
        <w:rPr>
          <w:rFonts w:hint="eastAsia" w:ascii="宋体" w:hAnsi="宋体" w:eastAsia="宋体" w:cs="宋体"/>
          <w:b/>
          <w:sz w:val="21"/>
          <w:szCs w:val="21"/>
        </w:rPr>
        <w:fldChar w:fldCharType="end"/>
      </w:r>
      <w:r>
        <w:rPr>
          <w:rFonts w:hint="eastAsia" w:ascii="宋体" w:hAnsi="宋体" w:eastAsia="宋体" w:cs="宋体"/>
          <w:b/>
          <w:sz w:val="21"/>
          <w:szCs w:val="21"/>
        </w:rPr>
        <w:t>中最常用和最核心的技术之一。</w:t>
      </w:r>
    </w:p>
    <w:p>
      <w:pPr>
        <w:spacing w:line="240" w:lineRule="auto"/>
        <w:rPr>
          <w:rFonts w:hint="eastAsia" w:ascii="宋体" w:hAnsi="宋体" w:eastAsia="宋体" w:cs="宋体"/>
          <w:b/>
          <w:sz w:val="21"/>
          <w:szCs w:val="21"/>
          <w:lang w:eastAsia="zh-CN"/>
        </w:rPr>
      </w:pPr>
      <w:r>
        <w:rPr>
          <w:rFonts w:hint="eastAsia" w:ascii="宋体" w:hAnsi="宋体" w:eastAsia="宋体" w:cs="宋体"/>
          <w:b/>
          <w:sz w:val="21"/>
          <w:szCs w:val="21"/>
        </w:rPr>
        <w:t>三. 判断题</w:t>
      </w:r>
      <w:r>
        <w:rPr>
          <w:rFonts w:hint="eastAsia" w:ascii="宋体" w:hAnsi="宋体" w:eastAsia="宋体" w:cs="宋体"/>
          <w:b/>
          <w:sz w:val="21"/>
          <w:szCs w:val="21"/>
          <w:lang w:val="en-US" w:eastAsia="zh-CN"/>
        </w:rPr>
        <w:t xml:space="preserve"> </w:t>
      </w:r>
    </w:p>
    <w:p>
      <w:pPr>
        <w:spacing w:line="240" w:lineRule="auto"/>
        <w:rPr>
          <w:rFonts w:hint="eastAsia" w:ascii="宋体" w:hAnsi="宋体" w:eastAsia="宋体" w:cs="宋体"/>
          <w:b/>
          <w:bCs/>
          <w:sz w:val="21"/>
          <w:szCs w:val="21"/>
          <w:lang w:eastAsia="zh-CN"/>
        </w:rPr>
      </w:pPr>
      <w:r>
        <w:rPr>
          <w:rFonts w:hint="eastAsia" w:ascii="宋体" w:hAnsi="宋体" w:eastAsia="宋体" w:cs="宋体"/>
          <w:b/>
          <w:sz w:val="21"/>
          <w:szCs w:val="21"/>
        </w:rPr>
        <w:t>1.（</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w:t>
      </w:r>
      <w:r>
        <w:rPr>
          <w:rFonts w:hint="eastAsia" w:ascii="宋体" w:hAnsi="宋体" w:eastAsia="宋体" w:cs="宋体"/>
          <w:b/>
          <w:sz w:val="21"/>
          <w:szCs w:val="21"/>
          <w:lang w:val="en-US" w:eastAsia="zh-CN"/>
        </w:rPr>
        <w:t xml:space="preserve"> </w:t>
      </w:r>
    </w:p>
    <w:p>
      <w:pPr>
        <w:spacing w:line="240" w:lineRule="auto"/>
        <w:rPr>
          <w:rFonts w:hint="eastAsia" w:ascii="宋体" w:hAnsi="宋体" w:eastAsia="宋体" w:cs="宋体"/>
          <w:b/>
          <w:bCs/>
          <w:sz w:val="21"/>
          <w:szCs w:val="21"/>
        </w:rPr>
      </w:pPr>
      <w:r>
        <w:rPr>
          <w:rFonts w:hint="eastAsia" w:ascii="宋体" w:hAnsi="宋体" w:eastAsia="宋体" w:cs="宋体"/>
          <w:b/>
          <w:bCs/>
          <w:sz w:val="21"/>
          <w:szCs w:val="21"/>
        </w:rPr>
        <w:t>2.（√）</w:t>
      </w:r>
    </w:p>
    <w:p>
      <w:pPr>
        <w:spacing w:line="240" w:lineRule="auto"/>
        <w:rPr>
          <w:rFonts w:hint="eastAsia" w:ascii="宋体" w:hAnsi="宋体" w:eastAsia="宋体" w:cs="宋体"/>
          <w:sz w:val="21"/>
          <w:szCs w:val="21"/>
        </w:rPr>
      </w:pPr>
      <w:r>
        <w:rPr>
          <w:rFonts w:hint="eastAsia" w:ascii="宋体" w:hAnsi="宋体" w:eastAsia="宋体" w:cs="宋体"/>
          <w:b/>
          <w:bCs/>
          <w:sz w:val="21"/>
          <w:szCs w:val="21"/>
        </w:rPr>
        <w:t>3.（Χ）“上级提名”更加适用于优秀的领导层</w:t>
      </w:r>
    </w:p>
    <w:p>
      <w:pPr>
        <w:spacing w:line="240" w:lineRule="auto"/>
        <w:rPr>
          <w:rFonts w:hint="eastAsia" w:ascii="宋体" w:hAnsi="宋体" w:eastAsia="宋体" w:cs="宋体"/>
          <w:b/>
          <w:sz w:val="21"/>
          <w:szCs w:val="21"/>
        </w:rPr>
      </w:pPr>
      <w:r>
        <w:rPr>
          <w:rFonts w:hint="eastAsia" w:ascii="宋体" w:hAnsi="宋体" w:eastAsia="宋体" w:cs="宋体"/>
          <w:b/>
          <w:sz w:val="21"/>
          <w:szCs w:val="21"/>
        </w:rPr>
        <w:t>4.（√）</w:t>
      </w:r>
    </w:p>
    <w:p>
      <w:pPr>
        <w:spacing w:line="240" w:lineRule="auto"/>
        <w:rPr>
          <w:rFonts w:hint="eastAsia" w:ascii="宋体" w:hAnsi="宋体" w:eastAsia="宋体" w:cs="宋体"/>
          <w:b/>
          <w:bCs/>
          <w:sz w:val="21"/>
          <w:szCs w:val="21"/>
        </w:rPr>
      </w:pPr>
      <w:r>
        <w:rPr>
          <w:rFonts w:hint="eastAsia" w:ascii="宋体" w:hAnsi="宋体" w:eastAsia="宋体" w:cs="宋体"/>
          <w:b/>
          <w:sz w:val="21"/>
          <w:szCs w:val="21"/>
        </w:rPr>
        <w:t>5.（Χ）</w:t>
      </w:r>
      <w:r>
        <w:rPr>
          <w:rFonts w:hint="eastAsia" w:ascii="宋体" w:hAnsi="宋体" w:eastAsia="宋体" w:cs="宋体"/>
          <w:b/>
          <w:bCs/>
          <w:sz w:val="21"/>
          <w:szCs w:val="21"/>
        </w:rPr>
        <w:t>对于快速成长期的公司更适合外部招聘，由于发展速度较快，仅仅依靠内部招聘与培养无法跟上企业的发展。</w:t>
      </w:r>
    </w:p>
    <w:p>
      <w:pPr>
        <w:spacing w:line="240" w:lineRule="auto"/>
        <w:rPr>
          <w:rFonts w:hint="eastAsia" w:ascii="宋体" w:hAnsi="宋体" w:eastAsia="宋体" w:cs="宋体"/>
          <w:b/>
          <w:sz w:val="21"/>
          <w:szCs w:val="21"/>
        </w:rPr>
      </w:pPr>
      <w:r>
        <w:rPr>
          <w:rFonts w:hint="eastAsia" w:ascii="宋体" w:hAnsi="宋体" w:eastAsia="宋体" w:cs="宋体"/>
          <w:b/>
          <w:sz w:val="21"/>
          <w:szCs w:val="21"/>
        </w:rPr>
        <w:t>6.（√）</w:t>
      </w:r>
    </w:p>
    <w:p>
      <w:pPr>
        <w:spacing w:line="240" w:lineRule="auto"/>
        <w:rPr>
          <w:rFonts w:hint="eastAsia" w:ascii="宋体" w:hAnsi="宋体" w:eastAsia="宋体" w:cs="宋体"/>
          <w:b/>
          <w:sz w:val="21"/>
          <w:szCs w:val="21"/>
        </w:rPr>
      </w:pPr>
      <w:r>
        <w:rPr>
          <w:rFonts w:hint="eastAsia" w:ascii="宋体" w:hAnsi="宋体" w:eastAsia="宋体" w:cs="宋体"/>
          <w:b/>
          <w:sz w:val="21"/>
          <w:szCs w:val="21"/>
        </w:rPr>
        <w:t>7.（Χ）</w:t>
      </w:r>
      <w:r>
        <w:rPr>
          <w:rFonts w:hint="eastAsia" w:ascii="宋体" w:hAnsi="宋体" w:eastAsia="宋体" w:cs="宋体"/>
          <w:b/>
          <w:bCs/>
          <w:sz w:val="21"/>
          <w:szCs w:val="21"/>
        </w:rPr>
        <w:t>开放式问题对于评价者来说，容易出题，但是不容易对应试者进行评价，因为此类问题不太容易引起应试者之间的争辩，所考察应试者的能力范围较为有限。</w:t>
      </w:r>
    </w:p>
    <w:p>
      <w:pPr>
        <w:spacing w:line="240" w:lineRule="auto"/>
        <w:rPr>
          <w:rFonts w:hint="eastAsia" w:ascii="宋体" w:hAnsi="宋体" w:eastAsia="宋体" w:cs="宋体"/>
          <w:b/>
          <w:sz w:val="21"/>
          <w:szCs w:val="21"/>
        </w:rPr>
      </w:pPr>
      <w:r>
        <w:rPr>
          <w:rFonts w:hint="eastAsia" w:ascii="宋体" w:hAnsi="宋体" w:eastAsia="宋体" w:cs="宋体"/>
          <w:b/>
          <w:sz w:val="21"/>
          <w:szCs w:val="21"/>
        </w:rPr>
        <w:t>8.（√）</w:t>
      </w:r>
    </w:p>
    <w:p>
      <w:pPr>
        <w:spacing w:line="240" w:lineRule="auto"/>
        <w:rPr>
          <w:rFonts w:hint="eastAsia" w:ascii="宋体" w:hAnsi="宋体" w:eastAsia="宋体" w:cs="宋体"/>
          <w:b/>
          <w:sz w:val="21"/>
          <w:szCs w:val="21"/>
          <w:lang w:eastAsia="zh-CN"/>
        </w:rPr>
      </w:pPr>
      <w:r>
        <w:rPr>
          <w:rFonts w:hint="eastAsia" w:ascii="宋体" w:hAnsi="宋体" w:eastAsia="宋体" w:cs="宋体"/>
          <w:b/>
          <w:sz w:val="21"/>
          <w:szCs w:val="21"/>
        </w:rPr>
        <w:t>9.（</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w:t>
      </w:r>
      <w:r>
        <w:rPr>
          <w:rFonts w:hint="eastAsia" w:ascii="宋体" w:hAnsi="宋体" w:eastAsia="宋体" w:cs="宋体"/>
          <w:b/>
          <w:sz w:val="21"/>
          <w:szCs w:val="21"/>
          <w:lang w:val="en-US" w:eastAsia="zh-CN"/>
        </w:rPr>
        <w:t xml:space="preserve"> </w:t>
      </w:r>
    </w:p>
    <w:p>
      <w:pPr>
        <w:spacing w:line="240" w:lineRule="auto"/>
        <w:rPr>
          <w:rFonts w:hint="eastAsia" w:ascii="宋体" w:hAnsi="宋体" w:eastAsia="宋体" w:cs="宋体"/>
          <w:b/>
          <w:bCs/>
          <w:sz w:val="21"/>
          <w:szCs w:val="21"/>
        </w:rPr>
      </w:pPr>
      <w:r>
        <w:rPr>
          <w:rFonts w:hint="eastAsia" w:ascii="宋体" w:hAnsi="宋体" w:eastAsia="宋体" w:cs="宋体"/>
          <w:b/>
          <w:sz w:val="21"/>
          <w:szCs w:val="21"/>
        </w:rPr>
        <w:t>10.（Χ）</w:t>
      </w:r>
      <w:r>
        <w:rPr>
          <w:rFonts w:hint="eastAsia" w:ascii="宋体" w:hAnsi="宋体" w:eastAsia="宋体" w:cs="宋体"/>
          <w:b/>
          <w:bCs/>
          <w:sz w:val="21"/>
          <w:szCs w:val="21"/>
        </w:rPr>
        <w:t>信度高，效度未必高</w:t>
      </w:r>
    </w:p>
    <w:p>
      <w:pPr>
        <w:spacing w:line="240" w:lineRule="auto"/>
        <w:rPr>
          <w:rFonts w:hint="eastAsia" w:ascii="宋体" w:hAnsi="宋体" w:eastAsia="宋体" w:cs="宋体"/>
          <w:b/>
          <w:sz w:val="21"/>
          <w:szCs w:val="21"/>
          <w:lang w:eastAsia="zh-CN"/>
        </w:rPr>
      </w:pPr>
      <w:r>
        <w:rPr>
          <w:rFonts w:hint="eastAsia" w:ascii="宋体" w:hAnsi="宋体" w:eastAsia="宋体" w:cs="宋体"/>
          <w:b/>
          <w:sz w:val="21"/>
          <w:szCs w:val="21"/>
        </w:rPr>
        <w:t>四、简答</w:t>
      </w:r>
      <w:r>
        <w:rPr>
          <w:rFonts w:hint="eastAsia" w:ascii="宋体" w:hAnsi="宋体" w:eastAsia="宋体" w:cs="宋体"/>
          <w:b/>
          <w:sz w:val="21"/>
          <w:szCs w:val="21"/>
          <w:lang w:val="en-US" w:eastAsia="zh-CN"/>
        </w:rPr>
        <w:t xml:space="preserve"> </w:t>
      </w:r>
    </w:p>
    <w:p>
      <w:pPr>
        <w:spacing w:line="240" w:lineRule="auto"/>
        <w:rPr>
          <w:rFonts w:hint="eastAsia" w:ascii="宋体" w:hAnsi="宋体" w:eastAsia="宋体" w:cs="宋体"/>
          <w:b/>
          <w:bCs/>
          <w:sz w:val="21"/>
          <w:szCs w:val="21"/>
        </w:rPr>
      </w:pPr>
      <w:r>
        <w:rPr>
          <w:rFonts w:hint="eastAsia" w:ascii="宋体" w:hAnsi="宋体" w:eastAsia="宋体" w:cs="宋体"/>
          <w:b/>
          <w:bCs/>
          <w:sz w:val="21"/>
          <w:szCs w:val="21"/>
        </w:rPr>
        <w:t>1.</w:t>
      </w:r>
    </w:p>
    <w:p>
      <w:pPr>
        <w:numPr>
          <w:ilvl w:val="0"/>
          <w:numId w:val="2"/>
        </w:numPr>
        <w:spacing w:line="240" w:lineRule="auto"/>
        <w:rPr>
          <w:rFonts w:hint="eastAsia" w:ascii="宋体" w:hAnsi="宋体" w:eastAsia="宋体" w:cs="宋体"/>
          <w:b/>
          <w:bCs/>
          <w:sz w:val="21"/>
          <w:szCs w:val="21"/>
        </w:rPr>
      </w:pPr>
      <w:r>
        <w:rPr>
          <w:rFonts w:hint="eastAsia" w:ascii="宋体" w:hAnsi="宋体" w:eastAsia="宋体" w:cs="宋体"/>
          <w:b/>
          <w:bCs/>
          <w:sz w:val="21"/>
          <w:szCs w:val="21"/>
        </w:rPr>
        <w:t>需求预测法：定量方法有经验预测法、描述法、德尔菲法</w:t>
      </w:r>
    </w:p>
    <w:p>
      <w:pPr>
        <w:spacing w:line="240" w:lineRule="auto"/>
        <w:ind w:firstLine="1687" w:firstLineChars="800"/>
        <w:rPr>
          <w:rFonts w:hint="eastAsia" w:ascii="宋体" w:hAnsi="宋体" w:eastAsia="宋体" w:cs="宋体"/>
          <w:b/>
          <w:bCs/>
          <w:sz w:val="21"/>
          <w:szCs w:val="21"/>
        </w:rPr>
      </w:pPr>
      <w:r>
        <w:rPr>
          <w:rFonts w:hint="eastAsia" w:ascii="宋体" w:hAnsi="宋体" w:eastAsia="宋体" w:cs="宋体"/>
          <w:b/>
          <w:bCs/>
          <w:sz w:val="21"/>
          <w:szCs w:val="21"/>
        </w:rPr>
        <w:t>定性方法有转换比率法、人员比率法、劳动定额法、趋势外推法、回归分析法。</w:t>
      </w:r>
    </w:p>
    <w:p>
      <w:pPr>
        <w:numPr>
          <w:ilvl w:val="0"/>
          <w:numId w:val="2"/>
        </w:numPr>
        <w:spacing w:line="240" w:lineRule="auto"/>
        <w:rPr>
          <w:rFonts w:hint="eastAsia" w:ascii="宋体" w:hAnsi="宋体" w:eastAsia="宋体" w:cs="宋体"/>
          <w:b/>
          <w:bCs/>
          <w:sz w:val="21"/>
          <w:szCs w:val="21"/>
        </w:rPr>
      </w:pPr>
      <w:r>
        <w:rPr>
          <w:rFonts w:hint="eastAsia" w:ascii="宋体" w:hAnsi="宋体" w:eastAsia="宋体" w:cs="宋体"/>
          <w:b/>
          <w:bCs/>
          <w:sz w:val="21"/>
          <w:szCs w:val="21"/>
        </w:rPr>
        <w:t>供给预测法：人力资源信息库法</w:t>
      </w:r>
    </w:p>
    <w:p>
      <w:pPr>
        <w:spacing w:line="240" w:lineRule="auto"/>
        <w:rPr>
          <w:rFonts w:hint="eastAsia" w:ascii="宋体" w:hAnsi="宋体" w:eastAsia="宋体" w:cs="宋体"/>
          <w:b/>
          <w:bCs/>
          <w:sz w:val="21"/>
          <w:szCs w:val="21"/>
        </w:rPr>
      </w:pPr>
      <w:r>
        <w:rPr>
          <w:rFonts w:hint="eastAsia" w:ascii="宋体" w:hAnsi="宋体" w:eastAsia="宋体" w:cs="宋体"/>
          <w:b/>
          <w:bCs/>
          <w:sz w:val="21"/>
          <w:szCs w:val="21"/>
        </w:rPr>
        <w:t>2.</w:t>
      </w:r>
    </w:p>
    <w:p>
      <w:pPr>
        <w:spacing w:line="240" w:lineRule="auto"/>
        <w:rPr>
          <w:rFonts w:hint="eastAsia" w:ascii="宋体" w:hAnsi="宋体" w:eastAsia="宋体" w:cs="宋体"/>
          <w:b/>
          <w:bCs/>
          <w:sz w:val="21"/>
          <w:szCs w:val="21"/>
        </w:rPr>
      </w:pPr>
    </w:p>
    <w:p>
      <w:pPr>
        <w:spacing w:line="240" w:lineRule="auto"/>
        <w:rPr>
          <w:rFonts w:hint="eastAsia" w:ascii="宋体" w:hAnsi="宋体" w:eastAsia="宋体" w:cs="宋体"/>
          <w:b/>
          <w:bCs/>
          <w:sz w:val="21"/>
          <w:szCs w:val="21"/>
        </w:rPr>
      </w:pPr>
      <w:r>
        <w:rPr>
          <w:rFonts w:hint="eastAsia" w:ascii="宋体" w:hAnsi="宋体" w:eastAsia="宋体" w:cs="宋体"/>
          <w:b/>
          <w:bCs/>
          <w:sz w:val="21"/>
          <w:szCs w:val="21"/>
        </w:rPr>
        <w:t>3.</w:t>
      </w:r>
    </w:p>
    <w:p>
      <w:pPr>
        <w:numPr>
          <w:ilvl w:val="0"/>
          <w:numId w:val="3"/>
        </w:numPr>
        <w:spacing w:line="240" w:lineRule="auto"/>
        <w:rPr>
          <w:rFonts w:hint="eastAsia" w:ascii="宋体" w:hAnsi="宋体" w:eastAsia="宋体" w:cs="宋体"/>
          <w:b/>
          <w:bCs/>
          <w:sz w:val="21"/>
          <w:szCs w:val="21"/>
        </w:rPr>
      </w:pPr>
      <w:r>
        <w:rPr>
          <w:rFonts w:hint="eastAsia" w:ascii="宋体" w:hAnsi="宋体" w:eastAsia="宋体" w:cs="宋体"/>
          <w:b/>
          <w:bCs/>
          <w:sz w:val="21"/>
          <w:szCs w:val="21"/>
        </w:rPr>
        <w:t>分析被评估者 :分析被评估者是操作无领导小组讨论的基础。分析已掌握的被评估者的资料，既可以找出每位参与无领导小组讨论成员的个性特征，也可发现他们的一些共性；同时结合本次招聘职位的工作分析、职位说明和工作规范，以及本公司的背景、公司文化，以便在讨论进行中能有针对性地引导和激发。</w:t>
      </w:r>
    </w:p>
    <w:p>
      <w:pPr>
        <w:numPr>
          <w:ilvl w:val="0"/>
          <w:numId w:val="3"/>
        </w:numPr>
        <w:spacing w:line="240" w:lineRule="auto"/>
        <w:rPr>
          <w:rFonts w:hint="eastAsia" w:ascii="宋体" w:hAnsi="宋体" w:eastAsia="宋体" w:cs="宋体"/>
          <w:b/>
          <w:bCs/>
          <w:sz w:val="21"/>
          <w:szCs w:val="21"/>
        </w:rPr>
      </w:pPr>
      <w:r>
        <w:rPr>
          <w:rFonts w:hint="eastAsia" w:ascii="宋体" w:hAnsi="宋体" w:eastAsia="宋体" w:cs="宋体"/>
          <w:b/>
          <w:bCs/>
          <w:sz w:val="21"/>
          <w:szCs w:val="21"/>
        </w:rPr>
        <w:t>选择合适的评价者:是否选择了合适的评价者是讨论成功的关键因素之一。评价者一般3－4名左右，人员配备如下：针对招聘职位，选择一名精通业务人员；由人力资源部人员控制讨论进程；针对总体考察，应有需求人才部门的行政人员参加；另外可加入一名助理人员。此外，评价者级别的高低应根据岗位来决定。</w:t>
      </w:r>
    </w:p>
    <w:p>
      <w:pPr>
        <w:numPr>
          <w:ilvl w:val="0"/>
          <w:numId w:val="3"/>
        </w:numPr>
        <w:spacing w:line="240" w:lineRule="auto"/>
        <w:rPr>
          <w:rFonts w:hint="eastAsia" w:ascii="宋体" w:hAnsi="宋体" w:eastAsia="宋体" w:cs="宋体"/>
          <w:b/>
          <w:bCs/>
          <w:sz w:val="21"/>
          <w:szCs w:val="21"/>
        </w:rPr>
      </w:pPr>
      <w:r>
        <w:rPr>
          <w:rFonts w:hint="eastAsia" w:ascii="宋体" w:hAnsi="宋体" w:eastAsia="宋体" w:cs="宋体"/>
          <w:b/>
          <w:bCs/>
          <w:sz w:val="21"/>
          <w:szCs w:val="21"/>
        </w:rPr>
        <w:t>确立讨论主题：无领导小组讨论所设主题的优劣将直接影响测评质量。主题应根据招聘职位的职责要求进行选择，主题情境要与实际工作情况有一定联系，必须能够激发被评价者的行为表现，并且促使被评价者行为表现能够体现出个体差异，同时兼顾公平原则。</w:t>
      </w:r>
    </w:p>
    <w:p>
      <w:pPr>
        <w:numPr>
          <w:ilvl w:val="0"/>
          <w:numId w:val="3"/>
        </w:numPr>
        <w:spacing w:line="240" w:lineRule="auto"/>
        <w:rPr>
          <w:rFonts w:hint="eastAsia" w:ascii="宋体" w:hAnsi="宋体" w:eastAsia="宋体" w:cs="宋体"/>
          <w:b/>
          <w:bCs/>
          <w:sz w:val="21"/>
          <w:szCs w:val="21"/>
        </w:rPr>
      </w:pPr>
      <w:r>
        <w:rPr>
          <w:rFonts w:hint="eastAsia" w:ascii="宋体" w:hAnsi="宋体" w:eastAsia="宋体" w:cs="宋体"/>
          <w:b/>
          <w:bCs/>
          <w:sz w:val="21"/>
          <w:szCs w:val="21"/>
        </w:rPr>
        <w:t>控制进程、注意细节:加讨论人数通常为6-9人，时间1小时。在细节方面，如对时间的分配等，事先应做一个完整计划。尽量安排在安静的环境中，座位呈马蹄形分布。 讨论目的是选拔最优秀的人才，因此评价者对讨论主题应备有一个或几个较完善的答案。答案是基于对公司背景认识和评价者经验的基础之上的。在细节方面，在发表观点和双方阵营交锋过程中可能会纠缠于一些片面的、不完整的观点，主持人应及时指出重点讨论部分，这样才能使讨论流畅、顺利和完整。</w:t>
      </w:r>
    </w:p>
    <w:p>
      <w:pPr>
        <w:spacing w:line="240" w:lineRule="auto"/>
        <w:rPr>
          <w:rFonts w:hint="eastAsia" w:ascii="宋体" w:hAnsi="宋体" w:eastAsia="宋体" w:cs="宋体"/>
          <w:b/>
          <w:bCs/>
          <w:sz w:val="21"/>
          <w:szCs w:val="21"/>
        </w:rPr>
      </w:pPr>
      <w:r>
        <w:rPr>
          <w:rFonts w:hint="eastAsia" w:ascii="宋体" w:hAnsi="宋体" w:eastAsia="宋体" w:cs="宋体"/>
          <w:b/>
          <w:bCs/>
          <w:sz w:val="21"/>
          <w:szCs w:val="21"/>
        </w:rPr>
        <w:t>4.</w:t>
      </w:r>
    </w:p>
    <w:p>
      <w:pPr>
        <w:numPr>
          <w:ilvl w:val="0"/>
          <w:numId w:val="4"/>
        </w:numPr>
        <w:spacing w:line="240" w:lineRule="auto"/>
        <w:rPr>
          <w:rFonts w:hint="eastAsia" w:ascii="宋体" w:hAnsi="宋体" w:eastAsia="宋体" w:cs="宋体"/>
          <w:b/>
          <w:bCs/>
          <w:sz w:val="21"/>
          <w:szCs w:val="21"/>
        </w:rPr>
      </w:pPr>
      <w:r>
        <w:rPr>
          <w:rFonts w:hint="eastAsia" w:ascii="宋体" w:hAnsi="宋体" w:eastAsia="宋体" w:cs="宋体"/>
          <w:b/>
          <w:bCs/>
          <w:sz w:val="21"/>
          <w:szCs w:val="21"/>
        </w:rPr>
        <w:t>代表性：无法全面测试，选择有限的行为样本</w:t>
      </w:r>
    </w:p>
    <w:p>
      <w:pPr>
        <w:numPr>
          <w:ilvl w:val="0"/>
          <w:numId w:val="4"/>
        </w:numPr>
        <w:spacing w:line="240" w:lineRule="auto"/>
        <w:rPr>
          <w:rFonts w:hint="eastAsia" w:ascii="宋体" w:hAnsi="宋体" w:eastAsia="宋体" w:cs="宋体"/>
          <w:b/>
          <w:bCs/>
          <w:sz w:val="21"/>
          <w:szCs w:val="21"/>
        </w:rPr>
      </w:pPr>
      <w:r>
        <w:rPr>
          <w:rFonts w:hint="eastAsia" w:ascii="宋体" w:hAnsi="宋体" w:eastAsia="宋体" w:cs="宋体"/>
          <w:b/>
          <w:bCs/>
          <w:sz w:val="21"/>
          <w:szCs w:val="21"/>
        </w:rPr>
        <w:t xml:space="preserve">间接性：无法直接获得，推断而来                 </w:t>
      </w:r>
    </w:p>
    <w:p>
      <w:pPr>
        <w:numPr>
          <w:ilvl w:val="0"/>
          <w:numId w:val="4"/>
        </w:numPr>
        <w:spacing w:line="240" w:lineRule="auto"/>
        <w:rPr>
          <w:rFonts w:hint="eastAsia" w:ascii="宋体" w:hAnsi="宋体" w:eastAsia="宋体" w:cs="宋体"/>
          <w:b/>
          <w:bCs/>
          <w:sz w:val="21"/>
          <w:szCs w:val="21"/>
        </w:rPr>
      </w:pPr>
      <w:r>
        <w:rPr>
          <w:rFonts w:hint="eastAsia" w:ascii="宋体" w:hAnsi="宋体" w:eastAsia="宋体" w:cs="宋体"/>
          <w:b/>
          <w:bCs/>
          <w:sz w:val="21"/>
          <w:szCs w:val="21"/>
        </w:rPr>
        <w:t>相对性：与常模比较，没有绝对的标准</w:t>
      </w:r>
    </w:p>
    <w:p>
      <w:pPr>
        <w:numPr>
          <w:ilvl w:val="0"/>
          <w:numId w:val="5"/>
        </w:numPr>
        <w:spacing w:line="240" w:lineRule="auto"/>
        <w:rPr>
          <w:rFonts w:hint="eastAsia" w:ascii="宋体" w:hAnsi="宋体" w:eastAsia="宋体" w:cs="宋体"/>
          <w:b/>
          <w:bCs/>
          <w:sz w:val="21"/>
          <w:szCs w:val="21"/>
        </w:rPr>
      </w:pPr>
      <w:r>
        <w:rPr>
          <w:rFonts w:hint="eastAsia" w:ascii="宋体" w:hAnsi="宋体" w:eastAsia="宋体" w:cs="宋体"/>
          <w:b/>
          <w:bCs/>
          <w:sz w:val="21"/>
          <w:szCs w:val="21"/>
        </w:rPr>
        <w:t>综合案例分析</w:t>
      </w:r>
      <w:r>
        <w:rPr>
          <w:rFonts w:hint="eastAsia" w:ascii="宋体" w:hAnsi="宋体" w:eastAsia="宋体" w:cs="宋体"/>
          <w:b/>
          <w:bCs/>
          <w:sz w:val="21"/>
          <w:szCs w:val="21"/>
          <w:lang w:val="en-US" w:eastAsia="zh-CN"/>
        </w:rPr>
        <w:t xml:space="preserve"> </w:t>
      </w:r>
    </w:p>
    <w:p>
      <w:pPr>
        <w:spacing w:line="240" w:lineRule="auto"/>
        <w:rPr>
          <w:rFonts w:hint="eastAsia" w:ascii="宋体" w:hAnsi="宋体" w:eastAsia="宋体" w:cs="宋体"/>
          <w:b/>
          <w:bCs/>
          <w:sz w:val="21"/>
          <w:szCs w:val="21"/>
          <w:lang w:eastAsia="zh-CN"/>
        </w:rPr>
      </w:pPr>
      <w:r>
        <w:rPr>
          <w:rFonts w:hint="eastAsia" w:ascii="宋体" w:hAnsi="宋体" w:eastAsia="宋体" w:cs="宋体"/>
          <w:b/>
          <w:bCs/>
          <w:sz w:val="21"/>
          <w:szCs w:val="21"/>
        </w:rPr>
        <w:t>案例一:</w:t>
      </w:r>
      <w:r>
        <w:rPr>
          <w:rFonts w:hint="eastAsia" w:ascii="宋体" w:hAnsi="宋体" w:eastAsia="宋体" w:cs="宋体"/>
          <w:b/>
          <w:bCs/>
          <w:color w:val="353535"/>
          <w:sz w:val="21"/>
          <w:szCs w:val="21"/>
          <w:lang w:val="en-US" w:eastAsia="zh-CN"/>
        </w:rPr>
        <w:t xml:space="preserve"> </w:t>
      </w:r>
    </w:p>
    <w:p>
      <w:pPr>
        <w:spacing w:line="240" w:lineRule="auto"/>
        <w:rPr>
          <w:rFonts w:hint="eastAsia" w:ascii="宋体" w:hAnsi="宋体" w:eastAsia="宋体" w:cs="宋体"/>
          <w:b/>
          <w:bCs/>
          <w:sz w:val="21"/>
          <w:szCs w:val="21"/>
        </w:rPr>
      </w:pPr>
      <w:r>
        <w:rPr>
          <w:rFonts w:hint="eastAsia" w:ascii="宋体" w:hAnsi="宋体" w:eastAsia="宋体" w:cs="宋体"/>
          <w:b/>
          <w:bCs/>
          <w:sz w:val="21"/>
          <w:szCs w:val="21"/>
        </w:rPr>
        <w:t>1.（1）布告法：是指采用招聘广告形式将内部岗位空缺的信息传递给员工，给员工提供岗位晋升或者轮换的机会。</w:t>
      </w:r>
    </w:p>
    <w:p>
      <w:pPr>
        <w:spacing w:line="240" w:lineRule="auto"/>
        <w:rPr>
          <w:rFonts w:hint="eastAsia" w:ascii="宋体" w:hAnsi="宋体" w:eastAsia="宋体" w:cs="宋体"/>
          <w:b/>
          <w:bCs/>
          <w:sz w:val="21"/>
          <w:szCs w:val="21"/>
        </w:rPr>
      </w:pPr>
      <w:r>
        <w:rPr>
          <w:rFonts w:hint="eastAsia" w:ascii="宋体" w:hAnsi="宋体" w:eastAsia="宋体" w:cs="宋体"/>
          <w:b/>
          <w:bCs/>
          <w:sz w:val="21"/>
          <w:szCs w:val="21"/>
        </w:rPr>
        <w:t>（2）推荐与提拔：是指通过员工将内部员工推荐到空缺的岗位。</w:t>
      </w:r>
    </w:p>
    <w:p>
      <w:pPr>
        <w:spacing w:line="240" w:lineRule="auto"/>
        <w:rPr>
          <w:rFonts w:hint="eastAsia" w:ascii="宋体" w:hAnsi="宋体" w:eastAsia="宋体" w:cs="宋体"/>
          <w:b/>
          <w:bCs/>
          <w:sz w:val="21"/>
          <w:szCs w:val="21"/>
        </w:rPr>
      </w:pPr>
      <w:r>
        <w:rPr>
          <w:rFonts w:hint="eastAsia" w:ascii="宋体" w:hAnsi="宋体" w:eastAsia="宋体" w:cs="宋体"/>
          <w:b/>
          <w:bCs/>
          <w:sz w:val="21"/>
          <w:szCs w:val="21"/>
        </w:rPr>
        <w:t>（3）档案法：是指利用现有员工档案中的信息，帮助招聘人确定是否有合适的人选，然后，招聘人员可以与他们接触，以了解他们是否想提出申请。</w:t>
      </w:r>
    </w:p>
    <w:p>
      <w:pPr>
        <w:spacing w:line="240" w:lineRule="auto"/>
        <w:rPr>
          <w:rFonts w:hint="eastAsia" w:ascii="宋体" w:hAnsi="宋体" w:eastAsia="宋体" w:cs="宋体"/>
          <w:b/>
          <w:bCs/>
          <w:sz w:val="21"/>
          <w:szCs w:val="21"/>
        </w:rPr>
      </w:pPr>
      <w:r>
        <w:rPr>
          <w:rFonts w:hint="eastAsia" w:ascii="宋体" w:hAnsi="宋体" w:eastAsia="宋体" w:cs="宋体"/>
          <w:b/>
          <w:bCs/>
          <w:sz w:val="21"/>
          <w:szCs w:val="21"/>
        </w:rPr>
        <w:t>（4）工作轮换：工作轮换是通过岗位的调整与变换以满足人员的需求，不仅可以使接受培训的管理人员适应组织各种不同的环境，还可以减轻那些处在高度紧张职位上的员工的工作压力。</w:t>
      </w:r>
    </w:p>
    <w:p>
      <w:pPr>
        <w:spacing w:line="240" w:lineRule="auto"/>
        <w:rPr>
          <w:rFonts w:hint="eastAsia" w:ascii="宋体" w:hAnsi="宋体" w:eastAsia="宋体" w:cs="宋体"/>
          <w:b/>
          <w:bCs/>
          <w:sz w:val="21"/>
          <w:szCs w:val="21"/>
        </w:rPr>
      </w:pPr>
      <w:r>
        <w:rPr>
          <w:rFonts w:hint="eastAsia" w:ascii="宋体" w:hAnsi="宋体" w:eastAsia="宋体" w:cs="宋体"/>
          <w:b/>
          <w:bCs/>
          <w:sz w:val="21"/>
          <w:szCs w:val="21"/>
        </w:rPr>
        <w:t>案例二：</w:t>
      </w:r>
    </w:p>
    <w:p>
      <w:pPr>
        <w:numPr>
          <w:ilvl w:val="0"/>
          <w:numId w:val="6"/>
        </w:numPr>
        <w:spacing w:line="240" w:lineRule="auto"/>
        <w:rPr>
          <w:rFonts w:hint="eastAsia" w:ascii="宋体" w:hAnsi="宋体" w:eastAsia="宋体" w:cs="宋体"/>
          <w:b/>
          <w:bCs/>
          <w:sz w:val="21"/>
          <w:szCs w:val="21"/>
          <w:lang w:eastAsia="zh-CN"/>
        </w:rPr>
      </w:pPr>
    </w:p>
    <w:p>
      <w:pPr>
        <w:spacing w:line="240" w:lineRule="auto"/>
        <w:rPr>
          <w:rFonts w:hint="eastAsia" w:ascii="宋体" w:hAnsi="宋体" w:eastAsia="宋体" w:cs="宋体"/>
          <w:b/>
          <w:bCs/>
          <w:sz w:val="21"/>
          <w:szCs w:val="21"/>
        </w:rPr>
      </w:pPr>
      <w:r>
        <w:rPr>
          <w:rFonts w:hint="eastAsia" w:ascii="宋体" w:hAnsi="宋体" w:eastAsia="宋体" w:cs="宋体"/>
          <w:b/>
          <w:bCs/>
          <w:sz w:val="21"/>
          <w:szCs w:val="21"/>
        </w:rPr>
        <w:t>（1）胜任素质模型研究目前还不甚成熟，应用基础还不够广泛。</w:t>
      </w:r>
    </w:p>
    <w:p>
      <w:pPr>
        <w:spacing w:line="240" w:lineRule="auto"/>
        <w:rPr>
          <w:rFonts w:hint="eastAsia" w:ascii="宋体" w:hAnsi="宋体" w:eastAsia="宋体" w:cs="宋体"/>
          <w:b/>
          <w:bCs/>
          <w:sz w:val="21"/>
          <w:szCs w:val="21"/>
        </w:rPr>
      </w:pPr>
      <w:r>
        <w:rPr>
          <w:rFonts w:hint="eastAsia" w:ascii="宋体" w:hAnsi="宋体" w:eastAsia="宋体" w:cs="宋体"/>
          <w:b/>
          <w:bCs/>
          <w:sz w:val="21"/>
          <w:szCs w:val="21"/>
        </w:rPr>
        <w:t>（2）过程内容不同。工作分析的过程内容主要是信息的搜集，同时增加归纳演绎的工作，而胜任素质分析的过程，不仅仅是信息收集的过程，还包括能力的定义以及评级。</w:t>
      </w:r>
    </w:p>
    <w:p>
      <w:pPr>
        <w:spacing w:line="240" w:lineRule="auto"/>
        <w:rPr>
          <w:rFonts w:hint="eastAsia" w:ascii="宋体" w:hAnsi="宋体" w:eastAsia="宋体" w:cs="宋体"/>
          <w:b/>
          <w:bCs/>
          <w:sz w:val="21"/>
          <w:szCs w:val="21"/>
        </w:rPr>
      </w:pPr>
      <w:r>
        <w:rPr>
          <w:rFonts w:hint="eastAsia" w:ascii="宋体" w:hAnsi="宋体" w:eastAsia="宋体" w:cs="宋体"/>
          <w:b/>
          <w:bCs/>
          <w:sz w:val="21"/>
          <w:szCs w:val="21"/>
        </w:rPr>
        <w:t>（3）方法不同。工作分析的基本任务是收集信息，因此工作分析的基本方法都是一些信息收集的方法。</w:t>
      </w:r>
    </w:p>
    <w:p>
      <w:pPr>
        <w:spacing w:line="240" w:lineRule="auto"/>
        <w:rPr>
          <w:rFonts w:hint="eastAsia" w:ascii="宋体" w:hAnsi="宋体" w:eastAsia="宋体" w:cs="宋体"/>
          <w:b/>
          <w:bCs/>
          <w:sz w:val="21"/>
          <w:szCs w:val="21"/>
        </w:rPr>
      </w:pPr>
      <w:r>
        <w:rPr>
          <w:rFonts w:hint="eastAsia" w:ascii="宋体" w:hAnsi="宋体" w:eastAsia="宋体" w:cs="宋体"/>
          <w:b/>
          <w:bCs/>
          <w:sz w:val="21"/>
          <w:szCs w:val="21"/>
        </w:rPr>
        <w:t>（4）目的和意义也不完全相同。工作分析是通过对工作的研究，推断出任职者应该具备的各方面的条件，而这些条件往往是容易辨别的，比如知识技能经验学历等。胜任素质分析是分析优秀员工应具备的条件，包括能力动机品行个性的这些条件往往不容易测量。对人员选拔人员提升职业生涯规划有价值。</w:t>
      </w:r>
    </w:p>
    <w:p>
      <w:pPr>
        <w:spacing w:line="240" w:lineRule="auto"/>
        <w:rPr>
          <w:rFonts w:hint="eastAsia" w:ascii="宋体" w:hAnsi="宋体" w:eastAsia="宋体" w:cs="宋体"/>
          <w:b/>
          <w:bCs/>
          <w:sz w:val="21"/>
          <w:szCs w:val="21"/>
        </w:rPr>
      </w:pPr>
      <w:r>
        <w:rPr>
          <w:rFonts w:hint="eastAsia" w:ascii="宋体" w:hAnsi="宋体" w:eastAsia="宋体" w:cs="宋体"/>
          <w:b/>
          <w:bCs/>
          <w:sz w:val="21"/>
          <w:szCs w:val="21"/>
        </w:rPr>
        <w:t>（5）结果不同。工作分析的结果是形成工作说明书而胜任能力分析最后得到的是胜任能力模型。</w:t>
      </w:r>
    </w:p>
    <w:p>
      <w:pPr>
        <w:spacing w:line="240" w:lineRule="auto"/>
        <w:rPr>
          <w:rFonts w:hint="eastAsia" w:ascii="宋体" w:hAnsi="宋体" w:eastAsia="宋体" w:cs="宋体"/>
          <w:b/>
          <w:bCs/>
          <w:sz w:val="21"/>
          <w:szCs w:val="21"/>
          <w:lang w:eastAsia="zh-CN"/>
        </w:rPr>
      </w:pPr>
      <w:r>
        <w:rPr>
          <w:rFonts w:hint="eastAsia" w:ascii="宋体" w:hAnsi="宋体" w:eastAsia="宋体" w:cs="宋体"/>
          <w:b/>
          <w:bCs/>
          <w:sz w:val="21"/>
          <w:szCs w:val="21"/>
        </w:rPr>
        <w:t>2.</w:t>
      </w:r>
      <w:r>
        <w:rPr>
          <w:rFonts w:hint="eastAsia" w:ascii="宋体" w:hAnsi="宋体" w:eastAsia="宋体" w:cs="宋体"/>
          <w:b/>
          <w:bCs/>
          <w:sz w:val="21"/>
          <w:szCs w:val="21"/>
          <w:lang w:val="en-US" w:eastAsia="zh-CN"/>
        </w:rPr>
        <w:t xml:space="preserve"> </w:t>
      </w:r>
    </w:p>
    <w:p>
      <w:pPr>
        <w:spacing w:line="240" w:lineRule="auto"/>
        <w:ind w:firstLine="211" w:firstLineChars="100"/>
        <w:rPr>
          <w:rFonts w:hint="eastAsia" w:ascii="宋体" w:hAnsi="宋体" w:eastAsia="宋体" w:cs="宋体"/>
          <w:b/>
          <w:bCs/>
          <w:sz w:val="21"/>
          <w:szCs w:val="21"/>
        </w:rPr>
      </w:pPr>
      <w:r>
        <w:rPr>
          <w:rFonts w:hint="eastAsia" w:ascii="宋体" w:hAnsi="宋体" w:eastAsia="宋体" w:cs="宋体"/>
          <w:b/>
          <w:bCs/>
          <w:sz w:val="21"/>
          <w:szCs w:val="21"/>
        </w:rPr>
        <w:t>所谓胜任素质模型，是指在人才资源管理中，根据长期观察和实践经验，将人才完成某种或某类工作所需要的能力基础要素或者要求实现的目标要素，运用文字描述，数理列阵、图形演示等手段制作的图表、软件、要素说明书等信息化管理工具。胜任素质模型是有效开发人才的重要手段，可以确保人才资源系统促进并支持组织战略目标的实现，即为人才招聘提供依据。</w:t>
      </w:r>
    </w:p>
    <w:p>
      <w:pPr>
        <w:spacing w:line="240" w:lineRule="auto"/>
        <w:rPr>
          <w:rFonts w:hint="eastAsia" w:ascii="宋体" w:hAnsi="宋体" w:eastAsia="宋体" w:cs="宋体"/>
          <w:b/>
          <w:bCs/>
          <w:sz w:val="21"/>
          <w:szCs w:val="21"/>
        </w:rPr>
      </w:pPr>
      <w:r>
        <w:rPr>
          <w:rFonts w:hint="eastAsia" w:ascii="宋体" w:hAnsi="宋体" w:eastAsia="宋体" w:cs="宋体"/>
          <w:b/>
          <w:bCs/>
          <w:sz w:val="21"/>
          <w:szCs w:val="21"/>
        </w:rPr>
        <w:t>（1）建立胜任素质模型不仅可以选拔出适合岗位要求的人才，还可以选拔到具有成功潜力的员工。</w:t>
      </w:r>
    </w:p>
    <w:p>
      <w:pPr>
        <w:spacing w:line="240" w:lineRule="auto"/>
        <w:rPr>
          <w:rFonts w:hint="eastAsia" w:ascii="宋体" w:hAnsi="宋体" w:eastAsia="宋体" w:cs="宋体"/>
          <w:b/>
          <w:bCs/>
          <w:sz w:val="21"/>
          <w:szCs w:val="21"/>
        </w:rPr>
      </w:pPr>
      <w:r>
        <w:rPr>
          <w:rFonts w:hint="eastAsia" w:ascii="宋体" w:hAnsi="宋体" w:eastAsia="宋体" w:cs="宋体"/>
          <w:b/>
          <w:bCs/>
          <w:sz w:val="21"/>
          <w:szCs w:val="21"/>
        </w:rPr>
        <w:t>（2）建立胜任素质模型还可使面试过程系统化，突出重点。</w:t>
      </w:r>
    </w:p>
    <w:p>
      <w:pPr>
        <w:spacing w:line="240" w:lineRule="auto"/>
        <w:rPr>
          <w:rFonts w:hint="eastAsia" w:ascii="宋体" w:hAnsi="宋体" w:eastAsia="宋体" w:cs="宋体"/>
          <w:b/>
          <w:bCs/>
          <w:sz w:val="21"/>
          <w:szCs w:val="21"/>
        </w:rPr>
      </w:pPr>
      <w:r>
        <w:rPr>
          <w:rFonts w:hint="eastAsia" w:ascii="宋体" w:hAnsi="宋体" w:eastAsia="宋体" w:cs="宋体"/>
          <w:b/>
          <w:bCs/>
          <w:sz w:val="21"/>
          <w:szCs w:val="21"/>
        </w:rPr>
        <w:t>（3）建立胜任素质模型后，可根据不同层级岗位要求的胜任素质，有针对性地开发面试题库，设置有效的问题考察应聘者是否具备胜任素质模型所要求的关键行为，可使决策者作出正确的甄选决定，从而提高招聘成功率。</w:t>
      </w:r>
    </w:p>
    <w:p>
      <w:pPr>
        <w:spacing w:line="240" w:lineRule="auto"/>
        <w:rPr>
          <w:rFonts w:hint="eastAsia" w:ascii="宋体" w:hAnsi="宋体" w:eastAsia="宋体" w:cs="宋体"/>
          <w:b/>
          <w:bCs/>
          <w:color w:val="FF0000"/>
          <w:sz w:val="21"/>
          <w:szCs w:val="21"/>
        </w:rPr>
      </w:pPr>
    </w:p>
    <w:p>
      <w:pPr>
        <w:spacing w:line="240" w:lineRule="auto"/>
        <w:rPr>
          <w:rFonts w:hint="eastAsia" w:ascii="宋体" w:hAnsi="宋体" w:eastAsia="宋体" w:cs="宋体"/>
          <w:b/>
          <w:bCs/>
          <w:sz w:val="21"/>
          <w:szCs w:val="21"/>
        </w:rPr>
      </w:pPr>
    </w:p>
    <w:p>
      <w:pPr>
        <w:spacing w:line="240" w:lineRule="auto"/>
        <w:rPr>
          <w:rFonts w:hint="eastAsia" w:ascii="宋体" w:hAnsi="宋体" w:eastAsia="宋体" w:cs="宋体"/>
          <w:b/>
          <w:bCs/>
          <w:sz w:val="21"/>
          <w:szCs w:val="21"/>
        </w:rPr>
      </w:pPr>
    </w:p>
    <w:p>
      <w:pPr>
        <w:spacing w:line="240" w:lineRule="auto"/>
        <w:rPr>
          <w:rFonts w:hint="eastAsia" w:ascii="宋体" w:hAnsi="宋体" w:eastAsia="宋体" w:cs="宋体"/>
          <w:b/>
          <w:bCs/>
          <w:sz w:val="21"/>
          <w:szCs w:val="21"/>
        </w:rPr>
      </w:pPr>
    </w:p>
    <w:p>
      <w:pPr>
        <w:spacing w:line="240" w:lineRule="auto"/>
        <w:rPr>
          <w:rFonts w:hint="eastAsia" w:ascii="宋体" w:hAnsi="宋体" w:eastAsia="宋体" w:cs="宋体"/>
          <w:b/>
          <w:bCs/>
          <w:sz w:val="21"/>
          <w:szCs w:val="21"/>
        </w:rPr>
      </w:pPr>
    </w:p>
    <w:p>
      <w:pPr>
        <w:spacing w:line="240" w:lineRule="auto"/>
        <w:rPr>
          <w:rFonts w:hint="eastAsia" w:ascii="宋体" w:hAnsi="宋体" w:eastAsia="宋体" w:cs="宋体"/>
          <w:b/>
          <w:bCs/>
          <w:sz w:val="21"/>
          <w:szCs w:val="21"/>
        </w:rPr>
      </w:pPr>
    </w:p>
    <w:sectPr>
      <w:pgSz w:w="11906" w:h="16838"/>
      <w:pgMar w:top="1020" w:right="1049" w:bottom="1117" w:left="98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62A2EB0"/>
    <w:multiLevelType w:val="singleLevel"/>
    <w:tmpl w:val="962A2EB0"/>
    <w:lvl w:ilvl="0" w:tentative="0">
      <w:start w:val="1"/>
      <w:numFmt w:val="decimal"/>
      <w:lvlText w:val="(%1)"/>
      <w:lvlJc w:val="left"/>
      <w:pPr>
        <w:ind w:left="425" w:hanging="425"/>
      </w:pPr>
      <w:rPr>
        <w:rFonts w:hint="default"/>
      </w:rPr>
    </w:lvl>
  </w:abstractNum>
  <w:abstractNum w:abstractNumId="1">
    <w:nsid w:val="C208F618"/>
    <w:multiLevelType w:val="singleLevel"/>
    <w:tmpl w:val="C208F618"/>
    <w:lvl w:ilvl="0" w:tentative="0">
      <w:start w:val="1"/>
      <w:numFmt w:val="decimal"/>
      <w:lvlText w:val="(%1)"/>
      <w:lvlJc w:val="left"/>
      <w:pPr>
        <w:ind w:left="425" w:hanging="425"/>
      </w:pPr>
      <w:rPr>
        <w:rFonts w:hint="default"/>
      </w:rPr>
    </w:lvl>
  </w:abstractNum>
  <w:abstractNum w:abstractNumId="2">
    <w:nsid w:val="D90815A6"/>
    <w:multiLevelType w:val="singleLevel"/>
    <w:tmpl w:val="D90815A6"/>
    <w:lvl w:ilvl="0" w:tentative="0">
      <w:start w:val="1"/>
      <w:numFmt w:val="decimal"/>
      <w:lvlText w:val="(%1)"/>
      <w:lvlJc w:val="left"/>
      <w:pPr>
        <w:ind w:left="425" w:hanging="425"/>
      </w:pPr>
      <w:rPr>
        <w:rFonts w:hint="default"/>
      </w:rPr>
    </w:lvl>
  </w:abstractNum>
  <w:abstractNum w:abstractNumId="3">
    <w:nsid w:val="EC1B459E"/>
    <w:multiLevelType w:val="singleLevel"/>
    <w:tmpl w:val="EC1B459E"/>
    <w:lvl w:ilvl="0" w:tentative="0">
      <w:start w:val="1"/>
      <w:numFmt w:val="decimal"/>
      <w:lvlText w:val="(%1)"/>
      <w:lvlJc w:val="left"/>
      <w:pPr>
        <w:ind w:left="425" w:hanging="425"/>
      </w:pPr>
      <w:rPr>
        <w:rFonts w:hint="default"/>
      </w:rPr>
    </w:lvl>
  </w:abstractNum>
  <w:abstractNum w:abstractNumId="4">
    <w:nsid w:val="2967067B"/>
    <w:multiLevelType w:val="singleLevel"/>
    <w:tmpl w:val="2967067B"/>
    <w:lvl w:ilvl="0" w:tentative="0">
      <w:start w:val="5"/>
      <w:numFmt w:val="chineseCounting"/>
      <w:suff w:val="nothing"/>
      <w:lvlText w:val="%1．"/>
      <w:lvlJc w:val="left"/>
      <w:rPr>
        <w:rFonts w:hint="eastAsia"/>
      </w:rPr>
    </w:lvl>
  </w:abstractNum>
  <w:abstractNum w:abstractNumId="5">
    <w:nsid w:val="3B43963D"/>
    <w:multiLevelType w:val="singleLevel"/>
    <w:tmpl w:val="3B43963D"/>
    <w:lvl w:ilvl="0" w:tentative="0">
      <w:start w:val="1"/>
      <w:numFmt w:val="decimal"/>
      <w:suff w:val="space"/>
      <w:lvlText w:val="%1."/>
      <w:lvlJc w:val="left"/>
    </w:lvl>
  </w:abstractNum>
  <w:num w:numId="1">
    <w:abstractNumId w:val="3"/>
  </w:num>
  <w:num w:numId="2">
    <w:abstractNumId w:val="1"/>
  </w:num>
  <w:num w:numId="3">
    <w:abstractNumId w:val="0"/>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70866"/>
    <w:rsid w:val="004E64BC"/>
    <w:rsid w:val="00570866"/>
    <w:rsid w:val="02E13E2D"/>
    <w:rsid w:val="15157B10"/>
    <w:rsid w:val="18FF7148"/>
    <w:rsid w:val="2347683F"/>
    <w:rsid w:val="38784CA2"/>
    <w:rsid w:val="3C6E0103"/>
    <w:rsid w:val="45653839"/>
    <w:rsid w:val="468D1CC0"/>
    <w:rsid w:val="47D93EC7"/>
    <w:rsid w:val="533F3378"/>
    <w:rsid w:val="553D11D1"/>
    <w:rsid w:val="663D5C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20"/>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20"/>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413</Words>
  <Characters>2358</Characters>
  <Lines>19</Lines>
  <Paragraphs>5</Paragraphs>
  <TotalTime>0</TotalTime>
  <ScaleCrop>false</ScaleCrop>
  <LinksUpToDate>false</LinksUpToDate>
  <CharactersWithSpaces>2766</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user</cp:lastModifiedBy>
  <dcterms:modified xsi:type="dcterms:W3CDTF">2021-12-17T07:16:55Z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791B444C8DDC420CB8613CF13F562418</vt:lpwstr>
  </property>
</Properties>
</file>