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ind w:left="0" w:leftChars="0" w:firstLine="0" w:firstLineChars="0"/>
        <w:contextualSpacing/>
        <w:textAlignment w:val="auto"/>
        <w:rPr>
          <w:rFonts w:hint="eastAsia" w:ascii="宋体" w:hAnsi="宋体" w:eastAsia="宋体" w:cs="宋体"/>
          <w:b w:val="0"/>
          <w:bCs w:val="0"/>
          <w:color w:val="000000"/>
          <w:sz w:val="24"/>
          <w:szCs w:val="24"/>
          <w:u w:val="single"/>
          <w:lang w:val="en-US" w:eastAsia="zh-CN"/>
        </w:rPr>
      </w:pPr>
      <w:r>
        <w:rPr>
          <w:rFonts w:hint="eastAsia"/>
          <w:sz w:val="24"/>
          <w:szCs w:val="24"/>
          <w:u w:val="single"/>
        </w:rPr>
        <w:t>企业</w:t>
      </w:r>
      <w:r>
        <w:rPr>
          <w:rFonts w:hint="eastAsia"/>
          <w:sz w:val="24"/>
          <w:szCs w:val="24"/>
          <w:u w:val="single"/>
          <w:lang w:eastAsia="zh-CN"/>
        </w:rPr>
        <w:t>战略管理</w:t>
      </w:r>
      <w:r>
        <w:rPr>
          <w:rFonts w:hint="eastAsia" w:ascii="宋体" w:hAnsi="宋体" w:cs="宋体"/>
          <w:b w:val="0"/>
          <w:bCs w:val="0"/>
          <w:color w:val="000000"/>
          <w:sz w:val="24"/>
          <w:szCs w:val="24"/>
          <w:u w:val="single"/>
          <w:lang w:val="en-US" w:eastAsia="zh-CN"/>
        </w:rPr>
        <w:t xml:space="preserve"> </w:t>
      </w:r>
    </w:p>
    <w:p>
      <w:pPr>
        <w:pStyle w:val="12"/>
        <w:numPr>
          <w:ilvl w:val="0"/>
          <w:numId w:val="1"/>
        </w:numPr>
        <w:spacing w:line="360" w:lineRule="auto"/>
        <w:ind w:left="482" w:hanging="482" w:firstLineChars="0"/>
        <w:rPr>
          <w:rFonts w:ascii="黑体" w:hAnsi="黑体" w:eastAsia="黑体"/>
          <w:sz w:val="24"/>
        </w:rPr>
      </w:pPr>
      <w:r>
        <w:rPr>
          <w:rFonts w:hint="eastAsia" w:ascii="黑体" w:hAnsi="黑体" w:eastAsia="黑体"/>
          <w:sz w:val="24"/>
        </w:rPr>
        <w:t>判断题</w:t>
      </w:r>
    </w:p>
    <w:p>
      <w:pPr>
        <w:pStyle w:val="12"/>
        <w:numPr>
          <w:ilvl w:val="0"/>
          <w:numId w:val="2"/>
        </w:numPr>
        <w:spacing w:line="300" w:lineRule="auto"/>
        <w:ind w:left="284" w:hanging="74" w:firstLineChars="0"/>
      </w:pPr>
      <w:r>
        <w:rPr>
          <w:rFonts w:hint="eastAsia"/>
        </w:rPr>
        <w:t>战略管理包括战略的制定、规划以及战略实施和评价。（   ）</w:t>
      </w:r>
    </w:p>
    <w:p>
      <w:pPr>
        <w:pStyle w:val="12"/>
        <w:numPr>
          <w:ilvl w:val="0"/>
          <w:numId w:val="2"/>
        </w:numPr>
        <w:spacing w:line="300" w:lineRule="auto"/>
        <w:ind w:left="284" w:hanging="74" w:firstLineChars="0"/>
      </w:pPr>
      <w:r>
        <w:rPr>
          <w:rFonts w:hint="eastAsia"/>
        </w:rPr>
        <w:t>SWOT模型是分析企业所处行业竞争状况的有效工具。（   ）</w:t>
      </w:r>
      <w:bookmarkStart w:id="0" w:name="_GoBack"/>
      <w:bookmarkEnd w:id="0"/>
    </w:p>
    <w:p>
      <w:pPr>
        <w:pStyle w:val="12"/>
        <w:numPr>
          <w:ilvl w:val="0"/>
          <w:numId w:val="2"/>
        </w:numPr>
        <w:spacing w:line="300" w:lineRule="auto"/>
        <w:ind w:left="284" w:hanging="74" w:firstLineChars="0"/>
      </w:pPr>
      <w:r>
        <w:rPr>
          <w:rFonts w:hint="eastAsia"/>
        </w:rPr>
        <w:t>战略是管理层为了提升公司的绩效目标而采取的一整套相关联的行动。（   ）</w:t>
      </w:r>
    </w:p>
    <w:p>
      <w:pPr>
        <w:pStyle w:val="12"/>
        <w:numPr>
          <w:ilvl w:val="0"/>
          <w:numId w:val="2"/>
        </w:numPr>
        <w:spacing w:line="300" w:lineRule="auto"/>
        <w:ind w:left="284" w:hanging="74" w:firstLineChars="0"/>
      </w:pPr>
      <w:r>
        <w:rPr>
          <w:rFonts w:hint="eastAsia"/>
        </w:rPr>
        <w:t>战略服从于组织结构，企业组织结构的改变会导致企业战略的改变。（   ）</w:t>
      </w:r>
    </w:p>
    <w:p>
      <w:pPr>
        <w:pStyle w:val="12"/>
        <w:numPr>
          <w:ilvl w:val="0"/>
          <w:numId w:val="2"/>
        </w:numPr>
        <w:spacing w:line="300" w:lineRule="auto"/>
        <w:ind w:left="284" w:hanging="74" w:firstLineChars="0"/>
      </w:pPr>
      <w:r>
        <w:rPr>
          <w:rFonts w:hint="eastAsia"/>
        </w:rPr>
        <w:t>内部环境分析主要分析企业的优势和劣势，回答企业能做什么的问题。（   ）</w:t>
      </w:r>
    </w:p>
    <w:p>
      <w:pPr>
        <w:pStyle w:val="12"/>
        <w:numPr>
          <w:ilvl w:val="0"/>
          <w:numId w:val="2"/>
        </w:numPr>
        <w:spacing w:line="300" w:lineRule="auto"/>
        <w:ind w:left="284" w:hanging="74" w:firstLineChars="0"/>
      </w:pPr>
      <w:r>
        <w:rPr>
          <w:rFonts w:hint="eastAsia"/>
        </w:rPr>
        <w:t>企业的竞争优势来源于其创造的卓越价值。（   ）</w:t>
      </w:r>
    </w:p>
    <w:p>
      <w:pPr>
        <w:pStyle w:val="12"/>
        <w:numPr>
          <w:ilvl w:val="0"/>
          <w:numId w:val="2"/>
        </w:numPr>
        <w:spacing w:line="300" w:lineRule="auto"/>
        <w:ind w:left="284" w:hanging="74" w:firstLineChars="0"/>
      </w:pPr>
      <w:r>
        <w:rPr>
          <w:rFonts w:hint="eastAsia"/>
        </w:rPr>
        <w:t>实施本土化战略的企业，既面临较高的地区响应的压力，也面临较高的降低成本压力。（   ）</w:t>
      </w:r>
    </w:p>
    <w:p>
      <w:pPr>
        <w:pStyle w:val="12"/>
        <w:numPr>
          <w:ilvl w:val="0"/>
          <w:numId w:val="2"/>
        </w:numPr>
        <w:spacing w:line="300" w:lineRule="auto"/>
        <w:ind w:left="284" w:hanging="74" w:firstLineChars="0"/>
      </w:pPr>
      <w:r>
        <w:rPr>
          <w:rFonts w:hint="eastAsia"/>
        </w:rPr>
        <w:t>如果企业把重要的价值创造活动外包，或者过于依赖关键供应商提供这些活动，战略性资源外包将对该企业带来不利影响。（   ）</w:t>
      </w:r>
    </w:p>
    <w:p>
      <w:pPr>
        <w:pStyle w:val="12"/>
        <w:numPr>
          <w:ilvl w:val="0"/>
          <w:numId w:val="2"/>
        </w:numPr>
        <w:spacing w:line="300" w:lineRule="auto"/>
        <w:ind w:left="284" w:hanging="74" w:firstLineChars="0"/>
      </w:pPr>
      <w:r>
        <w:rPr>
          <w:rFonts w:hint="eastAsia"/>
        </w:rPr>
        <w:t>很多企业追求的多元化战略不但不能创造价值，反而会使价值降低。（   ）</w:t>
      </w:r>
    </w:p>
    <w:p>
      <w:pPr>
        <w:spacing w:line="300" w:lineRule="auto"/>
        <w:ind w:left="210"/>
      </w:pPr>
      <w:r>
        <w:rPr>
          <w:rFonts w:hint="eastAsia"/>
        </w:rPr>
        <w:t>10. 企业进入新行业通常有三条渠道：内部创业、收购和合资。（   ）</w:t>
      </w:r>
    </w:p>
    <w:p>
      <w:pPr>
        <w:pStyle w:val="12"/>
        <w:numPr>
          <w:ilvl w:val="0"/>
          <w:numId w:val="1"/>
        </w:numPr>
        <w:spacing w:line="360" w:lineRule="auto"/>
        <w:ind w:left="482" w:hanging="482" w:firstLineChars="0"/>
        <w:rPr>
          <w:rFonts w:ascii="黑体" w:hAnsi="黑体" w:eastAsia="黑体"/>
          <w:sz w:val="24"/>
        </w:rPr>
      </w:pPr>
      <w:r>
        <w:rPr>
          <w:rFonts w:hint="eastAsia" w:ascii="黑体" w:hAnsi="黑体" w:eastAsia="黑体"/>
          <w:sz w:val="24"/>
        </w:rPr>
        <w:t>单项选择题</w:t>
      </w:r>
    </w:p>
    <w:p>
      <w:pPr>
        <w:pStyle w:val="12"/>
        <w:numPr>
          <w:ilvl w:val="0"/>
          <w:numId w:val="3"/>
        </w:numPr>
        <w:spacing w:line="300" w:lineRule="auto"/>
        <w:ind w:firstLineChars="0"/>
      </w:pPr>
      <w:r>
        <w:rPr>
          <w:rFonts w:hint="eastAsia"/>
        </w:rPr>
        <w:t>对企业外部环境和内部资源进行匹配分析时，可以指导决策者使用的分析工具是</w:t>
      </w:r>
      <w:r>
        <w:rPr>
          <w:rFonts w:hint="eastAsia"/>
          <w:szCs w:val="21"/>
        </w:rPr>
        <w:t>（   ）</w:t>
      </w:r>
    </w:p>
    <w:p>
      <w:pPr>
        <w:pStyle w:val="12"/>
        <w:spacing w:line="300" w:lineRule="auto"/>
        <w:ind w:left="284" w:firstLine="210" w:firstLineChars="100"/>
      </w:pPr>
      <w:r>
        <w:rPr>
          <w:rFonts w:hint="eastAsia"/>
        </w:rPr>
        <w:t>A.BCG矩阵      B.政策指导矩阵      C. SWOT分析法      D. EFE矩阵</w:t>
      </w:r>
    </w:p>
    <w:p>
      <w:pPr>
        <w:pStyle w:val="12"/>
        <w:numPr>
          <w:ilvl w:val="0"/>
          <w:numId w:val="3"/>
        </w:numPr>
        <w:spacing w:line="300" w:lineRule="auto"/>
        <w:ind w:firstLineChars="0"/>
      </w:pPr>
      <w:r>
        <w:rPr>
          <w:rFonts w:hint="eastAsia"/>
        </w:rPr>
        <w:t>企业竞争由潜在新竞争者的进入、潜在替代品的威胁、供应商议价能力、购买者议价能力、企业间竞争五种因素决定的观点的提出者是（   ）</w:t>
      </w:r>
    </w:p>
    <w:p>
      <w:pPr>
        <w:pStyle w:val="12"/>
        <w:spacing w:line="300" w:lineRule="auto"/>
        <w:ind w:left="284" w:firstLine="210" w:firstLineChars="100"/>
      </w:pPr>
      <w:r>
        <w:rPr>
          <w:rFonts w:hint="eastAsia"/>
        </w:rPr>
        <w:t xml:space="preserve">A.迈克尔·波特  </w:t>
      </w:r>
      <w:r>
        <w:rPr>
          <w:rFonts w:hint="eastAsia"/>
        </w:rPr>
        <w:tab/>
      </w:r>
      <w:r>
        <w:rPr>
          <w:rFonts w:hint="eastAsia"/>
        </w:rPr>
        <w:t xml:space="preserve"> B.安索夫</w:t>
      </w:r>
      <w:r>
        <w:rPr>
          <w:rFonts w:hint="eastAsia"/>
        </w:rPr>
        <w:tab/>
      </w:r>
      <w:r>
        <w:rPr>
          <w:rFonts w:hint="eastAsia"/>
        </w:rPr>
        <w:t xml:space="preserve">      C.明茨伯格</w:t>
      </w:r>
      <w:r>
        <w:rPr>
          <w:rFonts w:hint="eastAsia"/>
        </w:rPr>
        <w:tab/>
      </w:r>
      <w:r>
        <w:rPr>
          <w:rFonts w:hint="eastAsia"/>
        </w:rPr>
        <w:t xml:space="preserve">       D.加里·哈梅尔</w:t>
      </w:r>
    </w:p>
    <w:p>
      <w:pPr>
        <w:pStyle w:val="12"/>
        <w:numPr>
          <w:ilvl w:val="0"/>
          <w:numId w:val="3"/>
        </w:numPr>
        <w:spacing w:line="300" w:lineRule="auto"/>
        <w:ind w:firstLineChars="0"/>
      </w:pPr>
      <w:r>
        <w:rPr>
          <w:rFonts w:hint="eastAsia"/>
        </w:rPr>
        <w:t>表述企业的根本性质和存在理由，体现企业的宗旨、哲学、信念、原则的是（   ）</w:t>
      </w:r>
    </w:p>
    <w:p>
      <w:pPr>
        <w:pStyle w:val="12"/>
        <w:spacing w:line="300" w:lineRule="auto"/>
        <w:ind w:left="284" w:firstLine="210" w:firstLineChars="100"/>
      </w:pPr>
      <w:r>
        <w:rPr>
          <w:rFonts w:hint="eastAsia"/>
        </w:rPr>
        <w:t>A.企业愿景</w:t>
      </w:r>
      <w:r>
        <w:rPr>
          <w:rFonts w:hint="eastAsia"/>
        </w:rPr>
        <w:tab/>
      </w:r>
      <w:r>
        <w:rPr>
          <w:rFonts w:hint="eastAsia"/>
        </w:rPr>
        <w:t xml:space="preserve">         B.企业使命 </w:t>
      </w:r>
      <w:r>
        <w:rPr>
          <w:rFonts w:hint="eastAsia"/>
        </w:rPr>
        <w:tab/>
      </w:r>
      <w:r>
        <w:rPr>
          <w:rFonts w:hint="eastAsia"/>
        </w:rPr>
        <w:t xml:space="preserve">      C.企业目标</w:t>
      </w:r>
      <w:r>
        <w:rPr>
          <w:rFonts w:hint="eastAsia"/>
        </w:rPr>
        <w:tab/>
      </w:r>
      <w:r>
        <w:rPr>
          <w:rFonts w:hint="eastAsia"/>
        </w:rPr>
        <w:t xml:space="preserve">       D.企业战略</w:t>
      </w:r>
    </w:p>
    <w:p>
      <w:pPr>
        <w:pStyle w:val="12"/>
        <w:numPr>
          <w:ilvl w:val="0"/>
          <w:numId w:val="3"/>
        </w:numPr>
        <w:spacing w:line="300" w:lineRule="auto"/>
        <w:ind w:firstLineChars="0"/>
      </w:pPr>
      <w:r>
        <w:rPr>
          <w:rFonts w:hint="eastAsia"/>
        </w:rPr>
        <w:t>企业所在行业的特点及其在国民经济中的地位是企业战略的（   ）</w:t>
      </w:r>
    </w:p>
    <w:p>
      <w:pPr>
        <w:pStyle w:val="12"/>
        <w:spacing w:line="300" w:lineRule="auto"/>
        <w:ind w:left="284" w:firstLine="210" w:firstLineChars="100"/>
      </w:pPr>
      <w:r>
        <w:rPr>
          <w:rFonts w:hint="eastAsia"/>
        </w:rPr>
        <w:t>A.技术环境</w:t>
      </w:r>
      <w:r>
        <w:rPr>
          <w:rFonts w:hint="eastAsia"/>
        </w:rPr>
        <w:tab/>
      </w:r>
      <w:r>
        <w:rPr>
          <w:rFonts w:hint="eastAsia"/>
        </w:rPr>
        <w:t xml:space="preserve">         B.经济环境 </w:t>
      </w:r>
      <w:r>
        <w:rPr>
          <w:rFonts w:hint="eastAsia"/>
        </w:rPr>
        <w:tab/>
      </w:r>
      <w:r>
        <w:rPr>
          <w:rFonts w:hint="eastAsia"/>
        </w:rPr>
        <w:t xml:space="preserve">      C.制度环境</w:t>
      </w:r>
      <w:r>
        <w:rPr>
          <w:rFonts w:hint="eastAsia"/>
        </w:rPr>
        <w:tab/>
      </w:r>
      <w:r>
        <w:rPr>
          <w:rFonts w:hint="eastAsia"/>
        </w:rPr>
        <w:t xml:space="preserve">       D.社会环境</w:t>
      </w:r>
    </w:p>
    <w:p>
      <w:pPr>
        <w:pStyle w:val="12"/>
        <w:numPr>
          <w:ilvl w:val="0"/>
          <w:numId w:val="3"/>
        </w:numPr>
        <w:spacing w:line="300" w:lineRule="auto"/>
        <w:ind w:firstLineChars="0"/>
      </w:pPr>
      <w:r>
        <w:rPr>
          <w:rFonts w:hint="eastAsia"/>
        </w:rPr>
        <w:t>下列选项中哪一个是无形资源（   ）</w:t>
      </w:r>
    </w:p>
    <w:p>
      <w:pPr>
        <w:pStyle w:val="12"/>
        <w:spacing w:line="300" w:lineRule="auto"/>
        <w:ind w:left="284" w:firstLine="210" w:firstLineChars="100"/>
      </w:pPr>
      <w:r>
        <w:rPr>
          <w:rFonts w:hint="eastAsia"/>
        </w:rPr>
        <w:t xml:space="preserve">A.资金         B.工厂设备 </w:t>
      </w:r>
      <w:r>
        <w:rPr>
          <w:rFonts w:hint="eastAsia"/>
        </w:rPr>
        <w:tab/>
      </w:r>
      <w:r>
        <w:rPr>
          <w:rFonts w:hint="eastAsia"/>
        </w:rPr>
        <w:t xml:space="preserve">      C.库存</w:t>
      </w:r>
      <w:r>
        <w:rPr>
          <w:rFonts w:hint="eastAsia"/>
        </w:rPr>
        <w:tab/>
      </w:r>
      <w:r>
        <w:rPr>
          <w:rFonts w:hint="eastAsia"/>
        </w:rPr>
        <w:t xml:space="preserve">       D.管理能力</w:t>
      </w:r>
    </w:p>
    <w:p>
      <w:pPr>
        <w:pStyle w:val="12"/>
        <w:numPr>
          <w:ilvl w:val="0"/>
          <w:numId w:val="3"/>
        </w:numPr>
        <w:spacing w:line="300" w:lineRule="auto"/>
        <w:ind w:firstLineChars="0"/>
      </w:pPr>
      <w:r>
        <w:rPr>
          <w:rFonts w:hint="eastAsia"/>
        </w:rPr>
        <w:t>价值链分析是一种工具，用来（   ）</w:t>
      </w:r>
    </w:p>
    <w:p>
      <w:pPr>
        <w:pStyle w:val="12"/>
        <w:spacing w:line="300" w:lineRule="auto"/>
        <w:ind w:left="284" w:firstLine="210" w:firstLineChars="100"/>
      </w:pPr>
      <w:r>
        <w:rPr>
          <w:rFonts w:hint="eastAsia"/>
        </w:rPr>
        <w:t>A.分析公司外部环境</w:t>
      </w:r>
      <w:r>
        <w:rPr>
          <w:rFonts w:hint="eastAsia"/>
        </w:rPr>
        <w:tab/>
      </w:r>
      <w:r>
        <w:rPr>
          <w:rFonts w:hint="eastAsia"/>
        </w:rPr>
        <w:t xml:space="preserve">         </w:t>
      </w:r>
    </w:p>
    <w:p>
      <w:pPr>
        <w:pStyle w:val="12"/>
        <w:spacing w:line="300" w:lineRule="auto"/>
        <w:ind w:left="284" w:firstLine="210" w:firstLineChars="100"/>
      </w:pPr>
      <w:r>
        <w:rPr>
          <w:rFonts w:hint="eastAsia"/>
        </w:rPr>
        <w:t xml:space="preserve">B.对公司内部分析，不关心竞争对手的情况 </w:t>
      </w:r>
      <w:r>
        <w:rPr>
          <w:rFonts w:hint="eastAsia"/>
        </w:rPr>
        <w:tab/>
      </w:r>
      <w:r>
        <w:rPr>
          <w:rFonts w:hint="eastAsia"/>
        </w:rPr>
        <w:t xml:space="preserve">      </w:t>
      </w:r>
    </w:p>
    <w:p>
      <w:pPr>
        <w:pStyle w:val="12"/>
        <w:spacing w:line="300" w:lineRule="auto"/>
        <w:ind w:left="284" w:firstLine="210" w:firstLineChars="100"/>
      </w:pPr>
      <w:r>
        <w:rPr>
          <w:rFonts w:hint="eastAsia"/>
        </w:rPr>
        <w:t>C.发现公司有价值的资源和能力</w:t>
      </w:r>
      <w:r>
        <w:rPr>
          <w:rFonts w:hint="eastAsia"/>
        </w:rPr>
        <w:tab/>
      </w:r>
      <w:r>
        <w:rPr>
          <w:rFonts w:hint="eastAsia"/>
        </w:rPr>
        <w:t xml:space="preserve">       </w:t>
      </w:r>
    </w:p>
    <w:p>
      <w:pPr>
        <w:pStyle w:val="12"/>
        <w:spacing w:line="300" w:lineRule="auto"/>
        <w:ind w:left="284" w:firstLine="210" w:firstLineChars="100"/>
      </w:pPr>
      <w:r>
        <w:rPr>
          <w:rFonts w:hint="eastAsia"/>
        </w:rPr>
        <w:t>D.决定公司外部环境的机会能够维持多久</w:t>
      </w:r>
    </w:p>
    <w:p>
      <w:pPr>
        <w:pStyle w:val="12"/>
        <w:numPr>
          <w:ilvl w:val="0"/>
          <w:numId w:val="3"/>
        </w:numPr>
        <w:spacing w:line="300" w:lineRule="auto"/>
        <w:ind w:firstLineChars="0"/>
      </w:pPr>
      <w:r>
        <w:rPr>
          <w:rFonts w:hint="eastAsia"/>
        </w:rPr>
        <w:t>当产品独有的特征能够为顾客提供价值时，企业应当采用（   ）</w:t>
      </w:r>
    </w:p>
    <w:p>
      <w:pPr>
        <w:pStyle w:val="12"/>
        <w:spacing w:line="300" w:lineRule="auto"/>
        <w:ind w:left="284" w:firstLine="210" w:firstLineChars="100"/>
      </w:pPr>
      <w:r>
        <w:rPr>
          <w:rFonts w:hint="eastAsia"/>
        </w:rPr>
        <w:t>A.差异化战略      B.重点集中战略      C.成本领先战略</w:t>
      </w:r>
      <w:r>
        <w:rPr>
          <w:rFonts w:hint="eastAsia"/>
        </w:rPr>
        <w:tab/>
      </w:r>
      <w:r>
        <w:rPr>
          <w:rFonts w:hint="eastAsia"/>
        </w:rPr>
        <w:t xml:space="preserve">    D.单一化战略</w:t>
      </w:r>
    </w:p>
    <w:p>
      <w:pPr>
        <w:pStyle w:val="12"/>
        <w:numPr>
          <w:ilvl w:val="0"/>
          <w:numId w:val="3"/>
        </w:numPr>
        <w:spacing w:line="300" w:lineRule="auto"/>
        <w:ind w:firstLineChars="0"/>
      </w:pPr>
      <w:r>
        <w:rPr>
          <w:rFonts w:hint="eastAsia"/>
        </w:rPr>
        <w:t>纺织印染厂与服装加工厂联合，在保留印染业务的同时还加工成衣出售，这一战略属于（   ）</w:t>
      </w:r>
    </w:p>
    <w:p>
      <w:pPr>
        <w:pStyle w:val="12"/>
        <w:spacing w:line="300" w:lineRule="auto"/>
        <w:ind w:left="284" w:firstLine="210" w:firstLineChars="100"/>
      </w:pPr>
      <w:r>
        <w:rPr>
          <w:rFonts w:hint="eastAsia"/>
        </w:rPr>
        <w:t>A.向后一体化</w:t>
      </w:r>
      <w:r>
        <w:rPr>
          <w:rFonts w:hint="eastAsia"/>
        </w:rPr>
        <w:tab/>
      </w:r>
      <w:r>
        <w:rPr>
          <w:rFonts w:hint="eastAsia"/>
        </w:rPr>
        <w:t xml:space="preserve">    B.向前一体化     C.不相关多样化       D.相关多样化</w:t>
      </w:r>
    </w:p>
    <w:p>
      <w:pPr>
        <w:pStyle w:val="12"/>
        <w:numPr>
          <w:ilvl w:val="0"/>
          <w:numId w:val="3"/>
        </w:numPr>
        <w:spacing w:line="300" w:lineRule="auto"/>
        <w:ind w:firstLineChars="0"/>
      </w:pPr>
      <w:r>
        <w:rPr>
          <w:rFonts w:hint="eastAsia"/>
        </w:rPr>
        <w:t xml:space="preserve">跨国公司通过全球网络将不同的子公司统一起来协调行动，谋求跨国公司总体利益最大化。这属于什么类型的战略？（   ）                                                </w:t>
      </w:r>
    </w:p>
    <w:p>
      <w:pPr>
        <w:pStyle w:val="12"/>
        <w:spacing w:line="300" w:lineRule="auto"/>
        <w:ind w:left="284" w:firstLine="210" w:firstLineChars="100"/>
      </w:pPr>
      <w:r>
        <w:rPr>
          <w:rFonts w:hint="eastAsia"/>
        </w:rPr>
        <w:t>A.本国中心战略</w:t>
      </w:r>
      <w:r>
        <w:rPr>
          <w:rFonts w:hint="eastAsia"/>
        </w:rPr>
        <w:tab/>
      </w:r>
      <w:r>
        <w:rPr>
          <w:rFonts w:hint="eastAsia"/>
        </w:rPr>
        <w:t xml:space="preserve">    B.地区中心战略      C.多中心战略</w:t>
      </w:r>
      <w:r>
        <w:rPr>
          <w:rFonts w:hint="eastAsia"/>
        </w:rPr>
        <w:tab/>
      </w:r>
      <w:r>
        <w:rPr>
          <w:rFonts w:hint="eastAsia"/>
        </w:rPr>
        <w:t xml:space="preserve">     D.全球中心战略</w:t>
      </w:r>
    </w:p>
    <w:p>
      <w:pPr>
        <w:pStyle w:val="12"/>
        <w:numPr>
          <w:ilvl w:val="0"/>
          <w:numId w:val="3"/>
        </w:numPr>
        <w:spacing w:line="300" w:lineRule="auto"/>
        <w:ind w:firstLineChars="0"/>
      </w:pPr>
      <w:r>
        <w:rPr>
          <w:rFonts w:hint="eastAsia"/>
        </w:rPr>
        <w:t xml:space="preserve">战略控制过程的第一步是（   ）                                             </w:t>
      </w:r>
    </w:p>
    <w:p>
      <w:pPr>
        <w:pStyle w:val="12"/>
        <w:spacing w:line="300" w:lineRule="auto"/>
        <w:ind w:left="284" w:firstLine="210" w:firstLineChars="100"/>
      </w:pPr>
      <w:r>
        <w:rPr>
          <w:rFonts w:hint="eastAsia"/>
        </w:rPr>
        <w:t>A.评价环境变化</w:t>
      </w:r>
      <w:r>
        <w:rPr>
          <w:rFonts w:hint="eastAsia"/>
        </w:rPr>
        <w:tab/>
      </w:r>
      <w:r>
        <w:rPr>
          <w:rFonts w:hint="eastAsia"/>
        </w:rPr>
        <w:t xml:space="preserve">    B.评价实际效果      C. 确定评价指标</w:t>
      </w:r>
      <w:r>
        <w:rPr>
          <w:rFonts w:hint="eastAsia"/>
        </w:rPr>
        <w:tab/>
      </w:r>
      <w:r>
        <w:rPr>
          <w:rFonts w:hint="eastAsia"/>
        </w:rPr>
        <w:t xml:space="preserve">      D.战略调整</w:t>
      </w:r>
    </w:p>
    <w:p>
      <w:pPr>
        <w:pStyle w:val="12"/>
        <w:numPr>
          <w:ilvl w:val="0"/>
          <w:numId w:val="1"/>
        </w:numPr>
        <w:spacing w:line="360" w:lineRule="auto"/>
        <w:ind w:firstLineChars="0"/>
        <w:rPr>
          <w:rFonts w:ascii="黑体" w:hAnsi="黑体" w:eastAsia="黑体"/>
          <w:sz w:val="24"/>
        </w:rPr>
      </w:pPr>
      <w:r>
        <w:rPr>
          <w:rFonts w:hint="eastAsia" w:ascii="黑体" w:hAnsi="黑体" w:eastAsia="黑体"/>
          <w:sz w:val="24"/>
        </w:rPr>
        <w:t>简答题</w:t>
      </w:r>
    </w:p>
    <w:p>
      <w:pPr>
        <w:pStyle w:val="12"/>
        <w:numPr>
          <w:ilvl w:val="0"/>
          <w:numId w:val="4"/>
        </w:numPr>
        <w:ind w:firstLineChars="0"/>
        <w:rPr>
          <w:bCs/>
        </w:rPr>
      </w:pPr>
      <w:r>
        <w:rPr>
          <w:rFonts w:hint="eastAsia"/>
          <w:bCs/>
        </w:rPr>
        <w:t>什么是一般竞争战略？波特的一般竞争战略是以什么方式划分的？</w:t>
      </w:r>
    </w:p>
    <w:p>
      <w:pPr>
        <w:rPr>
          <w:bCs/>
        </w:rPr>
      </w:pPr>
    </w:p>
    <w:p>
      <w:pPr>
        <w:rPr>
          <w:bCs/>
        </w:rPr>
      </w:pPr>
    </w:p>
    <w:p>
      <w:pPr>
        <w:pStyle w:val="12"/>
        <w:numPr>
          <w:ilvl w:val="0"/>
          <w:numId w:val="4"/>
        </w:numPr>
        <w:ind w:firstLineChars="0"/>
        <w:rPr>
          <w:bCs/>
        </w:rPr>
      </w:pPr>
      <w:r>
        <w:rPr>
          <w:rFonts w:hint="eastAsia"/>
          <w:bCs/>
        </w:rPr>
        <w:t>直线制组织结构的优点和缺点分别是什么？</w:t>
      </w:r>
    </w:p>
    <w:p>
      <w:pPr>
        <w:rPr>
          <w:bCs/>
        </w:rPr>
      </w:pPr>
    </w:p>
    <w:p>
      <w:pPr>
        <w:rPr>
          <w:bCs/>
        </w:rPr>
      </w:pPr>
    </w:p>
    <w:p>
      <w:pPr>
        <w:ind w:firstLine="420" w:firstLineChars="200"/>
        <w:jc w:val="left"/>
        <w:rPr>
          <w:rFonts w:ascii="黑体" w:hAnsi="黑体" w:eastAsia="黑体"/>
          <w:sz w:val="24"/>
        </w:rPr>
      </w:pPr>
      <w:r>
        <w:rPr>
          <w:rFonts w:hint="eastAsia"/>
          <w:bCs/>
        </w:rPr>
        <w:t>3、企业</w:t>
      </w:r>
      <w:r>
        <w:rPr>
          <w:rFonts w:hint="eastAsia"/>
          <w:szCs w:val="21"/>
        </w:rPr>
        <w:t>不相关多元化的优势有哪些？</w:t>
      </w:r>
    </w:p>
    <w:p>
      <w:pPr>
        <w:pStyle w:val="12"/>
        <w:spacing w:line="360" w:lineRule="auto"/>
        <w:ind w:left="480" w:firstLine="0" w:firstLineChars="0"/>
        <w:rPr>
          <w:rFonts w:ascii="黑体" w:hAnsi="黑体" w:eastAsia="黑体"/>
          <w:sz w:val="24"/>
        </w:rPr>
      </w:pPr>
    </w:p>
    <w:p>
      <w:pPr>
        <w:pStyle w:val="12"/>
        <w:numPr>
          <w:ilvl w:val="0"/>
          <w:numId w:val="1"/>
        </w:numPr>
        <w:spacing w:line="360" w:lineRule="auto"/>
        <w:ind w:firstLineChars="0"/>
        <w:rPr>
          <w:rFonts w:ascii="黑体" w:hAnsi="黑体" w:eastAsia="黑体"/>
          <w:sz w:val="24"/>
        </w:rPr>
      </w:pPr>
      <w:r>
        <w:rPr>
          <w:rFonts w:hint="eastAsia" w:ascii="黑体" w:hAnsi="黑体" w:eastAsia="黑体"/>
          <w:sz w:val="24"/>
        </w:rPr>
        <w:t>论述题</w:t>
      </w:r>
    </w:p>
    <w:p>
      <w:pPr>
        <w:spacing w:line="300" w:lineRule="auto"/>
        <w:ind w:firstLine="420" w:firstLineChars="200"/>
        <w:rPr>
          <w:rFonts w:asciiTheme="minorEastAsia" w:hAnsiTheme="minorEastAsia" w:eastAsiaTheme="minorEastAsia"/>
          <w:bCs/>
        </w:rPr>
      </w:pPr>
      <w:r>
        <w:rPr>
          <w:rFonts w:asciiTheme="minorEastAsia" w:hAnsiTheme="minorEastAsia" w:eastAsiaTheme="minorEastAsia"/>
          <w:bCs/>
        </w:rPr>
        <w:t>对于上市公司控制权的争夺这一现象由来已久。布赖恩·伯勒所著的《门口的野蛮人》就是对华尔街历史上著名的公司争夺战的再现，讲述的是企业的管理者如何与大资本家斗志斗勇，最终掌握了公司的控制权的精彩故事。宝能系对万科的股权争夺正是这一现象的翻版。万科作为地产业的龙头，无论是其品牌信誉还是公司的实力都是屈指可数，当其股权结构暴露出弱点，被资本盯上应该是意料之中的事。在这场万科股权的争夺战中，体现的正是以万科的缔造者王石为首的公司管理层与宝能系这一资本力量的博弈，暴露的正是我国上市公司在发展过程中一贯忽视的公司治理问题。这一事件的发展给所有人一个警醒，在越来越发达的商业社会中，公司治理问题已经不容忽视。公司治理问题关系到未来商业发展的水平。</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请结合上述材料，论述公司治理的概念及股东治理模式</w:t>
      </w:r>
    </w:p>
    <w:p>
      <w:pPr>
        <w:spacing w:line="300" w:lineRule="auto"/>
        <w:ind w:firstLine="420" w:firstLineChars="200"/>
        <w:rPr>
          <w:rFonts w:asciiTheme="minorEastAsia" w:hAnsiTheme="minorEastAsia" w:eastAsiaTheme="minorEastAsia"/>
          <w:bCs/>
        </w:rPr>
      </w:pPr>
    </w:p>
    <w:p>
      <w:pPr>
        <w:spacing w:line="300" w:lineRule="auto"/>
        <w:ind w:firstLine="420" w:firstLineChars="200"/>
        <w:rPr>
          <w:rFonts w:asciiTheme="minorEastAsia" w:hAnsiTheme="minorEastAsia" w:eastAsiaTheme="minorEastAsia"/>
          <w:bCs/>
        </w:rPr>
      </w:pPr>
    </w:p>
    <w:p>
      <w:pPr>
        <w:pStyle w:val="12"/>
        <w:spacing w:line="360" w:lineRule="auto"/>
        <w:ind w:left="480" w:firstLine="0" w:firstLineChars="0"/>
        <w:rPr>
          <w:rFonts w:ascii="黑体" w:hAnsi="黑体" w:eastAsia="黑体"/>
          <w:sz w:val="24"/>
        </w:rPr>
      </w:pPr>
    </w:p>
    <w:p>
      <w:pPr>
        <w:spacing w:line="360" w:lineRule="auto"/>
        <w:rPr>
          <w:rFonts w:ascii="黑体" w:hAnsi="黑体" w:eastAsia="黑体"/>
          <w:sz w:val="24"/>
        </w:rPr>
      </w:pPr>
      <w:r>
        <w:rPr>
          <w:rFonts w:hint="eastAsia" w:ascii="黑体" w:hAnsi="黑体" w:eastAsia="黑体"/>
          <w:sz w:val="24"/>
        </w:rPr>
        <w:t>五、案例分析题</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全球酒店业权威媒体《HOTELS》公布的2016年全球酒店榜单中，锦江国际集团排名第五，位列中国酒店之首。自2005年首次提出产业国际化的战略目标以来，锦江从“借船出海”到“全球经营和跨国布局”，十多年的国际化之路可谓步步惊心。作为中国服务型企业，锦江集团从战略制定的“三向”原则到战略执行“三驾马车”，采取品牌国际化整合、管理属地化、人才国际化的三大组合策略不断加速国际化进程。从“借船出海”升级为全球化企业，期间纵然有无数的“步步惊心”，但锦江一直坚持以“全球布局、跨国经营”为导向，持续探索为国际化保驾护航的体制机制，并不断向纵深发展。</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自</w:t>
      </w:r>
      <w:r>
        <w:rPr>
          <w:rFonts w:asciiTheme="minorEastAsia" w:hAnsiTheme="minorEastAsia" w:eastAsiaTheme="minorEastAsia"/>
          <w:bCs/>
        </w:rPr>
        <w:t>2013</w:t>
      </w:r>
      <w:r>
        <w:rPr>
          <w:rFonts w:hint="eastAsia" w:asciiTheme="minorEastAsia" w:hAnsiTheme="minorEastAsia" w:eastAsiaTheme="minorEastAsia"/>
          <w:bCs/>
        </w:rPr>
        <w:t>年以来，国内的酒店行业已接近</w:t>
      </w:r>
      <w:r>
        <w:rPr>
          <w:rFonts w:asciiTheme="minorEastAsia" w:hAnsiTheme="minorEastAsia" w:eastAsiaTheme="minorEastAsia"/>
          <w:bCs/>
        </w:rPr>
        <w:t>“</w:t>
      </w:r>
      <w:r>
        <w:rPr>
          <w:rFonts w:hint="eastAsia" w:asciiTheme="minorEastAsia" w:hAnsiTheme="minorEastAsia" w:eastAsiaTheme="minorEastAsia"/>
          <w:bCs/>
        </w:rPr>
        <w:t>红海</w:t>
      </w:r>
      <w:r>
        <w:rPr>
          <w:rFonts w:asciiTheme="minorEastAsia" w:hAnsiTheme="minorEastAsia" w:eastAsiaTheme="minorEastAsia"/>
          <w:bCs/>
        </w:rPr>
        <w:t>”</w:t>
      </w:r>
      <w:r>
        <w:rPr>
          <w:rFonts w:hint="eastAsia" w:asciiTheme="minorEastAsia" w:hAnsiTheme="minorEastAsia" w:eastAsiaTheme="minorEastAsia"/>
          <w:bCs/>
        </w:rPr>
        <w:t>，如家、汉庭、</w:t>
      </w:r>
      <w:r>
        <w:rPr>
          <w:rFonts w:asciiTheme="minorEastAsia" w:hAnsiTheme="minorEastAsia" w:eastAsiaTheme="minorEastAsia"/>
          <w:bCs/>
        </w:rPr>
        <w:t>7</w:t>
      </w:r>
      <w:r>
        <w:rPr>
          <w:rFonts w:hint="eastAsia" w:asciiTheme="minorEastAsia" w:hAnsiTheme="minorEastAsia" w:eastAsiaTheme="minorEastAsia"/>
          <w:bCs/>
        </w:rPr>
        <w:t>天、格林豪泰、速</w:t>
      </w:r>
      <w:r>
        <w:rPr>
          <w:rFonts w:asciiTheme="minorEastAsia" w:hAnsiTheme="minorEastAsia" w:eastAsiaTheme="minorEastAsia"/>
          <w:bCs/>
        </w:rPr>
        <w:t>8</w:t>
      </w:r>
      <w:r>
        <w:rPr>
          <w:rFonts w:hint="eastAsia" w:asciiTheme="minorEastAsia" w:hAnsiTheme="minorEastAsia" w:eastAsiaTheme="minorEastAsia"/>
          <w:bCs/>
        </w:rPr>
        <w:t>、布丁和莫泰等众多品牌形成了烽火狼烟的竞争态势。</w:t>
      </w:r>
      <w:r>
        <w:rPr>
          <w:rFonts w:asciiTheme="minorEastAsia" w:hAnsiTheme="minorEastAsia" w:eastAsiaTheme="minorEastAsia"/>
          <w:bCs/>
        </w:rPr>
        <w:t>2013</w:t>
      </w:r>
      <w:r>
        <w:rPr>
          <w:rFonts w:hint="eastAsia" w:asciiTheme="minorEastAsia" w:hAnsiTheme="minorEastAsia" w:eastAsiaTheme="minorEastAsia"/>
          <w:bCs/>
        </w:rPr>
        <w:t>至</w:t>
      </w:r>
      <w:r>
        <w:rPr>
          <w:rFonts w:asciiTheme="minorEastAsia" w:hAnsiTheme="minorEastAsia" w:eastAsiaTheme="minorEastAsia"/>
          <w:bCs/>
        </w:rPr>
        <w:t>2015</w:t>
      </w:r>
      <w:r>
        <w:rPr>
          <w:rFonts w:hint="eastAsia" w:asciiTheme="minorEastAsia" w:hAnsiTheme="minorEastAsia" w:eastAsiaTheme="minorEastAsia"/>
          <w:bCs/>
        </w:rPr>
        <w:t>年期间，锦江酒店在国内的市场收益率增长非常缓慢。在国内竞争“红海”的威逼下，锦江不仅要面对国内同行的虎视眈眈，更要应对来自国外同行的竞争。随着我国加入世贸组织过渡期的终结和中国酒店企业市场化、规模化、网络化、国际化趋势的加速，中国酒店行业的竞争十分激烈。在这种严峻的挑战下，2010年锦江国际决定加快国际化扩张的步伐，寻找另一片“蓝海”。</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锦江集团副总裁王杰曾回忆道：“早在2005年锦江就确立了产业向国际化进军的长期目标。”在国内市场竞争激烈时，“借船出海”不失为另辟蹊径的选择。十几年来，在布满鲜花与荆棘的国际化之路上，锦江人用国际视野打造管理创新，实现了国际化的华丽转身。2010年至今，锦江集团联合美国德尔集团并购洲际酒店集团50%股权，2015年又收购喜达屋资本旗下法国卢浮集团100%股权。此外，锦江集团引入全球最先进的CRS订房系统，为创新“传统酒店业+互联网”模式奠定基础，把握互联网时代消费升级的趋势。</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早在2005年锦江集团就提出了产业国际化的战略目标。截止2016年底，锦江酒店在全球范围内拥有、管理和特许经营的酒店7000余家，客房总数超过70万间，全球酒店集团排名第5位，亚洲第1位。酒店分布于全球约62个国家和中国31个省、直辖市、自治区，会员超过1亿；业务涵盖全服务酒店（覆盖高、中、低端全系列品牌酒店）及有限服务酒店的投资营运和管理以及餐饮业的投资与经营。全球酒店行业权威媒体美国《HOTELS》杂志公布2016年度“全球酒店集团325强”的最新排名：万豪蝉联首位，中国排名最高的依旧是锦江酒店集团，名列第五位；首旅和如家合并后，升至第八位。在十年的“出海”之旅中，从“借船”出海到“全球化企业”锦江集团经历了多次的国际化行动与整合。</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2009年，受金融危机和到期债务影响，美国州际酒店的股价被严重低估，营运已陷入困境。州际集团是美国最大的第三方独立酒店管理企业和酒店房地产投资商，在全球十三个国家管理了432家酒店。锦江国际董事长俞敏亮紧急召开董事会，决定对洲际进行股份收购，借“买”来的船“出海”。2010年4月，锦江酒店与美国房地产投资企业德尔集团共同设立的合营企业HAC与美国州际酒店与度假村集团达成协议，以约3.07亿美元的交易总价值收购州际集团，并使其成为HAC的全资拥有企业。</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2010年12月，锦江集团又与上海中心大厦建设开发公司签订了合资协议，品牌授权管理协议和酒店管理协议。协议规定，将由洲际（中国）进行经营管理这家拥有258间豪华客房的酒店。集团建立了由星级酒店品牌“锦江酒店”，商务酒店品牌“Marvel”，以及经济型酒店品牌“锦江之星”组成的“J-Hotel”品牌组合。这个品牌组合将融入中西方文化呈现国际化标准，展现显出中国品牌所具有的东方文化的精髓。</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2011年，锦江集团的“出海”战略开始将触角伸向东南亚。随着东盟自由贸易的发展，越来越多的商业人士往来与东南亚国家之间。2011年9月2日，锦江之星与菲律宾的上好佳（国际）LIWAYWAY正式签约，通过品牌授权经营使锦江之星品牌正式落户菲律宾。2014年，锦江国际在菲律宾主要城市马尼拉设立了两家锦江之星，以此首次出现在菲律宾人民的视野。2013年，锦江之星奥迪加斯开业，共提供96个客房，毗邻Richmonde酒店，坐落在盖勒CBD和购物区附近。</w:t>
      </w:r>
    </w:p>
    <w:p>
      <w:pPr>
        <w:spacing w:line="300" w:lineRule="auto"/>
        <w:ind w:firstLine="420" w:firstLineChars="200"/>
        <w:rPr>
          <w:rFonts w:asciiTheme="minorEastAsia" w:hAnsiTheme="minorEastAsia" w:eastAsiaTheme="minorEastAsia"/>
          <w:bCs/>
        </w:rPr>
      </w:pPr>
      <w:r>
        <w:rPr>
          <w:rFonts w:hint="eastAsia" w:asciiTheme="minorEastAsia" w:hAnsiTheme="minorEastAsia" w:eastAsiaTheme="minorEastAsia"/>
          <w:bCs/>
        </w:rPr>
        <w:t>2012年开始，锦江酒店在国内市场的作风相对保守稳当，先后被如家和7天在规模上超越。随着国内经济型酒店竞争日趋激烈，锦江开始加速国际化进程，将重点转向颇为成熟欧洲酒店市场寻求机会。卢浮集团是欧洲第二大酒店集团，总部位于法国巴黎，于1976年成立并自2005年起由美国喜达屋资本集团持有，在全球47个国家经营超过1100家一星到五星级酒店。2012年3月，锦江国际与卢浮酒店集团在巴黎宣布双方各选取15家经济型酒店同时互相挂牌，并将各自的特色服务植入对方酒店。2015年5月锦江都城酒店管理有限公司与荷兰Postillion酒店集团正式签署合作意向书，锦江都城公司旗下酒店品牌将以品牌联盟的方式亮相荷兰。这也是继菲律宾、法国、韩国、印尼之后，锦江都城公司开拓全球化市场的第五站。</w:t>
      </w:r>
    </w:p>
    <w:p>
      <w:pPr>
        <w:spacing w:line="300" w:lineRule="auto"/>
        <w:rPr>
          <w:rFonts w:asciiTheme="minorEastAsia" w:hAnsiTheme="minorEastAsia" w:eastAsiaTheme="minorEastAsia"/>
          <w:bCs/>
        </w:rPr>
      </w:pPr>
      <w:r>
        <w:rPr>
          <w:rFonts w:hint="eastAsia" w:asciiTheme="minorEastAsia" w:hAnsiTheme="minorEastAsia" w:eastAsiaTheme="minorEastAsia"/>
          <w:bCs/>
        </w:rPr>
        <w:t>（案例信息根据网络资料整理改编而成，仅作考试用途。）</w:t>
      </w:r>
    </w:p>
    <w:p>
      <w:pPr>
        <w:spacing w:beforeLines="50" w:line="300" w:lineRule="auto"/>
        <w:rPr>
          <w:rFonts w:asciiTheme="minorEastAsia" w:hAnsiTheme="minorEastAsia" w:eastAsiaTheme="minorEastAsia"/>
          <w:b/>
          <w:bCs/>
        </w:rPr>
      </w:pPr>
      <w:r>
        <w:rPr>
          <w:rFonts w:asciiTheme="minorEastAsia" w:hAnsiTheme="minorEastAsia"/>
          <w:b/>
          <w:bCs/>
        </w:rPr>
        <w:t>请结合案例材料</w:t>
      </w:r>
      <w:r>
        <w:rPr>
          <w:rFonts w:hint="eastAsia" w:asciiTheme="minorEastAsia" w:hAnsiTheme="minorEastAsia"/>
          <w:b/>
          <w:bCs/>
        </w:rPr>
        <w:t>，</w:t>
      </w:r>
      <w:r>
        <w:rPr>
          <w:rFonts w:asciiTheme="minorEastAsia" w:hAnsiTheme="minorEastAsia"/>
          <w:b/>
          <w:bCs/>
        </w:rPr>
        <w:t>回答以下问题</w:t>
      </w:r>
      <w:r>
        <w:rPr>
          <w:rFonts w:hint="eastAsia" w:asciiTheme="minorEastAsia" w:hAnsiTheme="minorEastAsia"/>
          <w:b/>
          <w:bCs/>
        </w:rPr>
        <w:t>：</w:t>
      </w:r>
    </w:p>
    <w:p>
      <w:pPr>
        <w:pStyle w:val="12"/>
        <w:numPr>
          <w:ilvl w:val="0"/>
          <w:numId w:val="5"/>
        </w:numPr>
        <w:spacing w:line="300" w:lineRule="auto"/>
        <w:ind w:firstLineChars="0"/>
        <w:rPr>
          <w:rFonts w:asciiTheme="minorEastAsia" w:hAnsiTheme="minorEastAsia"/>
          <w:bCs/>
        </w:rPr>
      </w:pPr>
      <w:r>
        <w:rPr>
          <w:rFonts w:hint="eastAsia" w:asciiTheme="minorEastAsia" w:hAnsiTheme="minorEastAsia"/>
          <w:bCs/>
        </w:rPr>
        <w:t>锦江集团国际化发展的主要目的和动因是什么？</w:t>
      </w:r>
    </w:p>
    <w:p>
      <w:pPr>
        <w:spacing w:line="300" w:lineRule="auto"/>
        <w:rPr>
          <w:rFonts w:asciiTheme="minorEastAsia" w:hAnsiTheme="minorEastAsia"/>
          <w:bCs/>
        </w:rPr>
      </w:pPr>
    </w:p>
    <w:p>
      <w:pPr>
        <w:pStyle w:val="12"/>
        <w:numPr>
          <w:ilvl w:val="0"/>
          <w:numId w:val="5"/>
        </w:numPr>
        <w:spacing w:line="300" w:lineRule="auto"/>
        <w:ind w:firstLineChars="0"/>
        <w:rPr>
          <w:rFonts w:asciiTheme="minorEastAsia" w:hAnsiTheme="minorEastAsia"/>
          <w:bCs/>
        </w:rPr>
      </w:pPr>
      <w:r>
        <w:rPr>
          <w:rFonts w:hint="eastAsia" w:asciiTheme="minorEastAsia" w:hAnsiTheme="minorEastAsia"/>
          <w:bCs/>
        </w:rPr>
        <w:t>锦江集团在品牌国际化扩张过程中，在亚洲市场和欧洲市场的进入路径和模式有何差异？为什么要采取不同的模式和策略？</w:t>
      </w:r>
    </w:p>
    <w:p>
      <w:pPr>
        <w:spacing w:line="300" w:lineRule="auto"/>
        <w:rPr>
          <w:rFonts w:asciiTheme="minorEastAsia" w:hAnsiTheme="minorEastAsia"/>
          <w:bCs/>
        </w:rPr>
      </w:pPr>
    </w:p>
    <w:p>
      <w:pPr>
        <w:spacing w:line="300" w:lineRule="auto"/>
        <w:rPr>
          <w:rFonts w:asciiTheme="minorEastAsia" w:hAnsiTheme="minorEastAsia" w:eastAsiaTheme="minorEastAsia"/>
          <w:bCs/>
        </w:rPr>
      </w:pPr>
      <w:r>
        <w:rPr>
          <w:rFonts w:hint="eastAsia" w:asciiTheme="minorEastAsia" w:hAnsiTheme="minorEastAsia"/>
          <w:bCs/>
        </w:rPr>
        <w:t>3、</w:t>
      </w:r>
      <w:r>
        <w:rPr>
          <w:rFonts w:hint="eastAsia" w:asciiTheme="minorEastAsia" w:hAnsiTheme="minorEastAsia" w:eastAsiaTheme="minorEastAsia"/>
          <w:bCs/>
        </w:rPr>
        <w:t>锦江集团如何克服国际化进程中的困难？有哪些成功的经验或原则？</w:t>
      </w:r>
    </w:p>
    <w:p>
      <w:pPr>
        <w:spacing w:line="360" w:lineRule="auto"/>
        <w:rPr>
          <w:rFonts w:ascii="黑体" w:hAnsi="黑体" w:eastAsia="黑体"/>
          <w:sz w:val="24"/>
        </w:rPr>
      </w:pPr>
    </w:p>
    <w:p>
      <w:pPr>
        <w:rPr>
          <w:sz w:val="24"/>
        </w:rPr>
      </w:pPr>
    </w:p>
    <w:p/>
    <w:p/>
    <w:p/>
    <w:p/>
    <w:p/>
    <w:p/>
    <w:p/>
    <w:p/>
    <w:p/>
    <w:p/>
    <w:p/>
    <w:p/>
    <w:p/>
    <w:p/>
    <w:p/>
    <w:p/>
    <w:p/>
    <w:p/>
    <w:p/>
    <w:p/>
    <w:p>
      <w:pPr>
        <w:pStyle w:val="12"/>
        <w:numPr>
          <w:ilvl w:val="0"/>
          <w:numId w:val="0"/>
        </w:numPr>
        <w:spacing w:line="360" w:lineRule="auto"/>
        <w:ind w:leftChars="0"/>
        <w:rPr>
          <w:rFonts w:ascii="黑体" w:hAnsi="黑体" w:eastAsia="黑体"/>
          <w:sz w:val="24"/>
          <w:szCs w:val="24"/>
        </w:rPr>
      </w:pPr>
      <w:r>
        <w:rPr>
          <w:rFonts w:hint="eastAsia" w:ascii="黑体" w:hAnsi="黑体" w:eastAsia="黑体"/>
          <w:sz w:val="24"/>
          <w:szCs w:val="24"/>
          <w:lang w:eastAsia="zh-CN"/>
        </w:rPr>
        <w:t>一、</w:t>
      </w:r>
      <w:r>
        <w:rPr>
          <w:rFonts w:hint="eastAsia" w:ascii="黑体" w:hAnsi="黑体" w:eastAsia="黑体"/>
          <w:sz w:val="24"/>
          <w:szCs w:val="24"/>
        </w:rPr>
        <w:t>判断题</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22"/>
        <w:gridCol w:w="722"/>
        <w:gridCol w:w="722"/>
        <w:gridCol w:w="722"/>
        <w:gridCol w:w="656"/>
        <w:gridCol w:w="721"/>
        <w:gridCol w:w="720"/>
        <w:gridCol w:w="720"/>
        <w:gridCol w:w="721"/>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题号</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1</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2</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3</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4</w:t>
            </w:r>
          </w:p>
        </w:tc>
        <w:tc>
          <w:tcPr>
            <w:tcW w:w="656"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5</w:t>
            </w:r>
          </w:p>
        </w:tc>
        <w:tc>
          <w:tcPr>
            <w:tcW w:w="721"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6</w:t>
            </w:r>
          </w:p>
        </w:tc>
        <w:tc>
          <w:tcPr>
            <w:tcW w:w="720"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7</w:t>
            </w:r>
          </w:p>
        </w:tc>
        <w:tc>
          <w:tcPr>
            <w:tcW w:w="720"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8</w:t>
            </w:r>
          </w:p>
        </w:tc>
        <w:tc>
          <w:tcPr>
            <w:tcW w:w="721"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9</w:t>
            </w:r>
          </w:p>
        </w:tc>
        <w:tc>
          <w:tcPr>
            <w:tcW w:w="721"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答案</w:t>
            </w:r>
          </w:p>
        </w:tc>
        <w:tc>
          <w:tcPr>
            <w:tcW w:w="722" w:type="dxa"/>
            <w:vAlign w:val="center"/>
          </w:tcPr>
          <w:p>
            <w:pPr>
              <w:pStyle w:val="2"/>
              <w:widowControl/>
              <w:shd w:val="clear" w:color="auto" w:fill="FFFFFF"/>
              <w:spacing w:before="0" w:beforeAutospacing="0" w:after="0" w:afterAutospacing="0"/>
              <w:jc w:val="center"/>
              <w:rPr>
                <w:rFonts w:hint="default" w:cs="宋体" w:asciiTheme="minorEastAsia" w:hAnsiTheme="minorEastAsia" w:eastAsiaTheme="minorEastAsia"/>
                <w:szCs w:val="21"/>
              </w:rPr>
            </w:pPr>
            <w:r>
              <w:rPr>
                <w:rFonts w:cs="微软雅黑" w:asciiTheme="minorEastAsia" w:hAnsiTheme="minorEastAsia" w:eastAsiaTheme="minorEastAsia"/>
                <w:color w:val="333333"/>
                <w:sz w:val="22"/>
                <w:shd w:val="clear" w:color="auto" w:fill="FFFFFF"/>
              </w:rPr>
              <w:t>√</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656"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w:t>
            </w:r>
          </w:p>
        </w:tc>
        <w:tc>
          <w:tcPr>
            <w:tcW w:w="721"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宋体" w:asciiTheme="minorEastAsia" w:hAnsiTheme="minorEastAsia"/>
                <w:b/>
                <w:bCs/>
                <w:szCs w:val="21"/>
              </w:rPr>
            </w:pPr>
          </w:p>
        </w:tc>
      </w:tr>
    </w:tbl>
    <w:p>
      <w:pPr>
        <w:pStyle w:val="12"/>
        <w:numPr>
          <w:ilvl w:val="0"/>
          <w:numId w:val="0"/>
        </w:numPr>
        <w:spacing w:line="360" w:lineRule="auto"/>
        <w:ind w:leftChars="0"/>
        <w:rPr>
          <w:rFonts w:ascii="黑体" w:hAnsi="黑体" w:eastAsia="黑体"/>
          <w:sz w:val="24"/>
          <w:szCs w:val="24"/>
        </w:rPr>
      </w:pPr>
      <w:r>
        <w:rPr>
          <w:rFonts w:hint="eastAsia" w:ascii="黑体" w:hAnsi="黑体" w:eastAsia="黑体"/>
          <w:sz w:val="24"/>
          <w:szCs w:val="24"/>
          <w:lang w:eastAsia="zh-CN"/>
        </w:rPr>
        <w:t>二、</w:t>
      </w:r>
      <w:r>
        <w:rPr>
          <w:rFonts w:hint="eastAsia" w:ascii="黑体" w:hAnsi="黑体" w:eastAsia="黑体"/>
          <w:sz w:val="24"/>
          <w:szCs w:val="24"/>
        </w:rPr>
        <w:t>单项选择题</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722"/>
        <w:gridCol w:w="722"/>
        <w:gridCol w:w="722"/>
        <w:gridCol w:w="722"/>
        <w:gridCol w:w="656"/>
        <w:gridCol w:w="721"/>
        <w:gridCol w:w="720"/>
        <w:gridCol w:w="720"/>
        <w:gridCol w:w="721"/>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题号</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1</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2</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3</w:t>
            </w:r>
          </w:p>
        </w:tc>
        <w:tc>
          <w:tcPr>
            <w:tcW w:w="722"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4</w:t>
            </w:r>
          </w:p>
        </w:tc>
        <w:tc>
          <w:tcPr>
            <w:tcW w:w="656"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5</w:t>
            </w:r>
          </w:p>
        </w:tc>
        <w:tc>
          <w:tcPr>
            <w:tcW w:w="721"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6</w:t>
            </w:r>
          </w:p>
        </w:tc>
        <w:tc>
          <w:tcPr>
            <w:tcW w:w="720"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7</w:t>
            </w:r>
          </w:p>
        </w:tc>
        <w:tc>
          <w:tcPr>
            <w:tcW w:w="720"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8</w:t>
            </w:r>
          </w:p>
        </w:tc>
        <w:tc>
          <w:tcPr>
            <w:tcW w:w="721"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9</w:t>
            </w:r>
          </w:p>
        </w:tc>
        <w:tc>
          <w:tcPr>
            <w:tcW w:w="721" w:type="dxa"/>
            <w:vAlign w:val="center"/>
          </w:tcPr>
          <w:p>
            <w:pPr>
              <w:jc w:val="center"/>
              <w:rPr>
                <w:rFonts w:cs="宋体" w:asciiTheme="minorEastAsia" w:hAnsiTheme="minorEastAsia"/>
                <w:b/>
                <w:bCs/>
                <w:szCs w:val="21"/>
              </w:rPr>
            </w:pPr>
            <w:r>
              <w:rPr>
                <w:rFonts w:hint="eastAsia" w:cs="宋体" w:asciiTheme="minorEastAsia" w:hAnsiTheme="minorEastAsia"/>
                <w:b/>
                <w:bCs/>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2" w:type="dxa"/>
            <w:vAlign w:val="center"/>
          </w:tcPr>
          <w:p>
            <w:pPr>
              <w:rPr>
                <w:rFonts w:cs="宋体" w:asciiTheme="minorEastAsia" w:hAnsiTheme="minorEastAsia"/>
                <w:b/>
                <w:bCs/>
                <w:szCs w:val="21"/>
              </w:rPr>
            </w:pPr>
            <w:r>
              <w:rPr>
                <w:rFonts w:hint="eastAsia" w:cs="宋体" w:asciiTheme="minorEastAsia" w:hAnsiTheme="minorEastAsia"/>
                <w:b/>
                <w:bCs/>
                <w:szCs w:val="21"/>
              </w:rPr>
              <w:t>答案</w:t>
            </w:r>
          </w:p>
        </w:tc>
        <w:tc>
          <w:tcPr>
            <w:tcW w:w="722" w:type="dxa"/>
            <w:vAlign w:val="center"/>
          </w:tcPr>
          <w:p>
            <w:pPr>
              <w:pStyle w:val="2"/>
              <w:widowControl/>
              <w:shd w:val="clear" w:color="auto" w:fill="FFFFFF"/>
              <w:spacing w:before="0" w:beforeAutospacing="0" w:after="0" w:afterAutospacing="0"/>
              <w:jc w:val="center"/>
              <w:rPr>
                <w:rFonts w:hint="default" w:cs="宋体" w:asciiTheme="minorEastAsia" w:hAnsiTheme="minorEastAsia" w:eastAsiaTheme="minorEastAsia"/>
                <w:szCs w:val="21"/>
              </w:rPr>
            </w:pPr>
            <w:r>
              <w:rPr>
                <w:rFonts w:cs="微软雅黑" w:asciiTheme="minorEastAsia" w:hAnsiTheme="minorEastAsia" w:eastAsiaTheme="minorEastAsia"/>
                <w:color w:val="333333"/>
                <w:sz w:val="22"/>
                <w:shd w:val="clear" w:color="auto" w:fill="FFFFFF"/>
              </w:rPr>
              <w:t>C</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A</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B</w:t>
            </w:r>
          </w:p>
        </w:tc>
        <w:tc>
          <w:tcPr>
            <w:tcW w:w="722"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B</w:t>
            </w:r>
          </w:p>
        </w:tc>
        <w:tc>
          <w:tcPr>
            <w:tcW w:w="656" w:type="dxa"/>
            <w:vAlign w:val="center"/>
          </w:tcPr>
          <w:p>
            <w:pPr>
              <w:jc w:val="center"/>
              <w:rPr>
                <w:rFonts w:cs="微软雅黑" w:asciiTheme="minorEastAsia" w:hAnsiTheme="minorEastAsia"/>
                <w:b/>
                <w:color w:val="333333"/>
                <w:sz w:val="22"/>
                <w:shd w:val="clear" w:color="auto" w:fill="FFFFFF"/>
              </w:rPr>
            </w:pPr>
            <w:r>
              <w:rPr>
                <w:rFonts w:hint="eastAsia" w:cs="微软雅黑" w:asciiTheme="minorEastAsia" w:hAnsiTheme="minorEastAsia"/>
                <w:b/>
                <w:color w:val="333333"/>
                <w:sz w:val="22"/>
                <w:shd w:val="clear" w:color="auto" w:fill="FFFFFF"/>
              </w:rPr>
              <w:t>D</w:t>
            </w:r>
          </w:p>
        </w:tc>
        <w:tc>
          <w:tcPr>
            <w:tcW w:w="721"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0"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微软雅黑" w:asciiTheme="minorEastAsia" w:hAnsiTheme="minorEastAsia"/>
                <w:b/>
                <w:color w:val="333333"/>
                <w:sz w:val="22"/>
                <w:shd w:val="clear" w:color="auto" w:fill="FFFFFF"/>
              </w:rPr>
            </w:pPr>
          </w:p>
        </w:tc>
        <w:tc>
          <w:tcPr>
            <w:tcW w:w="721" w:type="dxa"/>
            <w:vAlign w:val="center"/>
          </w:tcPr>
          <w:p>
            <w:pPr>
              <w:jc w:val="center"/>
              <w:rPr>
                <w:rFonts w:cs="宋体" w:asciiTheme="minorEastAsia" w:hAnsiTheme="minorEastAsia"/>
                <w:b/>
                <w:bCs/>
                <w:szCs w:val="21"/>
              </w:rPr>
            </w:pPr>
          </w:p>
        </w:tc>
      </w:tr>
    </w:tbl>
    <w:p>
      <w:pPr>
        <w:pStyle w:val="12"/>
        <w:numPr>
          <w:ilvl w:val="0"/>
          <w:numId w:val="0"/>
        </w:numPr>
        <w:spacing w:line="360" w:lineRule="auto"/>
        <w:ind w:leftChars="0"/>
        <w:rPr>
          <w:rFonts w:ascii="黑体" w:hAnsi="黑体" w:eastAsia="黑体"/>
          <w:sz w:val="24"/>
          <w:szCs w:val="24"/>
        </w:rPr>
      </w:pPr>
      <w:r>
        <w:rPr>
          <w:rFonts w:hint="eastAsia" w:ascii="黑体" w:hAnsi="黑体" w:eastAsia="黑体"/>
          <w:sz w:val="24"/>
          <w:szCs w:val="24"/>
          <w:lang w:eastAsia="zh-CN"/>
        </w:rPr>
        <w:t>三、</w:t>
      </w:r>
      <w:r>
        <w:rPr>
          <w:rFonts w:hint="eastAsia" w:ascii="黑体" w:hAnsi="黑体" w:eastAsia="黑体"/>
          <w:sz w:val="24"/>
          <w:szCs w:val="24"/>
        </w:rPr>
        <w:t>简答题</w:t>
      </w:r>
    </w:p>
    <w:p>
      <w:pPr>
        <w:ind w:firstLine="420" w:firstLineChars="200"/>
        <w:rPr>
          <w:bCs/>
        </w:rPr>
      </w:pPr>
      <w:r>
        <w:rPr>
          <w:rFonts w:hint="eastAsia"/>
          <w:bCs/>
        </w:rPr>
        <w:t>1、什么是一般竞争战略？波特的一般竞争战略是以什么方式划分的？</w:t>
      </w:r>
    </w:p>
    <w:p>
      <w:pPr>
        <w:ind w:firstLine="420" w:firstLineChars="200"/>
        <w:rPr>
          <w:bCs/>
        </w:rPr>
      </w:pPr>
      <w:r>
        <w:rPr>
          <w:bCs/>
        </w:rPr>
        <w:t>答案可能包括</w:t>
      </w:r>
      <w:r>
        <w:rPr>
          <w:rFonts w:hint="eastAsia"/>
          <w:bCs/>
        </w:rPr>
        <w:t>：</w:t>
      </w:r>
    </w:p>
    <w:p>
      <w:pPr>
        <w:pStyle w:val="12"/>
        <w:numPr>
          <w:ilvl w:val="0"/>
          <w:numId w:val="6"/>
        </w:numPr>
        <w:ind w:firstLineChars="0"/>
        <w:rPr>
          <w:bCs/>
        </w:rPr>
      </w:pPr>
      <w:r>
        <w:rPr>
          <w:bCs/>
        </w:rPr>
        <w:t>一般竞争战略是指无论在什么行业</w:t>
      </w:r>
      <w:r>
        <w:rPr>
          <w:rFonts w:hint="eastAsia"/>
          <w:bCs/>
        </w:rPr>
        <w:t>，</w:t>
      </w:r>
      <w:r>
        <w:rPr>
          <w:bCs/>
        </w:rPr>
        <w:t>企业都可以采用的竞争性战略</w:t>
      </w:r>
      <w:r>
        <w:rPr>
          <w:rFonts w:hint="eastAsia"/>
          <w:bCs/>
        </w:rPr>
        <w:t>。</w:t>
      </w:r>
    </w:p>
    <w:p>
      <w:pPr>
        <w:pStyle w:val="12"/>
        <w:numPr>
          <w:ilvl w:val="0"/>
          <w:numId w:val="6"/>
        </w:numPr>
        <w:ind w:firstLineChars="0"/>
        <w:rPr>
          <w:bCs/>
        </w:rPr>
      </w:pPr>
      <w:r>
        <w:rPr>
          <w:bCs/>
        </w:rPr>
        <w:t>波特一般竞争战略的划分是根据经营领域的宽与窄</w:t>
      </w:r>
      <w:r>
        <w:rPr>
          <w:rFonts w:hint="eastAsia"/>
          <w:bCs/>
        </w:rPr>
        <w:t>，</w:t>
      </w:r>
      <w:r>
        <w:rPr>
          <w:bCs/>
        </w:rPr>
        <w:t>以及竞争优势是低成本还是产品差异性</w:t>
      </w:r>
      <w:r>
        <w:rPr>
          <w:rFonts w:hint="eastAsia"/>
          <w:bCs/>
        </w:rPr>
        <w:t>，</w:t>
      </w:r>
      <w:r>
        <w:rPr>
          <w:bCs/>
        </w:rPr>
        <w:t>将企业所采用的战略分为三种类型</w:t>
      </w:r>
      <w:r>
        <w:rPr>
          <w:rFonts w:hint="eastAsia"/>
          <w:bCs/>
        </w:rPr>
        <w:t>：</w:t>
      </w:r>
    </w:p>
    <w:p>
      <w:pPr>
        <w:pStyle w:val="12"/>
        <w:numPr>
          <w:ilvl w:val="0"/>
          <w:numId w:val="6"/>
        </w:numPr>
        <w:ind w:firstLineChars="0"/>
        <w:rPr>
          <w:bCs/>
        </w:rPr>
      </w:pPr>
      <w:r>
        <w:rPr>
          <w:bCs/>
        </w:rPr>
        <w:t>成本领先战略</w:t>
      </w:r>
      <w:r>
        <w:rPr>
          <w:rFonts w:hint="eastAsia"/>
          <w:bCs/>
        </w:rPr>
        <w:t>；</w:t>
      </w:r>
    </w:p>
    <w:p>
      <w:pPr>
        <w:pStyle w:val="12"/>
        <w:numPr>
          <w:ilvl w:val="0"/>
          <w:numId w:val="6"/>
        </w:numPr>
        <w:ind w:firstLineChars="0"/>
        <w:rPr>
          <w:bCs/>
        </w:rPr>
      </w:pPr>
      <w:r>
        <w:rPr>
          <w:bCs/>
        </w:rPr>
        <w:t>差异化战略</w:t>
      </w:r>
      <w:r>
        <w:rPr>
          <w:rFonts w:hint="eastAsia"/>
          <w:bCs/>
        </w:rPr>
        <w:t>；</w:t>
      </w:r>
    </w:p>
    <w:p>
      <w:pPr>
        <w:pStyle w:val="12"/>
        <w:numPr>
          <w:ilvl w:val="0"/>
          <w:numId w:val="6"/>
        </w:numPr>
        <w:ind w:firstLineChars="0"/>
        <w:rPr>
          <w:bCs/>
        </w:rPr>
      </w:pPr>
      <w:r>
        <w:rPr>
          <w:bCs/>
        </w:rPr>
        <w:t>重点集中战略</w:t>
      </w:r>
    </w:p>
    <w:p>
      <w:pPr>
        <w:ind w:left="283" w:leftChars="135"/>
        <w:rPr>
          <w:bCs/>
        </w:rPr>
      </w:pPr>
    </w:p>
    <w:p>
      <w:pPr>
        <w:ind w:firstLine="420" w:firstLineChars="200"/>
        <w:rPr>
          <w:bCs/>
        </w:rPr>
      </w:pPr>
      <w:r>
        <w:rPr>
          <w:rFonts w:hint="eastAsia"/>
          <w:bCs/>
        </w:rPr>
        <w:t>2、直线制组织结构的优点和缺点分别是什么？</w:t>
      </w:r>
    </w:p>
    <w:p>
      <w:pPr>
        <w:ind w:firstLine="420" w:firstLineChars="200"/>
        <w:rPr>
          <w:bCs/>
        </w:rPr>
      </w:pPr>
      <w:r>
        <w:rPr>
          <w:rFonts w:hint="eastAsia"/>
          <w:bCs/>
        </w:rPr>
        <w:t>直线制组织结构的</w:t>
      </w:r>
      <w:r>
        <w:rPr>
          <w:rFonts w:hint="eastAsia"/>
          <w:b/>
          <w:bCs/>
        </w:rPr>
        <w:t>优点</w:t>
      </w:r>
      <w:r>
        <w:rPr>
          <w:rFonts w:hint="eastAsia"/>
          <w:bCs/>
        </w:rPr>
        <w:t>：</w:t>
      </w:r>
    </w:p>
    <w:p>
      <w:pPr>
        <w:pStyle w:val="12"/>
        <w:numPr>
          <w:ilvl w:val="0"/>
          <w:numId w:val="7"/>
        </w:numPr>
        <w:ind w:firstLineChars="0"/>
        <w:rPr>
          <w:bCs/>
        </w:rPr>
      </w:pPr>
      <w:r>
        <w:rPr>
          <w:rFonts w:hint="eastAsia"/>
          <w:bCs/>
        </w:rPr>
        <w:t>管理结构简单，管理费用低；</w:t>
      </w:r>
    </w:p>
    <w:p>
      <w:pPr>
        <w:pStyle w:val="12"/>
        <w:numPr>
          <w:ilvl w:val="0"/>
          <w:numId w:val="7"/>
        </w:numPr>
        <w:ind w:firstLineChars="0"/>
        <w:rPr>
          <w:bCs/>
        </w:rPr>
      </w:pPr>
      <w:r>
        <w:rPr>
          <w:rFonts w:hint="eastAsia"/>
          <w:bCs/>
        </w:rPr>
        <w:t>统一指挥，统一领导；</w:t>
      </w:r>
    </w:p>
    <w:p>
      <w:pPr>
        <w:pStyle w:val="12"/>
        <w:numPr>
          <w:ilvl w:val="0"/>
          <w:numId w:val="7"/>
        </w:numPr>
        <w:ind w:firstLineChars="0"/>
        <w:rPr>
          <w:bCs/>
        </w:rPr>
      </w:pPr>
      <w:r>
        <w:rPr>
          <w:rFonts w:hint="eastAsia"/>
          <w:bCs/>
        </w:rPr>
        <w:t>权责明确，上下级关系清楚；</w:t>
      </w:r>
    </w:p>
    <w:p>
      <w:pPr>
        <w:pStyle w:val="12"/>
        <w:numPr>
          <w:ilvl w:val="0"/>
          <w:numId w:val="7"/>
        </w:numPr>
        <w:ind w:firstLineChars="0"/>
        <w:rPr>
          <w:bCs/>
        </w:rPr>
      </w:pPr>
      <w:r>
        <w:rPr>
          <w:rFonts w:hint="eastAsia"/>
          <w:bCs/>
        </w:rPr>
        <w:t>易于维持既定的纪律与秩序</w:t>
      </w:r>
    </w:p>
    <w:p>
      <w:pPr>
        <w:ind w:left="420"/>
        <w:rPr>
          <w:bCs/>
        </w:rPr>
      </w:pPr>
      <w:r>
        <w:rPr>
          <w:rFonts w:hint="eastAsia"/>
          <w:bCs/>
        </w:rPr>
        <w:t>直线制组织结构的</w:t>
      </w:r>
      <w:r>
        <w:rPr>
          <w:rFonts w:hint="eastAsia"/>
          <w:b/>
          <w:bCs/>
        </w:rPr>
        <w:t>缺点</w:t>
      </w:r>
      <w:r>
        <w:rPr>
          <w:rFonts w:hint="eastAsia"/>
          <w:bCs/>
        </w:rPr>
        <w:t>：</w:t>
      </w:r>
    </w:p>
    <w:p>
      <w:pPr>
        <w:pStyle w:val="12"/>
        <w:numPr>
          <w:ilvl w:val="0"/>
          <w:numId w:val="8"/>
        </w:numPr>
        <w:ind w:firstLineChars="0"/>
        <w:rPr>
          <w:bCs/>
        </w:rPr>
      </w:pPr>
      <w:r>
        <w:rPr>
          <w:rFonts w:hint="eastAsia"/>
          <w:bCs/>
        </w:rPr>
        <w:t>各层行政主管实行综合管理，无专业化分工，不易提高专业化管理水平；</w:t>
      </w:r>
    </w:p>
    <w:p>
      <w:pPr>
        <w:pStyle w:val="12"/>
        <w:numPr>
          <w:ilvl w:val="0"/>
          <w:numId w:val="8"/>
        </w:numPr>
        <w:ind w:firstLineChars="0"/>
        <w:rPr>
          <w:bCs/>
        </w:rPr>
      </w:pPr>
      <w:r>
        <w:rPr>
          <w:rFonts w:hint="eastAsia"/>
          <w:bCs/>
        </w:rPr>
        <w:t>要求行政主管通晓多种知识和技能，亲自处理各种业务，需要企业领导精明能干，具有多种管理专业知识和生产技能知识，如果不具备则无法胜任该职位；</w:t>
      </w:r>
    </w:p>
    <w:p>
      <w:pPr>
        <w:pStyle w:val="12"/>
        <w:numPr>
          <w:ilvl w:val="0"/>
          <w:numId w:val="8"/>
        </w:numPr>
        <w:ind w:firstLineChars="0"/>
        <w:rPr>
          <w:bCs/>
        </w:rPr>
      </w:pPr>
      <w:r>
        <w:rPr>
          <w:rFonts w:hint="eastAsia"/>
          <w:bCs/>
        </w:rPr>
        <w:t>缺乏横向沟通协调的渠道</w:t>
      </w:r>
    </w:p>
    <w:p>
      <w:pPr>
        <w:ind w:left="420"/>
        <w:rPr>
          <w:bCs/>
        </w:rPr>
      </w:pPr>
    </w:p>
    <w:p>
      <w:pPr>
        <w:ind w:firstLine="420" w:firstLineChars="200"/>
        <w:rPr>
          <w:bCs/>
        </w:rPr>
      </w:pPr>
    </w:p>
    <w:p>
      <w:pPr>
        <w:ind w:firstLine="420" w:firstLineChars="200"/>
        <w:rPr>
          <w:bCs/>
        </w:rPr>
      </w:pPr>
      <w:r>
        <w:rPr>
          <w:rFonts w:hint="eastAsia"/>
          <w:bCs/>
        </w:rPr>
        <w:t>3、企业不相关多元化的优势有哪些？</w:t>
      </w:r>
    </w:p>
    <w:p>
      <w:pPr>
        <w:ind w:firstLine="420" w:firstLineChars="200"/>
        <w:rPr>
          <w:bCs/>
        </w:rPr>
      </w:pPr>
      <w:r>
        <w:rPr>
          <w:bCs/>
        </w:rPr>
        <w:t>答案可能包括</w:t>
      </w:r>
      <w:r>
        <w:rPr>
          <w:rFonts w:hint="eastAsia"/>
          <w:bCs/>
        </w:rPr>
        <w:t>：</w:t>
      </w:r>
    </w:p>
    <w:p>
      <w:pPr>
        <w:pStyle w:val="12"/>
        <w:numPr>
          <w:ilvl w:val="0"/>
          <w:numId w:val="0"/>
        </w:numPr>
        <w:spacing w:line="360" w:lineRule="auto"/>
        <w:ind w:leftChars="0"/>
        <w:rPr>
          <w:rFonts w:ascii="黑体" w:hAnsi="黑体" w:eastAsia="黑体"/>
          <w:sz w:val="24"/>
          <w:szCs w:val="24"/>
        </w:rPr>
      </w:pPr>
      <w:r>
        <w:rPr>
          <w:rFonts w:hint="eastAsia" w:ascii="黑体" w:hAnsi="黑体" w:eastAsia="黑体"/>
          <w:sz w:val="24"/>
          <w:szCs w:val="24"/>
          <w:lang w:eastAsia="zh-CN"/>
        </w:rPr>
        <w:t>四、</w:t>
      </w:r>
      <w:r>
        <w:rPr>
          <w:rFonts w:hint="eastAsia" w:ascii="黑体" w:hAnsi="黑体" w:eastAsia="黑体"/>
          <w:sz w:val="24"/>
          <w:szCs w:val="24"/>
        </w:rPr>
        <w:t>论述题</w:t>
      </w:r>
    </w:p>
    <w:p>
      <w:pPr>
        <w:ind w:firstLine="420" w:firstLineChars="200"/>
        <w:rPr>
          <w:szCs w:val="21"/>
        </w:rPr>
      </w:pPr>
      <w:r>
        <w:rPr>
          <w:rFonts w:hint="eastAsia"/>
          <w:szCs w:val="21"/>
        </w:rPr>
        <w:t>论述公司治理的概念及股东治理模式。</w:t>
      </w:r>
    </w:p>
    <w:p>
      <w:pPr>
        <w:pStyle w:val="12"/>
        <w:numPr>
          <w:ilvl w:val="0"/>
          <w:numId w:val="9"/>
        </w:numPr>
        <w:ind w:left="420" w:leftChars="0" w:firstLineChars="0"/>
        <w:rPr>
          <w:bCs/>
        </w:rPr>
      </w:pPr>
      <w:r>
        <w:rPr>
          <w:rFonts w:hint="eastAsia"/>
          <w:bCs/>
        </w:rPr>
        <w:t>公司治理是统一协调公司各相关方利益的机制，通过这套机制来控制与指导公司的行为，并处理各相关方的矛盾与冲突。好的公司治理结构既能保障股东权利，又有助于提高经济运行的效率。对股东权益的保护是董事会考虑的核心，这源于经济学的代理人问题，也即所有者与其代理人可能发生的利益冲突。公司会产生代理人问题的原因是公司的所有权与经营权分离，公司由股东拥有，但由职业经理人经营管理。</w:t>
      </w:r>
    </w:p>
    <w:p>
      <w:pPr>
        <w:pStyle w:val="12"/>
        <w:numPr>
          <w:ilvl w:val="0"/>
          <w:numId w:val="9"/>
        </w:numPr>
        <w:ind w:left="420" w:leftChars="0" w:firstLineChars="0"/>
        <w:rPr>
          <w:bCs/>
        </w:rPr>
      </w:pPr>
      <w:r>
        <w:rPr>
          <w:rFonts w:hint="eastAsia"/>
          <w:bCs/>
        </w:rPr>
        <w:t>股东治理模式是指依据契约向作为剩余利益的要求权者并承担经营风险的股东赋予一定的企业支配权，使企业在股东的治理下运营，这种模式可称为“股东治理”模式。它的特点是公司的目标仅为股东利益服务，其财务目标是“单一”的，即股东利益最大化。</w:t>
      </w:r>
    </w:p>
    <w:p>
      <w:pPr>
        <w:spacing w:line="360" w:lineRule="auto"/>
        <w:rPr>
          <w:rFonts w:ascii="黑体" w:hAnsi="黑体" w:eastAsia="黑体"/>
          <w:sz w:val="24"/>
          <w:szCs w:val="24"/>
        </w:rPr>
      </w:pPr>
      <w:r>
        <w:rPr>
          <w:rFonts w:hint="eastAsia" w:ascii="黑体" w:hAnsi="黑体" w:eastAsia="黑体"/>
          <w:sz w:val="24"/>
          <w:szCs w:val="24"/>
        </w:rPr>
        <w:t>五、案例分析题</w:t>
      </w:r>
    </w:p>
    <w:p>
      <w:pPr>
        <w:ind w:firstLine="420" w:firstLineChars="200"/>
        <w:rPr>
          <w:bCs/>
        </w:rPr>
      </w:pPr>
      <w:r>
        <w:rPr>
          <w:rFonts w:hint="eastAsia"/>
          <w:bCs/>
        </w:rPr>
        <w:t>1、锦江集团国际化发展的主要目的和动因是什么？</w:t>
      </w:r>
    </w:p>
    <w:p>
      <w:pPr>
        <w:ind w:firstLine="420" w:firstLineChars="200"/>
        <w:rPr>
          <w:bCs/>
        </w:rPr>
      </w:pPr>
      <w:r>
        <w:rPr>
          <w:bCs/>
        </w:rPr>
        <w:t>答案可能包括</w:t>
      </w:r>
      <w:r>
        <w:rPr>
          <w:rFonts w:hint="eastAsia"/>
          <w:bCs/>
        </w:rPr>
        <w:t>：</w:t>
      </w:r>
    </w:p>
    <w:p>
      <w:pPr>
        <w:pStyle w:val="12"/>
        <w:numPr>
          <w:ilvl w:val="0"/>
          <w:numId w:val="10"/>
        </w:numPr>
        <w:ind w:firstLineChars="0"/>
        <w:rPr>
          <w:bCs/>
        </w:rPr>
      </w:pPr>
      <w:r>
        <w:rPr>
          <w:rFonts w:hint="eastAsia"/>
          <w:bCs/>
        </w:rPr>
        <w:t>推动因素：国内市场趋于饱和；</w:t>
      </w:r>
    </w:p>
    <w:p>
      <w:pPr>
        <w:pStyle w:val="12"/>
        <w:numPr>
          <w:ilvl w:val="0"/>
          <w:numId w:val="10"/>
        </w:numPr>
        <w:ind w:firstLineChars="0"/>
        <w:rPr>
          <w:bCs/>
        </w:rPr>
      </w:pPr>
      <w:r>
        <w:rPr>
          <w:rFonts w:hint="eastAsia"/>
          <w:bCs/>
        </w:rPr>
        <w:t>推动因素：资产优化需求；</w:t>
      </w:r>
    </w:p>
    <w:p>
      <w:pPr>
        <w:pStyle w:val="12"/>
        <w:numPr>
          <w:ilvl w:val="0"/>
          <w:numId w:val="10"/>
        </w:numPr>
        <w:ind w:firstLineChars="0"/>
        <w:rPr>
          <w:bCs/>
        </w:rPr>
      </w:pPr>
      <w:r>
        <w:rPr>
          <w:rFonts w:hint="eastAsia"/>
          <w:bCs/>
        </w:rPr>
        <w:t>拉动因素：国际潜在市场不断扩大；</w:t>
      </w:r>
    </w:p>
    <w:p>
      <w:pPr>
        <w:pStyle w:val="12"/>
        <w:numPr>
          <w:ilvl w:val="0"/>
          <w:numId w:val="10"/>
        </w:numPr>
        <w:ind w:firstLineChars="0"/>
        <w:rPr>
          <w:bCs/>
        </w:rPr>
      </w:pPr>
      <w:r>
        <w:rPr>
          <w:rFonts w:hint="eastAsia"/>
          <w:bCs/>
        </w:rPr>
        <w:t>拉动因素：有利的政策支持</w:t>
      </w:r>
    </w:p>
    <w:p>
      <w:pPr>
        <w:ind w:firstLine="420" w:firstLineChars="200"/>
        <w:rPr>
          <w:bCs/>
        </w:rPr>
      </w:pPr>
    </w:p>
    <w:p>
      <w:pPr>
        <w:ind w:firstLine="420" w:firstLineChars="200"/>
        <w:rPr>
          <w:bCs/>
        </w:rPr>
      </w:pPr>
      <w:r>
        <w:rPr>
          <w:rFonts w:hint="eastAsia"/>
          <w:bCs/>
        </w:rPr>
        <w:t>2、锦江集团在品牌国际化扩张过程中，在亚洲市场和欧洲市场的进入路径和模式有何差异？为什么要采取不同的模式和策略？</w:t>
      </w:r>
    </w:p>
    <w:p>
      <w:pPr>
        <w:pStyle w:val="12"/>
        <w:numPr>
          <w:ilvl w:val="0"/>
          <w:numId w:val="9"/>
        </w:numPr>
        <w:ind w:left="420" w:leftChars="0" w:firstLineChars="0"/>
        <w:rPr>
          <w:bCs/>
        </w:rPr>
      </w:pPr>
      <w:r>
        <w:rPr>
          <w:rFonts w:hint="eastAsia"/>
          <w:bCs/>
        </w:rPr>
        <w:t>锦江集团在品牌国际化扩张过程中，主要采取了三种方式的市场进入模式</w:t>
      </w:r>
    </w:p>
    <w:p>
      <w:pPr>
        <w:pStyle w:val="12"/>
        <w:numPr>
          <w:ilvl w:val="0"/>
          <w:numId w:val="11"/>
        </w:numPr>
        <w:ind w:firstLineChars="0"/>
        <w:rPr>
          <w:bCs/>
        </w:rPr>
      </w:pPr>
      <w:r>
        <w:rPr>
          <w:rFonts w:hint="eastAsia"/>
          <w:bCs/>
        </w:rPr>
        <w:t>在亚洲市场主要采取品牌输出；</w:t>
      </w:r>
    </w:p>
    <w:p>
      <w:pPr>
        <w:pStyle w:val="12"/>
        <w:numPr>
          <w:ilvl w:val="0"/>
          <w:numId w:val="11"/>
        </w:numPr>
        <w:ind w:firstLineChars="0"/>
        <w:rPr>
          <w:bCs/>
        </w:rPr>
      </w:pPr>
      <w:r>
        <w:rPr>
          <w:rFonts w:hint="eastAsia"/>
          <w:bCs/>
        </w:rPr>
        <w:t>在欧洲市场主要采取品牌联盟和品牌并购</w:t>
      </w:r>
    </w:p>
    <w:p>
      <w:pPr>
        <w:pStyle w:val="12"/>
        <w:ind w:left="1260" w:firstLine="0" w:firstLineChars="0"/>
        <w:rPr>
          <w:bCs/>
        </w:rPr>
      </w:pPr>
    </w:p>
    <w:p>
      <w:pPr>
        <w:pStyle w:val="12"/>
        <w:numPr>
          <w:ilvl w:val="0"/>
          <w:numId w:val="9"/>
        </w:numPr>
        <w:ind w:left="420" w:leftChars="0" w:firstLineChars="0"/>
        <w:rPr>
          <w:bCs/>
        </w:rPr>
      </w:pPr>
      <w:r>
        <w:rPr>
          <w:rFonts w:hint="eastAsia"/>
          <w:bCs/>
        </w:rPr>
        <w:t>采取不同的进入模式和策略的原因</w:t>
      </w:r>
    </w:p>
    <w:p>
      <w:pPr>
        <w:pStyle w:val="12"/>
        <w:numPr>
          <w:ilvl w:val="0"/>
          <w:numId w:val="11"/>
        </w:numPr>
        <w:ind w:firstLineChars="0"/>
        <w:rPr>
          <w:bCs/>
        </w:rPr>
      </w:pPr>
      <w:r>
        <w:rPr>
          <w:rFonts w:hint="eastAsia"/>
          <w:bCs/>
        </w:rPr>
        <w:t>不同的市场采用不同的品牌输出策略，做到“因地制宜”；</w:t>
      </w:r>
    </w:p>
    <w:p>
      <w:pPr>
        <w:pStyle w:val="12"/>
        <w:numPr>
          <w:ilvl w:val="0"/>
          <w:numId w:val="11"/>
        </w:numPr>
        <w:ind w:firstLineChars="0"/>
        <w:rPr>
          <w:bCs/>
        </w:rPr>
      </w:pPr>
      <w:r>
        <w:rPr>
          <w:rFonts w:hint="eastAsia"/>
          <w:bCs/>
        </w:rPr>
        <w:t>以品牌联盟作为海外扩张的</w:t>
      </w:r>
      <w:r>
        <w:rPr>
          <w:bCs/>
        </w:rPr>
        <w:t>“</w:t>
      </w:r>
      <w:r>
        <w:rPr>
          <w:rFonts w:hint="eastAsia"/>
          <w:bCs/>
        </w:rPr>
        <w:t>跳板</w:t>
      </w:r>
      <w:r>
        <w:rPr>
          <w:bCs/>
        </w:rPr>
        <w:t>”</w:t>
      </w:r>
      <w:r>
        <w:rPr>
          <w:rFonts w:hint="eastAsia"/>
          <w:bCs/>
        </w:rPr>
        <w:t>；</w:t>
      </w:r>
    </w:p>
    <w:p>
      <w:pPr>
        <w:pStyle w:val="12"/>
        <w:numPr>
          <w:ilvl w:val="0"/>
          <w:numId w:val="11"/>
        </w:numPr>
        <w:ind w:firstLineChars="0"/>
        <w:rPr>
          <w:bCs/>
        </w:rPr>
      </w:pPr>
      <w:r>
        <w:rPr>
          <w:rFonts w:hint="eastAsia"/>
          <w:bCs/>
        </w:rPr>
        <w:t>以品牌并购作为海外扩张的</w:t>
      </w:r>
      <w:r>
        <w:rPr>
          <w:bCs/>
        </w:rPr>
        <w:t>“</w:t>
      </w:r>
      <w:r>
        <w:rPr>
          <w:rFonts w:hint="eastAsia"/>
          <w:bCs/>
        </w:rPr>
        <w:t>堡垒</w:t>
      </w:r>
      <w:r>
        <w:rPr>
          <w:bCs/>
        </w:rPr>
        <w:t>”</w:t>
      </w:r>
    </w:p>
    <w:p>
      <w:pPr>
        <w:ind w:firstLine="420" w:firstLineChars="200"/>
        <w:rPr>
          <w:bCs/>
        </w:rPr>
      </w:pPr>
    </w:p>
    <w:p>
      <w:pPr>
        <w:ind w:firstLine="420" w:firstLineChars="200"/>
        <w:rPr>
          <w:bCs/>
        </w:rPr>
      </w:pPr>
      <w:r>
        <w:rPr>
          <w:rFonts w:hint="eastAsia"/>
          <w:bCs/>
        </w:rPr>
        <w:t>3、锦江集团如何克服国际化进程中的困难，有哪些成功的经验或原则？</w:t>
      </w:r>
    </w:p>
    <w:p>
      <w:pPr>
        <w:pStyle w:val="12"/>
        <w:numPr>
          <w:ilvl w:val="0"/>
          <w:numId w:val="9"/>
        </w:numPr>
        <w:ind w:left="420" w:leftChars="0" w:firstLineChars="0"/>
        <w:rPr>
          <w:bCs/>
        </w:rPr>
      </w:pPr>
      <w:r>
        <w:rPr>
          <w:rFonts w:hint="eastAsia"/>
          <w:bCs/>
        </w:rPr>
        <w:t>锦江在十多年国际化的进程中，不断克服各类问题，形成了“三驾马车”的国际化策略，具体包括：</w:t>
      </w:r>
    </w:p>
    <w:p>
      <w:pPr>
        <w:pStyle w:val="12"/>
        <w:numPr>
          <w:ilvl w:val="0"/>
          <w:numId w:val="11"/>
        </w:numPr>
        <w:ind w:firstLineChars="0"/>
        <w:rPr>
          <w:bCs/>
        </w:rPr>
      </w:pPr>
      <w:r>
        <w:rPr>
          <w:rFonts w:hint="eastAsia"/>
          <w:bCs/>
        </w:rPr>
        <w:t xml:space="preserve"> “因地制宜”的品牌输出策略。中国企业到海外投资大都是以资金投资为主，以品牌外出的方式不多。然而，锦江集团则一直致力于成为中国品牌输出的先行者，“走出去”战略并非以资金为主的投资，而是以品牌国际化作为首要战略目标，如今的锦江之星在法国、菲律宾、印尼等国家打出了自己的品牌。</w:t>
      </w:r>
    </w:p>
    <w:p>
      <w:pPr>
        <w:pStyle w:val="12"/>
        <w:numPr>
          <w:ilvl w:val="0"/>
          <w:numId w:val="11"/>
        </w:numPr>
        <w:ind w:firstLineChars="0"/>
        <w:rPr>
          <w:bCs/>
        </w:rPr>
      </w:pPr>
      <w:r>
        <w:rPr>
          <w:rFonts w:hint="eastAsia"/>
          <w:bCs/>
        </w:rPr>
        <w:t xml:space="preserve"> “战略伙伴”的并购思维。在国际化过程中，锦江集团深度认识到“并购易，整合难”的现实问题，从行业趋势与自身特点出发，坚持与被收购方“价值共创”的战略思维，探索出了一整套并购后的整合策略。</w:t>
      </w:r>
    </w:p>
    <w:p>
      <w:pPr>
        <w:pStyle w:val="12"/>
        <w:numPr>
          <w:ilvl w:val="0"/>
          <w:numId w:val="11"/>
        </w:numPr>
        <w:ind w:firstLineChars="0"/>
        <w:rPr>
          <w:bCs/>
        </w:rPr>
      </w:pPr>
      <w:r>
        <w:rPr>
          <w:rFonts w:hint="eastAsia"/>
          <w:bCs/>
        </w:rPr>
        <w:t>“内外兼修”的国际化人才培养体系。人才国际化强调提升国际化进程中的跨国人力资源管理能力，锦江着力于实践能力和基本能力的专业培训。</w:t>
      </w:r>
    </w:p>
    <w:p>
      <w:pPr>
        <w:ind w:firstLine="525" w:firstLineChars="250"/>
        <w:rPr>
          <w:bCs/>
        </w:rPr>
      </w:pPr>
      <w:r>
        <w:rPr>
          <w:rFonts w:hint="eastAsia"/>
          <w:bCs/>
        </w:rPr>
        <w:t>（答出“三驾马车”国际化策略；答出具体方面每点）</w:t>
      </w:r>
    </w:p>
    <w:p>
      <w:pPr>
        <w:spacing w:line="360" w:lineRule="auto"/>
        <w:rPr>
          <w:rFonts w:ascii="黑体" w:hAnsi="黑体" w:eastAsia="黑体"/>
          <w:sz w:val="24"/>
          <w:szCs w:val="24"/>
        </w:rPr>
      </w:pPr>
    </w:p>
    <w:p>
      <w:pPr>
        <w:rPr>
          <w:sz w:val="24"/>
          <w:szCs w:val="24"/>
        </w:rPr>
      </w:pPr>
    </w:p>
    <w:p/>
    <w:sectPr>
      <w:footerReference r:id="rId3" w:type="default"/>
      <w:footerReference r:id="rId4" w:type="even"/>
      <w:pgSz w:w="11906" w:h="16838"/>
      <w:pgMar w:top="1440" w:right="1418"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 xml:space="preserve">第 </w:t>
    </w:r>
    <w:r>
      <w:fldChar w:fldCharType="begin"/>
    </w:r>
    <w:r>
      <w:instrText xml:space="preserve"> PAGE  \* Arabic  \* MERGEFORMAT </w:instrText>
    </w:r>
    <w:r>
      <w:fldChar w:fldCharType="separate"/>
    </w:r>
    <w:r>
      <w:t>2</w:t>
    </w:r>
    <w:r>
      <w:fldChar w:fldCharType="end"/>
    </w:r>
    <w:r>
      <w:rPr>
        <w:rFonts w:hint="eastAsia"/>
      </w:rPr>
      <w:t>页（共</w:t>
    </w:r>
    <w:r>
      <w:fldChar w:fldCharType="begin"/>
    </w:r>
    <w:r>
      <w:instrText xml:space="preserve"> NUMPAGES  \* Arabic  \* MERGEFORMAT </w:instrText>
    </w:r>
    <w:r>
      <w:fldChar w:fldCharType="separate"/>
    </w:r>
    <w:r>
      <w:t>6</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D07B5"/>
    <w:multiLevelType w:val="multilevel"/>
    <w:tmpl w:val="02DD07B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F0022E8"/>
    <w:multiLevelType w:val="multilevel"/>
    <w:tmpl w:val="0F0022E8"/>
    <w:lvl w:ilvl="0" w:tentative="0">
      <w:start w:val="1"/>
      <w:numFmt w:val="decimal"/>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2">
    <w:nsid w:val="13C77E54"/>
    <w:multiLevelType w:val="multilevel"/>
    <w:tmpl w:val="13C77E5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21E9105D"/>
    <w:multiLevelType w:val="multilevel"/>
    <w:tmpl w:val="21E9105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2ED37EF0"/>
    <w:multiLevelType w:val="multilevel"/>
    <w:tmpl w:val="2ED37EF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5">
    <w:nsid w:val="3B02732B"/>
    <w:multiLevelType w:val="multilevel"/>
    <w:tmpl w:val="3B02732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3BB26915"/>
    <w:multiLevelType w:val="multilevel"/>
    <w:tmpl w:val="3BB26915"/>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7">
    <w:nsid w:val="4F455B88"/>
    <w:multiLevelType w:val="multilevel"/>
    <w:tmpl w:val="4F455B88"/>
    <w:lvl w:ilvl="0" w:tentative="0">
      <w:start w:val="1"/>
      <w:numFmt w:val="decimal"/>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8">
    <w:nsid w:val="51E16BB8"/>
    <w:multiLevelType w:val="multilevel"/>
    <w:tmpl w:val="51E16BB8"/>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5504E40"/>
    <w:multiLevelType w:val="multilevel"/>
    <w:tmpl w:val="75504E4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0">
    <w:nsid w:val="7EF72346"/>
    <w:multiLevelType w:val="multilevel"/>
    <w:tmpl w:val="7EF72346"/>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num w:numId="1">
    <w:abstractNumId w:val="8"/>
  </w:num>
  <w:num w:numId="2">
    <w:abstractNumId w:val="7"/>
  </w:num>
  <w:num w:numId="3">
    <w:abstractNumId w:val="1"/>
  </w:num>
  <w:num w:numId="4">
    <w:abstractNumId w:val="5"/>
  </w:num>
  <w:num w:numId="5">
    <w:abstractNumId w:val="0"/>
  </w:num>
  <w:num w:numId="6">
    <w:abstractNumId w:val="9"/>
  </w:num>
  <w:num w:numId="7">
    <w:abstractNumId w:val="6"/>
  </w:num>
  <w:num w:numId="8">
    <w:abstractNumId w:val="4"/>
  </w:num>
  <w:num w:numId="9">
    <w:abstractNumId w:val="3"/>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445AE4"/>
    <w:rsid w:val="004040A0"/>
    <w:rsid w:val="00445AE4"/>
    <w:rsid w:val="0053182C"/>
    <w:rsid w:val="0055425F"/>
    <w:rsid w:val="005F3EF6"/>
    <w:rsid w:val="00765E5F"/>
    <w:rsid w:val="00835B9E"/>
    <w:rsid w:val="008578A4"/>
    <w:rsid w:val="00880A31"/>
    <w:rsid w:val="008946C4"/>
    <w:rsid w:val="008B5D51"/>
    <w:rsid w:val="00966AA6"/>
    <w:rsid w:val="00A145FB"/>
    <w:rsid w:val="00AB34C4"/>
    <w:rsid w:val="00B51D85"/>
    <w:rsid w:val="00B94EC2"/>
    <w:rsid w:val="00C218BD"/>
    <w:rsid w:val="00C90B2E"/>
    <w:rsid w:val="00CD7068"/>
    <w:rsid w:val="00CE7E56"/>
    <w:rsid w:val="00D460DB"/>
    <w:rsid w:val="00E942FD"/>
    <w:rsid w:val="042A2F4E"/>
    <w:rsid w:val="0B213909"/>
    <w:rsid w:val="0F2C7FC2"/>
    <w:rsid w:val="1D9921EE"/>
    <w:rsid w:val="21EC2A38"/>
    <w:rsid w:val="311E5564"/>
    <w:rsid w:val="32036508"/>
    <w:rsid w:val="376C73CA"/>
    <w:rsid w:val="4A6F4915"/>
    <w:rsid w:val="630A5BB9"/>
    <w:rsid w:val="6C350835"/>
    <w:rsid w:val="6CF31FAB"/>
    <w:rsid w:val="6F8B2909"/>
    <w:rsid w:val="762D6C4B"/>
    <w:rsid w:val="762F7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9">
    <w:name w:val="page number"/>
    <w:basedOn w:val="8"/>
    <w:qFormat/>
    <w:uiPriority w:val="0"/>
  </w:style>
  <w:style w:type="character" w:customStyle="1" w:styleId="10">
    <w:name w:val="页眉 Char"/>
    <w:basedOn w:val="8"/>
    <w:link w:val="5"/>
    <w:qFormat/>
    <w:uiPriority w:val="99"/>
    <w:rPr>
      <w:rFonts w:ascii="Times New Roman" w:hAnsi="Times New Roman" w:eastAsia="宋体" w:cs="Times New Roman"/>
      <w:sz w:val="18"/>
      <w:szCs w:val="18"/>
    </w:rPr>
  </w:style>
  <w:style w:type="character" w:customStyle="1" w:styleId="11">
    <w:name w:val="页脚 Char"/>
    <w:basedOn w:val="8"/>
    <w:link w:val="4"/>
    <w:qFormat/>
    <w:uiPriority w:val="0"/>
    <w:rPr>
      <w:rFonts w:ascii="Times New Roman" w:hAnsi="Times New Roman" w:eastAsia="宋体" w:cs="Times New Roman"/>
      <w:sz w:val="18"/>
      <w:szCs w:val="18"/>
    </w:rPr>
  </w:style>
  <w:style w:type="paragraph" w:styleId="12">
    <w:name w:val="List Paragraph"/>
    <w:basedOn w:val="1"/>
    <w:qFormat/>
    <w:uiPriority w:val="99"/>
    <w:pPr>
      <w:ind w:firstLine="420" w:firstLineChars="200"/>
    </w:pPr>
  </w:style>
  <w:style w:type="character" w:customStyle="1" w:styleId="13">
    <w:name w:val="批注框文本 Char"/>
    <w:basedOn w:val="8"/>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4819</Words>
  <Characters>5026</Characters>
  <Lines>30</Lines>
  <Paragraphs>8</Paragraphs>
  <TotalTime>3</TotalTime>
  <ScaleCrop>false</ScaleCrop>
  <LinksUpToDate>false</LinksUpToDate>
  <CharactersWithSpaces>5395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2022-02-09T13:00:00Z</dcterms:created>
  <dc:creator>thinkpad</dc:creator>
  <cp:lastModifiedBy>Administrator</cp:lastModifiedBy>
  <dcterms:modified xsi:type="dcterms:W3CDTF">2022-12-11T07:02:01Z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8CD8A4BEF13045C4AAA8B4AA312BF6E9</vt:lpwstr>
  </property>
</Properties>
</file>