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40" w:lineRule="auto"/>
        <w:rPr>
          <w:rFonts w:hint="eastAsia" w:ascii="宋体" w:hAnsi="宋体" w:eastAsia="宋体" w:cs="宋体"/>
          <w:sz w:val="21"/>
          <w:szCs w:val="21"/>
        </w:rPr>
      </w:pPr>
      <w:r>
        <w:rPr>
          <w:rFonts w:hint="eastAsia" w:ascii="宋体" w:hAnsi="宋体" w:eastAsia="宋体" w:cs="宋体"/>
          <w:sz w:val="21"/>
          <w:szCs w:val="21"/>
        </w:rPr>
        <w:t>《传感器原理及应用》的试题及答案</w:t>
      </w:r>
    </w:p>
    <w:p>
      <w:pPr>
        <w:spacing w:line="240" w:lineRule="auto"/>
        <w:rPr>
          <w:rFonts w:hint="eastAsia" w:ascii="宋体" w:hAnsi="宋体" w:eastAsia="宋体" w:cs="宋体"/>
          <w:sz w:val="21"/>
          <w:szCs w:val="21"/>
        </w:rPr>
      </w:pPr>
      <w:r>
        <w:rPr>
          <w:rFonts w:hint="eastAsia" w:ascii="宋体" w:hAnsi="宋体" w:eastAsia="宋体" w:cs="宋体"/>
          <w:sz w:val="21"/>
          <w:szCs w:val="21"/>
        </w:rPr>
        <w:t>一、选择题(30分，每题2分)</w:t>
      </w:r>
    </w:p>
    <w:p>
      <w:pPr>
        <w:spacing w:line="240" w:lineRule="auto"/>
        <w:rPr>
          <w:rFonts w:hint="eastAsia" w:ascii="宋体" w:hAnsi="宋体" w:eastAsia="宋体" w:cs="宋体"/>
          <w:sz w:val="21"/>
          <w:szCs w:val="21"/>
          <w:lang w:eastAsia="zh-CN"/>
        </w:rPr>
      </w:pPr>
      <w:r>
        <w:rPr>
          <w:rFonts w:hint="eastAsia" w:ascii="宋体" w:hAnsi="宋体" w:eastAsia="宋体" w:cs="宋体"/>
          <w:sz w:val="21"/>
          <w:szCs w:val="21"/>
        </w:rPr>
        <w:t>1、在以下几种传感器当中属于自发电型传感器</w:t>
      </w:r>
      <w:r>
        <w:rPr>
          <w:rFonts w:hint="eastAsia" w:ascii="宋体" w:hAnsi="宋体" w:eastAsia="宋体" w:cs="宋体"/>
          <w:sz w:val="21"/>
          <w:szCs w:val="21"/>
          <w:lang w:eastAsia="zh-CN"/>
        </w:rPr>
        <w:t>的是（）</w:t>
      </w:r>
    </w:p>
    <w:p>
      <w:pPr>
        <w:spacing w:line="240" w:lineRule="auto"/>
        <w:rPr>
          <w:rFonts w:hint="eastAsia" w:ascii="宋体" w:hAnsi="宋体" w:eastAsia="宋体" w:cs="宋体"/>
          <w:sz w:val="21"/>
          <w:szCs w:val="21"/>
        </w:rPr>
      </w:pPr>
      <w:r>
        <w:rPr>
          <w:rFonts w:hint="eastAsia" w:ascii="宋体" w:hAnsi="宋体" w:eastAsia="宋体" w:cs="宋体"/>
          <w:sz w:val="21"/>
          <w:szCs w:val="21"/>
        </w:rPr>
        <w:t>A、电容式B、电阻式C、压电式D、电感式</w:t>
      </w:r>
    </w:p>
    <w:p>
      <w:pPr>
        <w:spacing w:line="240" w:lineRule="auto"/>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sz w:val="21"/>
          <w:szCs w:val="21"/>
          <w:lang w:eastAsia="zh-CN"/>
        </w:rPr>
        <w:t>（）</w:t>
      </w:r>
      <w:r>
        <w:rPr>
          <w:rFonts w:hint="eastAsia" w:ascii="宋体" w:hAnsi="宋体" w:eastAsia="宋体" w:cs="宋体"/>
          <w:sz w:val="21"/>
          <w:szCs w:val="21"/>
        </w:rPr>
        <w:t>的数值越大,热电偶的输出热电势就越大。</w:t>
      </w:r>
    </w:p>
    <w:p>
      <w:pPr>
        <w:spacing w:line="240" w:lineRule="auto"/>
        <w:rPr>
          <w:rFonts w:hint="eastAsia" w:ascii="宋体" w:hAnsi="宋体" w:eastAsia="宋体" w:cs="宋体"/>
          <w:sz w:val="21"/>
          <w:szCs w:val="21"/>
        </w:rPr>
      </w:pPr>
      <w:r>
        <w:rPr>
          <w:rFonts w:hint="eastAsia" w:ascii="宋体" w:hAnsi="宋体" w:eastAsia="宋体" w:cs="宋体"/>
          <w:sz w:val="21"/>
          <w:szCs w:val="21"/>
        </w:rPr>
        <w:t>A、热端直径B、热端和冷端的温度</w:t>
      </w:r>
    </w:p>
    <w:p>
      <w:pPr>
        <w:spacing w:line="240" w:lineRule="auto"/>
        <w:rPr>
          <w:rFonts w:hint="eastAsia" w:ascii="宋体" w:hAnsi="宋体" w:eastAsia="宋体" w:cs="宋体"/>
          <w:sz w:val="21"/>
          <w:szCs w:val="21"/>
        </w:rPr>
      </w:pPr>
      <w:r>
        <w:rPr>
          <w:rFonts w:hint="eastAsia" w:ascii="宋体" w:hAnsi="宋体" w:eastAsia="宋体" w:cs="宋体"/>
          <w:sz w:val="21"/>
          <w:szCs w:val="21"/>
        </w:rPr>
        <w:t>C、热端和冷端的温差D、热电极的电导率</w:t>
      </w:r>
    </w:p>
    <w:p>
      <w:pPr>
        <w:spacing w:line="240" w:lineRule="auto"/>
        <w:rPr>
          <w:rFonts w:hint="eastAsia" w:ascii="宋体" w:hAnsi="宋体" w:eastAsia="宋体" w:cs="宋体"/>
          <w:sz w:val="21"/>
          <w:szCs w:val="21"/>
        </w:rPr>
      </w:pPr>
      <w:r>
        <w:rPr>
          <w:rFonts w:hint="eastAsia" w:ascii="宋体" w:hAnsi="宋体" w:eastAsia="宋体" w:cs="宋体"/>
          <w:sz w:val="21"/>
          <w:szCs w:val="21"/>
        </w:rPr>
        <w:t>3、将超声波（机械振动波）转换成电信号是利用压电材料的</w:t>
      </w:r>
      <w:r>
        <w:rPr>
          <w:rFonts w:hint="eastAsia" w:ascii="宋体" w:hAnsi="宋体" w:eastAsia="宋体" w:cs="宋体"/>
          <w:sz w:val="21"/>
          <w:szCs w:val="21"/>
          <w:lang w:eastAsia="zh-CN"/>
        </w:rPr>
        <w:t>（）</w:t>
      </w:r>
    </w:p>
    <w:p>
      <w:pPr>
        <w:spacing w:line="240" w:lineRule="auto"/>
        <w:rPr>
          <w:rFonts w:hint="eastAsia" w:ascii="宋体" w:hAnsi="宋体" w:eastAsia="宋体" w:cs="宋体"/>
          <w:sz w:val="21"/>
          <w:szCs w:val="21"/>
        </w:rPr>
      </w:pPr>
      <w:r>
        <w:rPr>
          <w:rFonts w:hint="eastAsia" w:ascii="宋体" w:hAnsi="宋体" w:eastAsia="宋体" w:cs="宋体"/>
          <w:sz w:val="21"/>
          <w:szCs w:val="21"/>
        </w:rPr>
        <w:t>A、应变效应B、电涡流效应C、压电效应D、逆压电效应</w:t>
      </w:r>
    </w:p>
    <w:p>
      <w:pPr>
        <w:spacing w:line="240" w:lineRule="auto"/>
        <w:rPr>
          <w:rFonts w:hint="eastAsia" w:ascii="宋体" w:hAnsi="宋体" w:eastAsia="宋体" w:cs="宋体"/>
          <w:sz w:val="21"/>
          <w:szCs w:val="21"/>
        </w:rPr>
      </w:pPr>
      <w:r>
        <w:rPr>
          <w:rFonts w:hint="eastAsia" w:ascii="宋体" w:hAnsi="宋体" w:eastAsia="宋体" w:cs="宋体"/>
          <w:sz w:val="21"/>
          <w:szCs w:val="21"/>
        </w:rPr>
        <w:t>4、在电容传感器中，若采用调频法测量转换电路，则电路中</w:t>
      </w:r>
      <w:r>
        <w:rPr>
          <w:rFonts w:hint="eastAsia" w:ascii="宋体" w:hAnsi="宋体" w:eastAsia="宋体" w:cs="宋体"/>
          <w:sz w:val="21"/>
          <w:szCs w:val="21"/>
          <w:lang w:eastAsia="zh-CN"/>
        </w:rPr>
        <w:t>（）</w:t>
      </w:r>
    </w:p>
    <w:p>
      <w:pPr>
        <w:spacing w:line="240" w:lineRule="auto"/>
        <w:rPr>
          <w:rFonts w:hint="eastAsia" w:ascii="宋体" w:hAnsi="宋体" w:eastAsia="宋体" w:cs="宋体"/>
          <w:sz w:val="21"/>
          <w:szCs w:val="21"/>
        </w:rPr>
      </w:pPr>
      <w:r>
        <w:rPr>
          <w:rFonts w:hint="eastAsia" w:ascii="宋体" w:hAnsi="宋体" w:eastAsia="宋体" w:cs="宋体"/>
          <w:sz w:val="21"/>
          <w:szCs w:val="21"/>
        </w:rPr>
        <w:t>A、电容和电感均为变量B、电容是变量，电感保持不变</w:t>
      </w:r>
    </w:p>
    <w:p>
      <w:pPr>
        <w:spacing w:line="240" w:lineRule="auto"/>
        <w:rPr>
          <w:rFonts w:hint="eastAsia" w:ascii="宋体" w:hAnsi="宋体" w:eastAsia="宋体" w:cs="宋体"/>
          <w:sz w:val="21"/>
          <w:szCs w:val="21"/>
        </w:rPr>
      </w:pPr>
      <w:r>
        <w:rPr>
          <w:rFonts w:hint="eastAsia" w:ascii="宋体" w:hAnsi="宋体" w:eastAsia="宋体" w:cs="宋体"/>
          <w:sz w:val="21"/>
          <w:szCs w:val="21"/>
        </w:rPr>
        <w:t>C、电感是变量，电容保持不变D、电容和电感均保持不变</w:t>
      </w:r>
    </w:p>
    <w:p>
      <w:pPr>
        <w:spacing w:line="240" w:lineRule="auto"/>
        <w:rPr>
          <w:rFonts w:hint="eastAsia" w:ascii="宋体" w:hAnsi="宋体" w:eastAsia="宋体" w:cs="宋体"/>
          <w:sz w:val="21"/>
          <w:szCs w:val="21"/>
        </w:rPr>
      </w:pPr>
      <w:r>
        <w:rPr>
          <w:rFonts w:hint="eastAsia" w:ascii="宋体" w:hAnsi="宋体" w:eastAsia="宋体" w:cs="宋体"/>
          <w:sz w:val="21"/>
          <w:szCs w:val="21"/>
        </w:rPr>
        <w:t>5、在两片间隙为1mm的两块平行极板的间隙中插入</w:t>
      </w:r>
      <w:r>
        <w:rPr>
          <w:rFonts w:hint="eastAsia" w:ascii="宋体" w:hAnsi="宋体" w:eastAsia="宋体" w:cs="宋体"/>
          <w:sz w:val="21"/>
          <w:szCs w:val="21"/>
          <w:lang w:eastAsia="zh-CN"/>
        </w:rPr>
        <w:t>（）</w:t>
      </w:r>
      <w:r>
        <w:rPr>
          <w:rFonts w:hint="eastAsia" w:ascii="宋体" w:hAnsi="宋体" w:eastAsia="宋体" w:cs="宋体"/>
          <w:sz w:val="21"/>
          <w:szCs w:val="21"/>
        </w:rPr>
        <w:t>，可测得最大的容量。</w:t>
      </w:r>
    </w:p>
    <w:p>
      <w:pPr>
        <w:spacing w:line="240" w:lineRule="auto"/>
        <w:rPr>
          <w:rFonts w:hint="eastAsia" w:ascii="宋体" w:hAnsi="宋体" w:eastAsia="宋体" w:cs="宋体"/>
          <w:sz w:val="21"/>
          <w:szCs w:val="21"/>
        </w:rPr>
      </w:pPr>
      <w:r>
        <w:rPr>
          <w:rFonts w:hint="eastAsia" w:ascii="宋体" w:hAnsi="宋体" w:eastAsia="宋体" w:cs="宋体"/>
          <w:sz w:val="21"/>
          <w:szCs w:val="21"/>
        </w:rPr>
        <w:t>A、塑料薄膜B、干的纸C、湿的纸D、玻璃薄片</w:t>
      </w:r>
    </w:p>
    <w:p>
      <w:pPr>
        <w:spacing w:line="240" w:lineRule="auto"/>
        <w:rPr>
          <w:rFonts w:hint="eastAsia" w:ascii="宋体" w:hAnsi="宋体" w:eastAsia="宋体" w:cs="宋体"/>
          <w:sz w:val="21"/>
          <w:szCs w:val="21"/>
        </w:rPr>
      </w:pPr>
      <w:r>
        <w:rPr>
          <w:rFonts w:hint="eastAsia" w:ascii="宋体" w:hAnsi="宋体" w:eastAsia="宋体" w:cs="宋体"/>
          <w:sz w:val="21"/>
          <w:szCs w:val="21"/>
        </w:rPr>
        <w:t>6、热电阻测量转换电路采用三线制是为了</w:t>
      </w:r>
      <w:r>
        <w:rPr>
          <w:rFonts w:hint="eastAsia" w:ascii="宋体" w:hAnsi="宋体" w:eastAsia="宋体" w:cs="宋体"/>
          <w:sz w:val="21"/>
          <w:szCs w:val="21"/>
          <w:lang w:eastAsia="zh-CN"/>
        </w:rPr>
        <w:t>（）</w:t>
      </w:r>
    </w:p>
    <w:p>
      <w:pPr>
        <w:spacing w:line="240" w:lineRule="auto"/>
        <w:rPr>
          <w:rFonts w:hint="eastAsia" w:ascii="宋体" w:hAnsi="宋体" w:eastAsia="宋体" w:cs="宋体"/>
          <w:sz w:val="21"/>
          <w:szCs w:val="21"/>
        </w:rPr>
      </w:pPr>
      <w:r>
        <w:rPr>
          <w:rFonts w:hint="eastAsia" w:ascii="宋体" w:hAnsi="宋体" w:eastAsia="宋体" w:cs="宋体"/>
          <w:sz w:val="21"/>
          <w:szCs w:val="21"/>
        </w:rPr>
        <w:t>A、提高测量灵敏度B、减小非线性误差</w:t>
      </w:r>
    </w:p>
    <w:p>
      <w:pPr>
        <w:spacing w:line="240" w:lineRule="auto"/>
        <w:rPr>
          <w:rFonts w:hint="eastAsia" w:ascii="宋体" w:hAnsi="宋体" w:eastAsia="宋体" w:cs="宋体"/>
          <w:sz w:val="21"/>
          <w:szCs w:val="21"/>
        </w:rPr>
      </w:pPr>
      <w:r>
        <w:rPr>
          <w:rFonts w:hint="eastAsia" w:ascii="宋体" w:hAnsi="宋体" w:eastAsia="宋体" w:cs="宋体"/>
          <w:sz w:val="21"/>
          <w:szCs w:val="21"/>
        </w:rPr>
        <w:t>C、提高电磁兼容性D、减小引线电阻的影响</w:t>
      </w:r>
    </w:p>
    <w:p>
      <w:pPr>
        <w:spacing w:line="240" w:lineRule="auto"/>
        <w:rPr>
          <w:rFonts w:hint="eastAsia" w:ascii="宋体" w:hAnsi="宋体" w:eastAsia="宋体" w:cs="宋体"/>
          <w:sz w:val="21"/>
          <w:szCs w:val="21"/>
        </w:rPr>
      </w:pPr>
      <w:r>
        <w:rPr>
          <w:rFonts w:hint="eastAsia" w:ascii="宋体" w:hAnsi="宋体" w:eastAsia="宋体" w:cs="宋体"/>
          <w:sz w:val="21"/>
          <w:szCs w:val="21"/>
        </w:rPr>
        <w:t>7、当石英晶体受压时，电荷产生在</w:t>
      </w:r>
      <w:r>
        <w:rPr>
          <w:rFonts w:hint="eastAsia" w:ascii="宋体" w:hAnsi="宋体" w:eastAsia="宋体" w:cs="宋体"/>
          <w:sz w:val="21"/>
          <w:szCs w:val="21"/>
          <w:lang w:eastAsia="zh-CN"/>
        </w:rPr>
        <w:t>（）</w:t>
      </w:r>
    </w:p>
    <w:p>
      <w:pPr>
        <w:spacing w:line="240" w:lineRule="auto"/>
        <w:rPr>
          <w:rFonts w:hint="eastAsia" w:ascii="宋体" w:hAnsi="宋体" w:eastAsia="宋体" w:cs="宋体"/>
          <w:sz w:val="21"/>
          <w:szCs w:val="21"/>
        </w:rPr>
      </w:pPr>
      <w:r>
        <w:rPr>
          <w:rFonts w:hint="eastAsia" w:ascii="宋体" w:hAnsi="宋体" w:eastAsia="宋体" w:cs="宋体"/>
          <w:sz w:val="21"/>
          <w:szCs w:val="21"/>
        </w:rPr>
        <w:t>A、Z面上B、X面上C、Y面上D、X、Y、Z面上</w:t>
      </w:r>
    </w:p>
    <w:p>
      <w:pPr>
        <w:spacing w:line="240" w:lineRule="auto"/>
        <w:rPr>
          <w:rFonts w:hint="eastAsia" w:ascii="宋体" w:hAnsi="宋体" w:eastAsia="宋体" w:cs="宋体"/>
          <w:sz w:val="21"/>
          <w:szCs w:val="21"/>
        </w:rPr>
      </w:pPr>
      <w:r>
        <w:rPr>
          <w:rFonts w:hint="eastAsia" w:ascii="宋体" w:hAnsi="宋体" w:eastAsia="宋体" w:cs="宋体"/>
          <w:sz w:val="21"/>
          <w:szCs w:val="21"/>
        </w:rPr>
        <w:t>8、汽车衡所用的测力弹性敏感元件是</w:t>
      </w:r>
      <w:r>
        <w:rPr>
          <w:rFonts w:hint="eastAsia" w:ascii="宋体" w:hAnsi="宋体" w:eastAsia="宋体" w:cs="宋体"/>
          <w:sz w:val="21"/>
          <w:szCs w:val="21"/>
          <w:lang w:eastAsia="zh-CN"/>
        </w:rPr>
        <w:t>（）</w:t>
      </w:r>
    </w:p>
    <w:p>
      <w:pPr>
        <w:spacing w:line="240" w:lineRule="auto"/>
        <w:rPr>
          <w:rFonts w:hint="eastAsia" w:ascii="宋体" w:hAnsi="宋体" w:eastAsia="宋体" w:cs="宋体"/>
          <w:sz w:val="21"/>
          <w:szCs w:val="21"/>
        </w:rPr>
      </w:pPr>
      <w:r>
        <w:rPr>
          <w:rFonts w:hint="eastAsia" w:ascii="宋体" w:hAnsi="宋体" w:eastAsia="宋体" w:cs="宋体"/>
          <w:sz w:val="21"/>
          <w:szCs w:val="21"/>
        </w:rPr>
        <w:t>A、悬臂梁B、弹簧管C、实心轴D、圆环</w:t>
      </w:r>
    </w:p>
    <w:p>
      <w:pPr>
        <w:spacing w:line="240" w:lineRule="auto"/>
        <w:rPr>
          <w:rFonts w:hint="eastAsia" w:ascii="宋体" w:hAnsi="宋体" w:eastAsia="宋体" w:cs="宋体"/>
          <w:sz w:val="21"/>
          <w:szCs w:val="21"/>
        </w:rPr>
      </w:pPr>
      <w:r>
        <w:rPr>
          <w:rFonts w:hint="eastAsia" w:ascii="宋体" w:hAnsi="宋体" w:eastAsia="宋体" w:cs="宋体"/>
          <w:sz w:val="21"/>
          <w:szCs w:val="21"/>
        </w:rPr>
        <w:t>9、在热电偶测温回路中经常使用补偿导线的最主要的目的是</w:t>
      </w:r>
      <w:r>
        <w:rPr>
          <w:rFonts w:hint="eastAsia" w:ascii="宋体" w:hAnsi="宋体" w:eastAsia="宋体" w:cs="宋体"/>
          <w:sz w:val="21"/>
          <w:szCs w:val="21"/>
          <w:lang w:eastAsia="zh-CN"/>
        </w:rPr>
        <w:t>（）</w:t>
      </w:r>
    </w:p>
    <w:p>
      <w:pPr>
        <w:spacing w:line="240" w:lineRule="auto"/>
        <w:rPr>
          <w:rFonts w:hint="eastAsia" w:ascii="宋体" w:hAnsi="宋体" w:eastAsia="宋体" w:cs="宋体"/>
          <w:sz w:val="21"/>
          <w:szCs w:val="21"/>
        </w:rPr>
      </w:pPr>
      <w:r>
        <w:rPr>
          <w:rFonts w:hint="eastAsia" w:ascii="宋体" w:hAnsi="宋体" w:eastAsia="宋体" w:cs="宋体"/>
          <w:sz w:val="21"/>
          <w:szCs w:val="21"/>
        </w:rPr>
        <w:t>A、补偿热电偶冷端热电势的损失B、起冷端温度补偿作用</w:t>
      </w:r>
    </w:p>
    <w:p>
      <w:pPr>
        <w:spacing w:line="240" w:lineRule="auto"/>
        <w:rPr>
          <w:rFonts w:hint="eastAsia" w:ascii="宋体" w:hAnsi="宋体" w:eastAsia="宋体" w:cs="宋体"/>
          <w:sz w:val="21"/>
          <w:szCs w:val="21"/>
        </w:rPr>
      </w:pPr>
      <w:r>
        <w:rPr>
          <w:rFonts w:hint="eastAsia" w:ascii="宋体" w:hAnsi="宋体" w:eastAsia="宋体" w:cs="宋体"/>
          <w:sz w:val="21"/>
          <w:szCs w:val="21"/>
        </w:rPr>
        <w:t>C、将热电偶冷端延长到远离高温区的地方D、提高灵敏度</w:t>
      </w:r>
    </w:p>
    <w:p>
      <w:pPr>
        <w:spacing w:line="240" w:lineRule="auto"/>
        <w:rPr>
          <w:rFonts w:hint="eastAsia" w:ascii="宋体" w:hAnsi="宋体" w:eastAsia="宋体" w:cs="宋体"/>
          <w:sz w:val="21"/>
          <w:szCs w:val="21"/>
        </w:rPr>
      </w:pPr>
      <w:r>
        <w:rPr>
          <w:rFonts w:hint="eastAsia" w:ascii="宋体" w:hAnsi="宋体" w:eastAsia="宋体" w:cs="宋体"/>
          <w:sz w:val="21"/>
          <w:szCs w:val="21"/>
        </w:rPr>
        <w:t>10、减小霍尔元件的输出不等位电势的办法是</w:t>
      </w:r>
      <w:r>
        <w:rPr>
          <w:rFonts w:hint="eastAsia" w:ascii="宋体" w:hAnsi="宋体" w:eastAsia="宋体" w:cs="宋体"/>
          <w:sz w:val="21"/>
          <w:szCs w:val="21"/>
          <w:lang w:eastAsia="zh-CN"/>
        </w:rPr>
        <w:t>（）</w:t>
      </w:r>
    </w:p>
    <w:p>
      <w:pPr>
        <w:spacing w:line="240" w:lineRule="auto"/>
        <w:rPr>
          <w:rFonts w:hint="eastAsia" w:ascii="宋体" w:hAnsi="宋体" w:eastAsia="宋体" w:cs="宋体"/>
          <w:sz w:val="21"/>
          <w:szCs w:val="21"/>
        </w:rPr>
      </w:pPr>
      <w:r>
        <w:rPr>
          <w:rFonts w:hint="eastAsia" w:ascii="宋体" w:hAnsi="宋体" w:eastAsia="宋体" w:cs="宋体"/>
          <w:sz w:val="21"/>
          <w:szCs w:val="21"/>
        </w:rPr>
        <w:t>A、减小激励电流B、减小磁感应强度C、使用电桥调零电位器</w:t>
      </w:r>
    </w:p>
    <w:p>
      <w:pPr>
        <w:spacing w:line="240" w:lineRule="auto"/>
        <w:rPr>
          <w:rFonts w:hint="eastAsia" w:ascii="宋体" w:hAnsi="宋体" w:eastAsia="宋体" w:cs="宋体"/>
          <w:sz w:val="21"/>
          <w:szCs w:val="21"/>
        </w:rPr>
      </w:pPr>
      <w:r>
        <w:rPr>
          <w:rFonts w:hint="eastAsia" w:ascii="宋体" w:hAnsi="宋体" w:eastAsia="宋体" w:cs="宋体"/>
          <w:sz w:val="21"/>
          <w:szCs w:val="21"/>
        </w:rPr>
        <w:t>11、测得某检测仪表的输入信号中,有用信号为20毫伏,干扰电压也为20毫伏,则此时的信噪比为</w:t>
      </w:r>
      <w:r>
        <w:rPr>
          <w:rFonts w:hint="eastAsia" w:ascii="宋体" w:hAnsi="宋体" w:eastAsia="宋体" w:cs="宋体"/>
          <w:sz w:val="21"/>
          <w:szCs w:val="21"/>
          <w:lang w:eastAsia="zh-CN"/>
        </w:rPr>
        <w:t>（）</w:t>
      </w:r>
    </w:p>
    <w:p>
      <w:pPr>
        <w:spacing w:line="240" w:lineRule="auto"/>
        <w:rPr>
          <w:rFonts w:hint="eastAsia" w:ascii="宋体" w:hAnsi="宋体" w:eastAsia="宋体" w:cs="宋体"/>
          <w:sz w:val="21"/>
          <w:szCs w:val="21"/>
        </w:rPr>
      </w:pPr>
      <w:r>
        <w:rPr>
          <w:rFonts w:hint="eastAsia" w:ascii="宋体" w:hAnsi="宋体" w:eastAsia="宋体" w:cs="宋体"/>
          <w:sz w:val="21"/>
          <w:szCs w:val="21"/>
        </w:rPr>
        <w:t>A、20dBB、1dBC、0dB</w:t>
      </w:r>
    </w:p>
    <w:p>
      <w:pPr>
        <w:spacing w:line="240" w:lineRule="auto"/>
        <w:rPr>
          <w:rFonts w:hint="eastAsia" w:ascii="宋体" w:hAnsi="宋体" w:eastAsia="宋体" w:cs="宋体"/>
          <w:sz w:val="21"/>
          <w:szCs w:val="21"/>
        </w:rPr>
      </w:pPr>
      <w:r>
        <w:rPr>
          <w:rFonts w:hint="eastAsia" w:ascii="宋体" w:hAnsi="宋体" w:eastAsia="宋体" w:cs="宋体"/>
          <w:sz w:val="21"/>
          <w:szCs w:val="21"/>
        </w:rPr>
        <w:t>12、发现某检测仪表机箱有麻电感,必须采取</w:t>
      </w:r>
      <w:r>
        <w:rPr>
          <w:rFonts w:hint="eastAsia" w:ascii="宋体" w:hAnsi="宋体" w:eastAsia="宋体" w:cs="宋体"/>
          <w:sz w:val="21"/>
          <w:szCs w:val="21"/>
          <w:lang w:eastAsia="zh-CN"/>
        </w:rPr>
        <w:t>（）</w:t>
      </w:r>
      <w:r>
        <w:rPr>
          <w:rFonts w:hint="eastAsia" w:ascii="宋体" w:hAnsi="宋体" w:eastAsia="宋体" w:cs="宋体"/>
          <w:sz w:val="21"/>
          <w:szCs w:val="21"/>
        </w:rPr>
        <w:t>措施</w:t>
      </w:r>
    </w:p>
    <w:p>
      <w:pPr>
        <w:spacing w:line="240" w:lineRule="auto"/>
        <w:rPr>
          <w:rFonts w:hint="eastAsia" w:ascii="宋体" w:hAnsi="宋体" w:eastAsia="宋体" w:cs="宋体"/>
          <w:sz w:val="21"/>
          <w:szCs w:val="21"/>
        </w:rPr>
      </w:pPr>
      <w:r>
        <w:rPr>
          <w:rFonts w:hint="eastAsia" w:ascii="宋体" w:hAnsi="宋体" w:eastAsia="宋体" w:cs="宋体"/>
          <w:sz w:val="21"/>
          <w:szCs w:val="21"/>
        </w:rPr>
        <w:t>A、接地保护环B、将机箱接大地C、抗电磁干扰</w:t>
      </w:r>
    </w:p>
    <w:p>
      <w:pPr>
        <w:spacing w:line="240" w:lineRule="auto"/>
        <w:rPr>
          <w:rFonts w:hint="eastAsia" w:ascii="宋体" w:hAnsi="宋体" w:eastAsia="宋体" w:cs="宋体"/>
          <w:sz w:val="21"/>
          <w:szCs w:val="21"/>
        </w:rPr>
      </w:pPr>
      <w:r>
        <w:rPr>
          <w:rFonts w:hint="eastAsia" w:ascii="宋体" w:hAnsi="宋体" w:eastAsia="宋体" w:cs="宋体"/>
          <w:sz w:val="21"/>
          <w:szCs w:val="21"/>
        </w:rPr>
        <w:t>13、在仿型机床当中利用电感式传感器来检测工件尺寸，该加工检测装置是采了</w:t>
      </w:r>
      <w:r>
        <w:rPr>
          <w:rFonts w:hint="eastAsia" w:ascii="宋体" w:hAnsi="宋体" w:eastAsia="宋体" w:cs="宋体"/>
          <w:sz w:val="21"/>
          <w:szCs w:val="21"/>
          <w:lang w:eastAsia="zh-CN"/>
        </w:rPr>
        <w:t>（）</w:t>
      </w:r>
      <w:r>
        <w:rPr>
          <w:rFonts w:hint="eastAsia" w:ascii="宋体" w:hAnsi="宋体" w:eastAsia="宋体" w:cs="宋体"/>
          <w:sz w:val="21"/>
          <w:szCs w:val="21"/>
        </w:rPr>
        <w:t>测量方法。</w:t>
      </w:r>
    </w:p>
    <w:p>
      <w:pPr>
        <w:spacing w:line="240" w:lineRule="auto"/>
        <w:rPr>
          <w:rFonts w:hint="eastAsia" w:ascii="宋体" w:hAnsi="宋体" w:eastAsia="宋体" w:cs="宋体"/>
          <w:sz w:val="21"/>
          <w:szCs w:val="21"/>
        </w:rPr>
      </w:pPr>
      <w:r>
        <w:rPr>
          <w:rFonts w:hint="eastAsia" w:ascii="宋体" w:hAnsi="宋体" w:eastAsia="宋体" w:cs="宋体"/>
          <w:sz w:val="21"/>
          <w:szCs w:val="21"/>
        </w:rPr>
        <w:t>A、微差式B、零位式C、偏差式</w:t>
      </w:r>
    </w:p>
    <w:p>
      <w:pPr>
        <w:spacing w:line="240" w:lineRule="auto"/>
        <w:rPr>
          <w:rFonts w:hint="eastAsia" w:ascii="宋体" w:hAnsi="宋体" w:eastAsia="宋体" w:cs="宋体"/>
          <w:sz w:val="21"/>
          <w:szCs w:val="21"/>
        </w:rPr>
      </w:pPr>
      <w:r>
        <w:rPr>
          <w:rFonts w:hint="eastAsia" w:ascii="宋体" w:hAnsi="宋体" w:eastAsia="宋体" w:cs="宋体"/>
          <w:sz w:val="21"/>
          <w:szCs w:val="21"/>
        </w:rPr>
        <w:t>14、在实验室中测量金属的熔点时,冷端温度补偿采用</w:t>
      </w:r>
      <w:r>
        <w:rPr>
          <w:rFonts w:hint="eastAsia" w:ascii="宋体" w:hAnsi="宋体" w:eastAsia="宋体" w:cs="宋体"/>
          <w:sz w:val="21"/>
          <w:szCs w:val="21"/>
          <w:lang w:eastAsia="zh-CN"/>
        </w:rPr>
        <w:t>（）</w:t>
      </w:r>
    </w:p>
    <w:p>
      <w:pPr>
        <w:spacing w:line="240" w:lineRule="auto"/>
        <w:rPr>
          <w:rFonts w:hint="eastAsia" w:ascii="宋体" w:hAnsi="宋体" w:eastAsia="宋体" w:cs="宋体"/>
          <w:sz w:val="21"/>
          <w:szCs w:val="21"/>
        </w:rPr>
      </w:pPr>
      <w:r>
        <w:rPr>
          <w:rFonts w:hint="eastAsia" w:ascii="宋体" w:hAnsi="宋体" w:eastAsia="宋体" w:cs="宋体"/>
          <w:sz w:val="21"/>
          <w:szCs w:val="21"/>
        </w:rPr>
        <w:t>A、计算修正法B、仪表机械零点调整法C、冰浴法</w:t>
      </w:r>
    </w:p>
    <w:p>
      <w:pPr>
        <w:spacing w:line="240" w:lineRule="auto"/>
        <w:rPr>
          <w:rFonts w:hint="eastAsia" w:ascii="宋体" w:hAnsi="宋体" w:eastAsia="宋体" w:cs="宋体"/>
          <w:sz w:val="21"/>
          <w:szCs w:val="21"/>
        </w:rPr>
      </w:pPr>
      <w:r>
        <w:rPr>
          <w:rFonts w:hint="eastAsia" w:ascii="宋体" w:hAnsi="宋体" w:eastAsia="宋体" w:cs="宋体"/>
          <w:sz w:val="21"/>
          <w:szCs w:val="21"/>
        </w:rPr>
        <w:t>15、在实验室中测量金属的熔点时,冷端温度补偿采用</w:t>
      </w:r>
      <w:r>
        <w:rPr>
          <w:rFonts w:hint="eastAsia" w:ascii="宋体" w:hAnsi="宋体" w:eastAsia="宋体" w:cs="宋体"/>
          <w:sz w:val="21"/>
          <w:szCs w:val="21"/>
          <w:lang w:eastAsia="zh-CN"/>
        </w:rPr>
        <w:t>（）</w:t>
      </w:r>
    </w:p>
    <w:p>
      <w:pPr>
        <w:spacing w:line="240" w:lineRule="auto"/>
        <w:rPr>
          <w:rFonts w:hint="eastAsia" w:ascii="宋体" w:hAnsi="宋体" w:eastAsia="宋体" w:cs="宋体"/>
          <w:sz w:val="21"/>
          <w:szCs w:val="21"/>
        </w:rPr>
      </w:pPr>
      <w:r>
        <w:rPr>
          <w:rFonts w:hint="eastAsia" w:ascii="宋体" w:hAnsi="宋体" w:eastAsia="宋体" w:cs="宋体"/>
          <w:sz w:val="21"/>
          <w:szCs w:val="21"/>
        </w:rPr>
        <w:t>A、冰浴法B、仪表机械零点调整法C、计算修正法</w:t>
      </w:r>
    </w:p>
    <w:p>
      <w:pPr>
        <w:spacing w:line="240" w:lineRule="auto"/>
        <w:rPr>
          <w:rFonts w:hint="eastAsia" w:ascii="宋体" w:hAnsi="宋体" w:eastAsia="宋体" w:cs="宋体"/>
          <w:sz w:val="21"/>
          <w:szCs w:val="21"/>
        </w:rPr>
      </w:pPr>
      <w:r>
        <w:rPr>
          <w:rFonts w:hint="eastAsia" w:ascii="宋体" w:hAnsi="宋体" w:eastAsia="宋体" w:cs="宋体"/>
          <w:sz w:val="21"/>
          <w:szCs w:val="21"/>
        </w:rPr>
        <w:t>16、自感传感器或差动变压器采用相敏检波电路最重要的目的是为了</w:t>
      </w:r>
      <w:r>
        <w:rPr>
          <w:rFonts w:hint="eastAsia" w:ascii="宋体" w:hAnsi="宋体" w:eastAsia="宋体" w:cs="宋体"/>
          <w:sz w:val="21"/>
          <w:szCs w:val="21"/>
          <w:lang w:eastAsia="zh-CN"/>
        </w:rPr>
        <w:t>（）</w:t>
      </w:r>
    </w:p>
    <w:p>
      <w:pPr>
        <w:spacing w:line="240" w:lineRule="auto"/>
        <w:rPr>
          <w:rFonts w:hint="eastAsia" w:ascii="宋体" w:hAnsi="宋体" w:eastAsia="宋体" w:cs="宋体"/>
          <w:sz w:val="21"/>
          <w:szCs w:val="21"/>
        </w:rPr>
      </w:pPr>
      <w:r>
        <w:rPr>
          <w:rFonts w:hint="eastAsia" w:ascii="宋体" w:hAnsi="宋体" w:eastAsia="宋体" w:cs="宋体"/>
          <w:sz w:val="21"/>
          <w:szCs w:val="21"/>
        </w:rPr>
        <w:t>A、提高灵敏度B、将输出的交流信号转换为直流信号</w:t>
      </w:r>
    </w:p>
    <w:p>
      <w:pPr>
        <w:spacing w:line="240" w:lineRule="auto"/>
        <w:rPr>
          <w:rFonts w:hint="eastAsia" w:ascii="宋体" w:hAnsi="宋体" w:eastAsia="宋体" w:cs="宋体"/>
          <w:sz w:val="21"/>
          <w:szCs w:val="21"/>
        </w:rPr>
      </w:pPr>
      <w:r>
        <w:rPr>
          <w:rFonts w:hint="eastAsia" w:ascii="宋体" w:hAnsi="宋体" w:eastAsia="宋体" w:cs="宋体"/>
          <w:sz w:val="21"/>
          <w:szCs w:val="21"/>
        </w:rPr>
        <w:t>C、使检波后的直流电压能反映检波前交流信号的幅度和相位</w:t>
      </w:r>
    </w:p>
    <w:p>
      <w:pPr>
        <w:spacing w:line="240" w:lineRule="auto"/>
        <w:rPr>
          <w:rFonts w:hint="eastAsia" w:ascii="宋体" w:hAnsi="宋体" w:eastAsia="宋体" w:cs="宋体"/>
          <w:sz w:val="21"/>
          <w:szCs w:val="21"/>
        </w:rPr>
      </w:pPr>
      <w:r>
        <w:rPr>
          <w:rFonts w:hint="eastAsia" w:ascii="宋体" w:hAnsi="宋体" w:eastAsia="宋体" w:cs="宋体"/>
          <w:sz w:val="21"/>
          <w:szCs w:val="21"/>
        </w:rPr>
        <w:t>17、要测量微小的气体压力之差，最好选用变换压力的敏感元件</w:t>
      </w:r>
      <w:r>
        <w:rPr>
          <w:rFonts w:hint="eastAsia" w:ascii="宋体" w:hAnsi="宋体" w:eastAsia="宋体" w:cs="宋体"/>
          <w:sz w:val="21"/>
          <w:szCs w:val="21"/>
          <w:lang w:eastAsia="zh-CN"/>
        </w:rPr>
        <w:t>（）</w:t>
      </w:r>
    </w:p>
    <w:p>
      <w:pPr>
        <w:spacing w:line="240" w:lineRule="auto"/>
        <w:rPr>
          <w:rFonts w:hint="eastAsia" w:ascii="宋体" w:hAnsi="宋体" w:eastAsia="宋体" w:cs="宋体"/>
          <w:sz w:val="21"/>
          <w:szCs w:val="21"/>
        </w:rPr>
      </w:pPr>
      <w:r>
        <w:rPr>
          <w:rFonts w:hint="eastAsia" w:ascii="宋体" w:hAnsi="宋体" w:eastAsia="宋体" w:cs="宋体"/>
          <w:sz w:val="21"/>
          <w:szCs w:val="21"/>
        </w:rPr>
        <w:t>A、悬臂梁B、平膜片C、弹簧管D、膜盒</w:t>
      </w:r>
    </w:p>
    <w:p>
      <w:pPr>
        <w:spacing w:line="240" w:lineRule="auto"/>
        <w:rPr>
          <w:rFonts w:hint="eastAsia" w:ascii="宋体" w:hAnsi="宋体" w:eastAsia="宋体" w:cs="宋体"/>
          <w:sz w:val="21"/>
          <w:szCs w:val="21"/>
        </w:rPr>
      </w:pPr>
      <w:r>
        <w:rPr>
          <w:rFonts w:hint="eastAsia" w:ascii="宋体" w:hAnsi="宋体" w:eastAsia="宋体" w:cs="宋体"/>
          <w:sz w:val="21"/>
          <w:szCs w:val="21"/>
        </w:rPr>
        <w:t>18、以下四种传感器中，属于四端元件的是</w:t>
      </w:r>
      <w:r>
        <w:rPr>
          <w:rFonts w:hint="eastAsia" w:ascii="宋体" w:hAnsi="宋体" w:eastAsia="宋体" w:cs="宋体"/>
          <w:sz w:val="21"/>
          <w:szCs w:val="21"/>
          <w:lang w:eastAsia="zh-CN"/>
        </w:rPr>
        <w:t>（）</w:t>
      </w:r>
    </w:p>
    <w:p>
      <w:pPr>
        <w:spacing w:line="240" w:lineRule="auto"/>
        <w:rPr>
          <w:rFonts w:hint="eastAsia" w:ascii="宋体" w:hAnsi="宋体" w:eastAsia="宋体" w:cs="宋体"/>
          <w:sz w:val="21"/>
          <w:szCs w:val="21"/>
        </w:rPr>
      </w:pPr>
      <w:r>
        <w:rPr>
          <w:rFonts w:hint="eastAsia" w:ascii="宋体" w:hAnsi="宋体" w:eastAsia="宋体" w:cs="宋体"/>
          <w:sz w:val="21"/>
          <w:szCs w:val="21"/>
        </w:rPr>
        <w:t>A、霍尔元件B、压电晶体C、应变片D、热敏电阻</w:t>
      </w:r>
    </w:p>
    <w:p>
      <w:pPr>
        <w:spacing w:line="240" w:lineRule="auto"/>
        <w:rPr>
          <w:rFonts w:hint="eastAsia" w:ascii="宋体" w:hAnsi="宋体" w:eastAsia="宋体" w:cs="宋体"/>
          <w:sz w:val="21"/>
          <w:szCs w:val="21"/>
        </w:rPr>
      </w:pPr>
      <w:r>
        <w:rPr>
          <w:rFonts w:hint="eastAsia" w:ascii="宋体" w:hAnsi="宋体" w:eastAsia="宋体" w:cs="宋体"/>
          <w:sz w:val="21"/>
          <w:szCs w:val="21"/>
        </w:rPr>
        <w:t>19、下列不能用做加速度检测传感器</w:t>
      </w:r>
      <w:r>
        <w:rPr>
          <w:rFonts w:hint="eastAsia" w:ascii="宋体" w:hAnsi="宋体" w:eastAsia="宋体" w:cs="宋体"/>
          <w:sz w:val="21"/>
          <w:szCs w:val="21"/>
          <w:lang w:eastAsia="zh-CN"/>
        </w:rPr>
        <w:t>的是（）</w:t>
      </w:r>
    </w:p>
    <w:p>
      <w:pPr>
        <w:spacing w:line="240" w:lineRule="auto"/>
        <w:rPr>
          <w:rFonts w:hint="eastAsia" w:ascii="宋体" w:hAnsi="宋体" w:eastAsia="宋体" w:cs="宋体"/>
          <w:sz w:val="21"/>
          <w:szCs w:val="21"/>
        </w:rPr>
      </w:pPr>
      <w:r>
        <w:rPr>
          <w:rFonts w:hint="eastAsia" w:ascii="宋体" w:hAnsi="宋体" w:eastAsia="宋体" w:cs="宋体"/>
          <w:sz w:val="21"/>
          <w:szCs w:val="21"/>
        </w:rPr>
        <w:t>A、电容式B、压电式C、电感式D、热电偶</w:t>
      </w:r>
    </w:p>
    <w:p>
      <w:pPr>
        <w:spacing w:line="240" w:lineRule="auto"/>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sz w:val="21"/>
          <w:szCs w:val="21"/>
          <w:lang w:val="en-US" w:eastAsia="zh-CN"/>
        </w:rPr>
        <w:t>0</w:t>
      </w:r>
      <w:r>
        <w:rPr>
          <w:rFonts w:hint="eastAsia" w:ascii="宋体" w:hAnsi="宋体" w:eastAsia="宋体" w:cs="宋体"/>
          <w:sz w:val="21"/>
          <w:szCs w:val="21"/>
        </w:rPr>
        <w:t>、热电阻测量转换电路采用三线制是为了</w:t>
      </w:r>
      <w:r>
        <w:rPr>
          <w:rFonts w:hint="eastAsia" w:ascii="宋体" w:hAnsi="宋体" w:eastAsia="宋体" w:cs="宋体"/>
          <w:sz w:val="21"/>
          <w:szCs w:val="21"/>
          <w:lang w:eastAsia="zh-CN"/>
        </w:rPr>
        <w:t>（）</w:t>
      </w:r>
    </w:p>
    <w:p>
      <w:pPr>
        <w:spacing w:line="240" w:lineRule="auto"/>
        <w:rPr>
          <w:rFonts w:hint="eastAsia" w:ascii="宋体" w:hAnsi="宋体" w:eastAsia="宋体" w:cs="宋体"/>
          <w:sz w:val="21"/>
          <w:szCs w:val="21"/>
        </w:rPr>
      </w:pPr>
      <w:r>
        <w:rPr>
          <w:rFonts w:hint="eastAsia" w:ascii="宋体" w:hAnsi="宋体" w:eastAsia="宋体" w:cs="宋体"/>
          <w:sz w:val="21"/>
          <w:szCs w:val="21"/>
        </w:rPr>
        <w:t>A、提高测量灵敏度B、减小引线电阻的影响</w:t>
      </w:r>
    </w:p>
    <w:p>
      <w:pPr>
        <w:spacing w:line="240" w:lineRule="auto"/>
        <w:rPr>
          <w:rFonts w:hint="eastAsia" w:ascii="宋体" w:hAnsi="宋体" w:eastAsia="宋体" w:cs="宋体"/>
          <w:sz w:val="21"/>
          <w:szCs w:val="21"/>
        </w:rPr>
      </w:pPr>
      <w:r>
        <w:rPr>
          <w:rFonts w:hint="eastAsia" w:ascii="宋体" w:hAnsi="宋体" w:eastAsia="宋体" w:cs="宋体"/>
          <w:sz w:val="21"/>
          <w:szCs w:val="21"/>
        </w:rPr>
        <w:t>C、减小非线性误差D、提高电磁兼容性</w:t>
      </w:r>
    </w:p>
    <w:p>
      <w:pPr>
        <w:numPr>
          <w:ilvl w:val="0"/>
          <w:numId w:val="0"/>
        </w:numPr>
        <w:spacing w:line="240" w:lineRule="auto"/>
        <w:ind w:leftChars="0"/>
        <w:rPr>
          <w:rFonts w:hint="eastAsia" w:ascii="宋体" w:hAnsi="宋体" w:eastAsia="宋体" w:cs="宋体"/>
          <w:b/>
          <w:sz w:val="21"/>
          <w:szCs w:val="21"/>
        </w:rPr>
      </w:pPr>
      <w:r>
        <w:rPr>
          <w:rFonts w:hint="eastAsia" w:ascii="宋体" w:hAnsi="宋体" w:eastAsia="宋体" w:cs="宋体"/>
          <w:b/>
          <w:sz w:val="21"/>
          <w:szCs w:val="21"/>
          <w:lang w:eastAsia="zh-CN"/>
        </w:rPr>
        <w:t>二、</w:t>
      </w:r>
      <w:r>
        <w:rPr>
          <w:rFonts w:hint="eastAsia" w:ascii="宋体" w:hAnsi="宋体" w:eastAsia="宋体" w:cs="宋体"/>
          <w:b/>
          <w:sz w:val="21"/>
          <w:szCs w:val="21"/>
        </w:rPr>
        <w:t>填空（35分，每空1分）</w:t>
      </w:r>
    </w:p>
    <w:p>
      <w:pPr>
        <w:spacing w:line="240" w:lineRule="auto"/>
        <w:rPr>
          <w:rFonts w:hint="eastAsia" w:ascii="宋体" w:hAnsi="宋体" w:eastAsia="宋体" w:cs="宋体"/>
          <w:sz w:val="21"/>
          <w:szCs w:val="21"/>
          <w:u w:val="single"/>
        </w:rPr>
      </w:pPr>
      <w:r>
        <w:rPr>
          <w:rFonts w:hint="eastAsia" w:ascii="宋体" w:hAnsi="宋体" w:eastAsia="宋体" w:cs="宋体"/>
          <w:sz w:val="21"/>
          <w:szCs w:val="21"/>
        </w:rPr>
        <w:t>1. 金属材料的应变电阻效应以</w:t>
      </w:r>
      <w:r>
        <w:rPr>
          <w:rFonts w:hint="eastAsia" w:ascii="宋体" w:hAnsi="宋体" w:eastAsia="宋体" w:cs="宋体"/>
          <w:b/>
          <w:bCs/>
          <w:sz w:val="21"/>
          <w:szCs w:val="21"/>
          <w:u w:val="single"/>
        </w:rPr>
        <w:t xml:space="preserve">               </w:t>
      </w:r>
      <w:r>
        <w:rPr>
          <w:rFonts w:hint="eastAsia" w:ascii="宋体" w:hAnsi="宋体" w:eastAsia="宋体" w:cs="宋体"/>
          <w:sz w:val="21"/>
          <w:szCs w:val="21"/>
        </w:rPr>
        <w:t>为主，半导体材料的应变电阻效应主要基于</w:t>
      </w:r>
      <w:r>
        <w:rPr>
          <w:rFonts w:hint="eastAsia" w:ascii="宋体" w:hAnsi="宋体" w:eastAsia="宋体" w:cs="宋体"/>
          <w:b/>
          <w:bCs/>
          <w:sz w:val="21"/>
          <w:szCs w:val="21"/>
          <w:u w:val="single"/>
        </w:rPr>
        <w:t xml:space="preserve">                 </w:t>
      </w:r>
      <w:r>
        <w:rPr>
          <w:rFonts w:hint="eastAsia" w:ascii="宋体" w:hAnsi="宋体" w:eastAsia="宋体" w:cs="宋体"/>
          <w:sz w:val="21"/>
          <w:szCs w:val="21"/>
        </w:rPr>
        <w:t>。金属应变片的应变灵敏系数比制成该应变片的金属材料的应变灵敏系数</w:t>
      </w:r>
      <w:r>
        <w:rPr>
          <w:rFonts w:hint="eastAsia" w:ascii="宋体" w:hAnsi="宋体" w:eastAsia="宋体" w:cs="宋体"/>
          <w:sz w:val="21"/>
          <w:szCs w:val="21"/>
          <w:u w:val="single"/>
        </w:rPr>
        <w:t xml:space="preserve">                   </w:t>
      </w:r>
      <w:r>
        <w:rPr>
          <w:rFonts w:hint="eastAsia" w:ascii="宋体" w:hAnsi="宋体" w:eastAsia="宋体" w:cs="宋体"/>
          <w:sz w:val="21"/>
          <w:szCs w:val="21"/>
        </w:rPr>
        <w:t>。</w:t>
      </w:r>
    </w:p>
    <w:p>
      <w:pPr>
        <w:spacing w:line="240" w:lineRule="auto"/>
        <w:rPr>
          <w:rFonts w:hint="eastAsia" w:ascii="宋体" w:hAnsi="宋体" w:eastAsia="宋体" w:cs="宋体"/>
          <w:sz w:val="21"/>
          <w:szCs w:val="21"/>
        </w:rPr>
      </w:pPr>
      <w:r>
        <w:rPr>
          <w:rFonts w:hint="eastAsia" w:ascii="宋体" w:hAnsi="宋体" w:eastAsia="宋体" w:cs="宋体"/>
          <w:sz w:val="21"/>
          <w:szCs w:val="21"/>
        </w:rPr>
        <w:t>2. 按国家标准定义，传感器是能感受</w:t>
      </w:r>
      <w:r>
        <w:rPr>
          <w:rFonts w:hint="eastAsia" w:ascii="宋体" w:hAnsi="宋体" w:eastAsia="宋体" w:cs="宋体"/>
          <w:sz w:val="21"/>
          <w:szCs w:val="21"/>
          <w:u w:val="single"/>
        </w:rPr>
        <w:t xml:space="preserve">             </w:t>
      </w:r>
      <w:r>
        <w:rPr>
          <w:rFonts w:hint="eastAsia" w:ascii="宋体" w:hAnsi="宋体" w:eastAsia="宋体" w:cs="宋体"/>
          <w:sz w:val="21"/>
          <w:szCs w:val="21"/>
        </w:rPr>
        <w:t>并按照一定规律转换成可用输出信号的器件或装置。定义中的“一定规律”是指传感器的</w:t>
      </w:r>
      <w:r>
        <w:rPr>
          <w:rFonts w:hint="eastAsia" w:ascii="宋体" w:hAnsi="宋体" w:eastAsia="宋体" w:cs="宋体"/>
          <w:sz w:val="21"/>
          <w:szCs w:val="21"/>
          <w:u w:val="single"/>
        </w:rPr>
        <w:t xml:space="preserve">            </w:t>
      </w:r>
      <w:r>
        <w:rPr>
          <w:rFonts w:hint="eastAsia" w:ascii="宋体" w:hAnsi="宋体" w:eastAsia="宋体" w:cs="宋体"/>
          <w:sz w:val="21"/>
          <w:szCs w:val="21"/>
        </w:rPr>
        <w:t>之间有确定的对应关系；传感器最基本的作用是</w:t>
      </w:r>
      <w:r>
        <w:rPr>
          <w:rFonts w:hint="eastAsia" w:ascii="宋体" w:hAnsi="宋体" w:eastAsia="宋体" w:cs="宋体"/>
          <w:sz w:val="21"/>
          <w:szCs w:val="21"/>
          <w:u w:val="single"/>
        </w:rPr>
        <w:t xml:space="preserve">              </w:t>
      </w:r>
      <w:r>
        <w:rPr>
          <w:rFonts w:hint="eastAsia" w:ascii="宋体" w:hAnsi="宋体" w:eastAsia="宋体" w:cs="宋体"/>
          <w:sz w:val="21"/>
          <w:szCs w:val="21"/>
        </w:rPr>
        <w:t>，因此，要满足要求，则前面所说的对应关系应有一定的</w:t>
      </w:r>
      <w:r>
        <w:rPr>
          <w:rFonts w:hint="eastAsia" w:ascii="宋体" w:hAnsi="宋体" w:eastAsia="宋体" w:cs="宋体"/>
          <w:sz w:val="21"/>
          <w:szCs w:val="21"/>
          <w:u w:val="single"/>
        </w:rPr>
        <w:t xml:space="preserve">                </w:t>
      </w:r>
      <w:r>
        <w:rPr>
          <w:rFonts w:hint="eastAsia" w:ascii="宋体" w:hAnsi="宋体" w:eastAsia="宋体" w:cs="宋体"/>
          <w:sz w:val="21"/>
          <w:szCs w:val="21"/>
        </w:rPr>
        <w:t>度。</w:t>
      </w:r>
    </w:p>
    <w:p>
      <w:pPr>
        <w:spacing w:line="240" w:lineRule="auto"/>
        <w:rPr>
          <w:rFonts w:hint="eastAsia" w:ascii="宋体" w:hAnsi="宋体" w:eastAsia="宋体" w:cs="宋体"/>
          <w:sz w:val="21"/>
          <w:szCs w:val="21"/>
        </w:rPr>
      </w:pPr>
      <w:r>
        <w:rPr>
          <w:rFonts w:hint="eastAsia" w:ascii="宋体" w:hAnsi="宋体" w:eastAsia="宋体" w:cs="宋体"/>
          <w:sz w:val="21"/>
          <w:szCs w:val="21"/>
        </w:rPr>
        <w:t>3. 在某一温度下，混合气体的水蒸气压同饱和蒸气压的百分比称为</w:t>
      </w:r>
      <w:r>
        <w:rPr>
          <w:rFonts w:hint="eastAsia" w:ascii="宋体" w:hAnsi="宋体" w:eastAsia="宋体" w:cs="宋体"/>
          <w:kern w:val="0"/>
          <w:sz w:val="21"/>
          <w:szCs w:val="21"/>
          <w:u w:val="single"/>
        </w:rPr>
        <w:t xml:space="preserve">             </w:t>
      </w:r>
      <w:r>
        <w:rPr>
          <w:rFonts w:hint="eastAsia" w:ascii="宋体" w:hAnsi="宋体" w:eastAsia="宋体" w:cs="宋体"/>
          <w:kern w:val="0"/>
          <w:sz w:val="21"/>
          <w:szCs w:val="21"/>
        </w:rPr>
        <w:t>。气体传感器能将</w:t>
      </w:r>
      <w:r>
        <w:rPr>
          <w:rFonts w:hint="eastAsia" w:ascii="宋体" w:hAnsi="宋体" w:eastAsia="宋体" w:cs="宋体"/>
          <w:sz w:val="21"/>
          <w:szCs w:val="21"/>
          <w:u w:val="single"/>
        </w:rPr>
        <w:t xml:space="preserve">                </w:t>
      </w:r>
      <w:r>
        <w:rPr>
          <w:rFonts w:hint="eastAsia" w:ascii="宋体" w:hAnsi="宋体" w:eastAsia="宋体" w:cs="宋体"/>
          <w:sz w:val="21"/>
          <w:szCs w:val="21"/>
        </w:rPr>
        <w:t>转换成电信号输出。</w:t>
      </w:r>
    </w:p>
    <w:p>
      <w:pPr>
        <w:spacing w:line="240" w:lineRule="auto"/>
        <w:rPr>
          <w:rFonts w:hint="eastAsia" w:ascii="宋体" w:hAnsi="宋体" w:eastAsia="宋体" w:cs="宋体"/>
          <w:sz w:val="21"/>
          <w:szCs w:val="21"/>
          <w:u w:val="single"/>
        </w:rPr>
      </w:pPr>
      <w:r>
        <w:rPr>
          <w:rFonts w:hint="eastAsia" w:ascii="宋体" w:hAnsi="宋体" w:eastAsia="宋体" w:cs="宋体"/>
          <w:sz w:val="21"/>
          <w:szCs w:val="21"/>
        </w:rPr>
        <w:t>4. 高频反射式电涡流传感器实际是由</w:t>
      </w:r>
      <w:r>
        <w:rPr>
          <w:rFonts w:hint="eastAsia" w:ascii="宋体" w:hAnsi="宋体" w:eastAsia="宋体" w:cs="宋体"/>
          <w:bCs/>
          <w:sz w:val="21"/>
          <w:szCs w:val="21"/>
          <w:u w:val="single"/>
        </w:rPr>
        <w:t xml:space="preserve">             </w:t>
      </w:r>
      <w:r>
        <w:rPr>
          <w:rFonts w:hint="eastAsia" w:ascii="宋体" w:hAnsi="宋体" w:eastAsia="宋体" w:cs="宋体"/>
          <w:sz w:val="21"/>
          <w:szCs w:val="21"/>
        </w:rPr>
        <w:t>和</w:t>
      </w:r>
      <w:r>
        <w:rPr>
          <w:rFonts w:hint="eastAsia" w:ascii="宋体" w:hAnsi="宋体" w:eastAsia="宋体" w:cs="宋体"/>
          <w:bCs/>
          <w:sz w:val="21"/>
          <w:szCs w:val="21"/>
          <w:u w:val="single"/>
        </w:rPr>
        <w:t xml:space="preserve">            </w:t>
      </w:r>
      <w:r>
        <w:rPr>
          <w:rFonts w:hint="eastAsia" w:ascii="宋体" w:hAnsi="宋体" w:eastAsia="宋体" w:cs="宋体"/>
          <w:sz w:val="21"/>
          <w:szCs w:val="21"/>
        </w:rPr>
        <w:t>两个部分组成的系统，两者之间通过电磁感应相互作用，因此，在能够构成电涡流传感器的应用场合中必须存在</w:t>
      </w:r>
      <w:r>
        <w:rPr>
          <w:rFonts w:hint="eastAsia" w:ascii="宋体" w:hAnsi="宋体" w:eastAsia="宋体" w:cs="宋体"/>
          <w:sz w:val="21"/>
          <w:szCs w:val="21"/>
          <w:u w:val="single"/>
        </w:rPr>
        <w:t xml:space="preserve">                   </w:t>
      </w:r>
      <w:r>
        <w:rPr>
          <w:rFonts w:hint="eastAsia" w:ascii="宋体" w:hAnsi="宋体" w:eastAsia="宋体" w:cs="宋体"/>
          <w:sz w:val="21"/>
          <w:szCs w:val="21"/>
        </w:rPr>
        <w:t>材料。</w:t>
      </w:r>
    </w:p>
    <w:p>
      <w:pPr>
        <w:spacing w:line="240" w:lineRule="auto"/>
        <w:rPr>
          <w:rFonts w:hint="eastAsia" w:ascii="宋体" w:hAnsi="宋体" w:eastAsia="宋体" w:cs="宋体"/>
          <w:sz w:val="21"/>
          <w:szCs w:val="21"/>
        </w:rPr>
      </w:pPr>
      <w:r>
        <w:rPr>
          <w:rFonts w:hint="eastAsia" w:ascii="宋体" w:hAnsi="宋体" w:eastAsia="宋体" w:cs="宋体"/>
          <w:sz w:val="21"/>
          <w:szCs w:val="21"/>
        </w:rPr>
        <w:t>5. 非功能型光纤传感器中的光纤仅仅起传输光信息的作用，功能型光纤传感器是把光纤作为</w:t>
      </w:r>
      <w:r>
        <w:rPr>
          <w:rFonts w:hint="eastAsia" w:ascii="宋体" w:hAnsi="宋体" w:eastAsia="宋体" w:cs="宋体"/>
          <w:sz w:val="21"/>
          <w:szCs w:val="21"/>
          <w:u w:val="single"/>
        </w:rPr>
        <w:t xml:space="preserve">            </w:t>
      </w:r>
      <w:r>
        <w:rPr>
          <w:rFonts w:hint="eastAsia" w:ascii="宋体" w:hAnsi="宋体" w:eastAsia="宋体" w:cs="宋体"/>
          <w:sz w:val="21"/>
          <w:szCs w:val="21"/>
        </w:rPr>
        <w:t>元件。光纤的NA值大表明光纤</w:t>
      </w:r>
      <w:r>
        <w:rPr>
          <w:rFonts w:hint="eastAsia" w:ascii="宋体" w:hAnsi="宋体" w:eastAsia="宋体" w:cs="宋体"/>
          <w:sz w:val="21"/>
          <w:szCs w:val="21"/>
          <w:u w:val="single"/>
        </w:rPr>
        <w:t xml:space="preserve">           </w:t>
      </w:r>
      <w:r>
        <w:rPr>
          <w:rFonts w:hint="eastAsia" w:ascii="宋体" w:hAnsi="宋体" w:eastAsia="宋体" w:cs="宋体"/>
          <w:sz w:val="21"/>
          <w:szCs w:val="21"/>
        </w:rPr>
        <w:t>。</w:t>
      </w:r>
    </w:p>
    <w:p>
      <w:pPr>
        <w:spacing w:line="240" w:lineRule="auto"/>
        <w:ind w:left="945" w:hanging="945" w:hangingChars="450"/>
        <w:rPr>
          <w:rFonts w:hint="eastAsia" w:ascii="宋体" w:hAnsi="宋体" w:eastAsia="宋体" w:cs="宋体"/>
          <w:sz w:val="21"/>
          <w:szCs w:val="21"/>
        </w:rPr>
      </w:pPr>
      <w:r>
        <w:rPr>
          <w:rFonts w:hint="eastAsia" w:ascii="宋体" w:hAnsi="宋体" w:eastAsia="宋体" w:cs="宋体"/>
          <w:sz w:val="21"/>
          <w:szCs w:val="21"/>
        </w:rPr>
        <w:t>6. 为提高压电器件的灵敏度，常采用两个或多个压电片组合，其中串联连接方式适用</w:t>
      </w:r>
    </w:p>
    <w:p>
      <w:pPr>
        <w:spacing w:line="240" w:lineRule="auto"/>
        <w:rPr>
          <w:rFonts w:hint="eastAsia" w:ascii="宋体" w:hAnsi="宋体" w:eastAsia="宋体" w:cs="宋体"/>
          <w:sz w:val="21"/>
          <w:szCs w:val="21"/>
        </w:rPr>
      </w:pPr>
      <w:r>
        <w:rPr>
          <w:rFonts w:hint="eastAsia" w:ascii="宋体" w:hAnsi="宋体" w:eastAsia="宋体" w:cs="宋体"/>
          <w:sz w:val="21"/>
          <w:szCs w:val="21"/>
        </w:rPr>
        <w:t>于</w:t>
      </w:r>
      <w:r>
        <w:rPr>
          <w:rFonts w:hint="eastAsia" w:ascii="宋体" w:hAnsi="宋体" w:eastAsia="宋体" w:cs="宋体"/>
          <w:sz w:val="21"/>
          <w:szCs w:val="21"/>
          <w:u w:val="single"/>
        </w:rPr>
        <w:t xml:space="preserve">            </w:t>
      </w:r>
      <w:r>
        <w:rPr>
          <w:rFonts w:hint="eastAsia" w:ascii="宋体" w:hAnsi="宋体" w:eastAsia="宋体" w:cs="宋体"/>
          <w:sz w:val="21"/>
          <w:szCs w:val="21"/>
        </w:rPr>
        <w:t>输出、测量</w:t>
      </w:r>
      <w:r>
        <w:rPr>
          <w:rFonts w:hint="eastAsia" w:ascii="宋体" w:hAnsi="宋体" w:eastAsia="宋体" w:cs="宋体"/>
          <w:sz w:val="21"/>
          <w:szCs w:val="21"/>
          <w:u w:val="single"/>
        </w:rPr>
        <w:t xml:space="preserve">            </w:t>
      </w:r>
      <w:r>
        <w:rPr>
          <w:rFonts w:hint="eastAsia" w:ascii="宋体" w:hAnsi="宋体" w:eastAsia="宋体" w:cs="宋体"/>
          <w:sz w:val="21"/>
          <w:szCs w:val="21"/>
        </w:rPr>
        <w:t>信号的场合；并联方式适用于</w:t>
      </w:r>
      <w:r>
        <w:rPr>
          <w:rFonts w:hint="eastAsia" w:ascii="宋体" w:hAnsi="宋体" w:eastAsia="宋体" w:cs="宋体"/>
          <w:sz w:val="21"/>
          <w:szCs w:val="21"/>
          <w:u w:val="single"/>
        </w:rPr>
        <w:t xml:space="preserve">            </w:t>
      </w:r>
      <w:r>
        <w:rPr>
          <w:rFonts w:hint="eastAsia" w:ascii="宋体" w:hAnsi="宋体" w:eastAsia="宋体" w:cs="宋体"/>
          <w:sz w:val="21"/>
          <w:szCs w:val="21"/>
        </w:rPr>
        <w:t>输出、测量</w:t>
      </w:r>
      <w:r>
        <w:rPr>
          <w:rFonts w:hint="eastAsia" w:ascii="宋体" w:hAnsi="宋体" w:eastAsia="宋体" w:cs="宋体"/>
          <w:sz w:val="21"/>
          <w:szCs w:val="21"/>
          <w:u w:val="single"/>
        </w:rPr>
        <w:t xml:space="preserve">                </w:t>
      </w:r>
      <w:r>
        <w:rPr>
          <w:rFonts w:hint="eastAsia" w:ascii="宋体" w:hAnsi="宋体" w:eastAsia="宋体" w:cs="宋体"/>
          <w:sz w:val="21"/>
          <w:szCs w:val="21"/>
        </w:rPr>
        <w:t>信号的场合。</w:t>
      </w:r>
    </w:p>
    <w:p>
      <w:pPr>
        <w:spacing w:line="240" w:lineRule="auto"/>
        <w:rPr>
          <w:rFonts w:hint="eastAsia" w:ascii="宋体" w:hAnsi="宋体" w:eastAsia="宋体" w:cs="宋体"/>
          <w:sz w:val="21"/>
          <w:szCs w:val="21"/>
        </w:rPr>
      </w:pPr>
      <w:r>
        <w:rPr>
          <w:rFonts w:hint="eastAsia" w:ascii="宋体" w:hAnsi="宋体" w:eastAsia="宋体" w:cs="宋体"/>
          <w:sz w:val="21"/>
          <w:szCs w:val="21"/>
        </w:rPr>
        <w:t>7. 光照使半导体电阻率变化的现象称为</w:t>
      </w:r>
      <w:r>
        <w:rPr>
          <w:rFonts w:hint="eastAsia" w:ascii="宋体" w:hAnsi="宋体" w:eastAsia="宋体" w:cs="宋体"/>
          <w:sz w:val="21"/>
          <w:szCs w:val="21"/>
          <w:u w:val="single"/>
        </w:rPr>
        <w:t xml:space="preserve">             </w:t>
      </w:r>
      <w:r>
        <w:rPr>
          <w:rFonts w:hint="eastAsia" w:ascii="宋体" w:hAnsi="宋体" w:eastAsia="宋体" w:cs="宋体"/>
          <w:sz w:val="21"/>
          <w:szCs w:val="21"/>
        </w:rPr>
        <w:t>效应，基于此效应的器件除光敏电阻外还有处于</w:t>
      </w:r>
      <w:r>
        <w:rPr>
          <w:rFonts w:hint="eastAsia" w:ascii="宋体" w:hAnsi="宋体" w:eastAsia="宋体" w:cs="宋体"/>
          <w:sz w:val="21"/>
          <w:szCs w:val="21"/>
          <w:u w:val="single"/>
        </w:rPr>
        <w:t xml:space="preserve">            </w:t>
      </w:r>
      <w:r>
        <w:rPr>
          <w:rFonts w:hint="eastAsia" w:ascii="宋体" w:hAnsi="宋体" w:eastAsia="宋体" w:cs="宋体"/>
          <w:sz w:val="21"/>
          <w:szCs w:val="21"/>
        </w:rPr>
        <w:t>工作状态的光敏二极管。光敏器件的灵敏度可用</w:t>
      </w:r>
      <w:r>
        <w:rPr>
          <w:rFonts w:hint="eastAsia" w:ascii="宋体" w:hAnsi="宋体" w:eastAsia="宋体" w:cs="宋体"/>
          <w:sz w:val="21"/>
          <w:szCs w:val="21"/>
          <w:u w:val="single"/>
        </w:rPr>
        <w:t xml:space="preserve">           </w:t>
      </w:r>
      <w:r>
        <w:rPr>
          <w:rFonts w:hint="eastAsia" w:ascii="宋体" w:hAnsi="宋体" w:eastAsia="宋体" w:cs="宋体"/>
          <w:sz w:val="21"/>
          <w:szCs w:val="21"/>
        </w:rPr>
        <w:t>特性表征，它反映光电器件的输入光量与输出光电流(电压)之间的关系。选择光电传感器的光源与光敏器件时主要依据器件的</w:t>
      </w:r>
      <w:r>
        <w:rPr>
          <w:rFonts w:hint="eastAsia" w:ascii="宋体" w:hAnsi="宋体" w:eastAsia="宋体" w:cs="宋体"/>
          <w:sz w:val="21"/>
          <w:szCs w:val="21"/>
          <w:u w:val="single"/>
        </w:rPr>
        <w:t xml:space="preserve">               </w:t>
      </w:r>
      <w:r>
        <w:rPr>
          <w:rFonts w:hint="eastAsia" w:ascii="宋体" w:hAnsi="宋体" w:eastAsia="宋体" w:cs="宋体"/>
          <w:sz w:val="21"/>
          <w:szCs w:val="21"/>
        </w:rPr>
        <w:t>特性。</w:t>
      </w:r>
    </w:p>
    <w:p>
      <w:pPr>
        <w:spacing w:line="240" w:lineRule="auto"/>
        <w:ind w:left="28"/>
        <w:rPr>
          <w:rFonts w:hint="eastAsia" w:ascii="宋体" w:hAnsi="宋体" w:eastAsia="宋体" w:cs="宋体"/>
          <w:kern w:val="0"/>
          <w:sz w:val="21"/>
          <w:szCs w:val="21"/>
        </w:rPr>
      </w:pPr>
      <w:r>
        <w:rPr>
          <w:rFonts w:hint="eastAsia" w:ascii="宋体" w:hAnsi="宋体" w:eastAsia="宋体" w:cs="宋体"/>
          <w:sz w:val="21"/>
          <w:szCs w:val="21"/>
        </w:rPr>
        <w:t xml:space="preserve">8. </w:t>
      </w:r>
      <w:r>
        <w:rPr>
          <w:rFonts w:hint="eastAsia" w:ascii="宋体" w:hAnsi="宋体" w:eastAsia="宋体" w:cs="宋体"/>
          <w:kern w:val="0"/>
          <w:sz w:val="21"/>
          <w:szCs w:val="21"/>
        </w:rPr>
        <w:t>热电偶产生热电势有两个条件，一是</w:t>
      </w:r>
      <w:r>
        <w:rPr>
          <w:rFonts w:hint="eastAsia" w:ascii="宋体" w:hAnsi="宋体" w:eastAsia="宋体" w:cs="宋体"/>
          <w:sz w:val="21"/>
          <w:szCs w:val="21"/>
        </w:rPr>
        <w:t>必须使用</w:t>
      </w:r>
      <w:r>
        <w:rPr>
          <w:rFonts w:hint="eastAsia" w:ascii="宋体" w:hAnsi="宋体" w:eastAsia="宋体" w:cs="宋体"/>
          <w:sz w:val="21"/>
          <w:szCs w:val="21"/>
          <w:u w:val="single"/>
        </w:rPr>
        <w:t xml:space="preserve">            </w:t>
      </w:r>
      <w:r>
        <w:rPr>
          <w:rFonts w:hint="eastAsia" w:ascii="宋体" w:hAnsi="宋体" w:eastAsia="宋体" w:cs="宋体"/>
          <w:sz w:val="21"/>
          <w:szCs w:val="21"/>
        </w:rPr>
        <w:t>材料作热电极，</w:t>
      </w:r>
      <w:r>
        <w:rPr>
          <w:rFonts w:hint="eastAsia" w:ascii="宋体" w:hAnsi="宋体" w:eastAsia="宋体" w:cs="宋体"/>
          <w:kern w:val="0"/>
          <w:sz w:val="21"/>
          <w:szCs w:val="21"/>
        </w:rPr>
        <w:t>二是</w:t>
      </w:r>
      <w:r>
        <w:rPr>
          <w:rFonts w:hint="eastAsia" w:ascii="宋体" w:hAnsi="宋体" w:eastAsia="宋体" w:cs="宋体"/>
          <w:sz w:val="21"/>
          <w:szCs w:val="21"/>
        </w:rPr>
        <w:t>其两端</w:t>
      </w:r>
      <w:r>
        <w:rPr>
          <w:rFonts w:hint="eastAsia" w:ascii="宋体" w:hAnsi="宋体" w:eastAsia="宋体" w:cs="宋体"/>
          <w:kern w:val="0"/>
          <w:sz w:val="21"/>
          <w:szCs w:val="21"/>
          <w:u w:val="single"/>
        </w:rPr>
        <w:t xml:space="preserve">                </w:t>
      </w:r>
      <w:r>
        <w:rPr>
          <w:rFonts w:hint="eastAsia" w:ascii="宋体" w:hAnsi="宋体" w:eastAsia="宋体" w:cs="宋体"/>
          <w:kern w:val="0"/>
          <w:sz w:val="21"/>
          <w:szCs w:val="21"/>
        </w:rPr>
        <w:t>。制定热电偶分度表的理论基础是</w:t>
      </w:r>
      <w:r>
        <w:rPr>
          <w:rFonts w:hint="eastAsia" w:ascii="宋体" w:hAnsi="宋体" w:eastAsia="宋体" w:cs="宋体"/>
          <w:kern w:val="0"/>
          <w:sz w:val="21"/>
          <w:szCs w:val="21"/>
          <w:u w:val="single"/>
        </w:rPr>
        <w:t xml:space="preserve">             </w:t>
      </w:r>
      <w:r>
        <w:rPr>
          <w:rFonts w:hint="eastAsia" w:ascii="宋体" w:hAnsi="宋体" w:eastAsia="宋体" w:cs="宋体"/>
          <w:kern w:val="0"/>
          <w:sz w:val="21"/>
          <w:szCs w:val="21"/>
        </w:rPr>
        <w:t>定律。</w:t>
      </w:r>
    </w:p>
    <w:p>
      <w:pPr>
        <w:spacing w:line="240" w:lineRule="auto"/>
        <w:rPr>
          <w:rFonts w:hint="eastAsia" w:ascii="宋体" w:hAnsi="宋体" w:eastAsia="宋体" w:cs="宋体"/>
          <w:sz w:val="21"/>
          <w:szCs w:val="21"/>
        </w:rPr>
      </w:pPr>
      <w:r>
        <w:rPr>
          <w:rFonts w:hint="eastAsia" w:ascii="宋体" w:hAnsi="宋体" w:eastAsia="宋体" w:cs="宋体"/>
          <w:sz w:val="21"/>
          <w:szCs w:val="21"/>
        </w:rPr>
        <w:t>9. 霍尔元件需要进行温度补偿的原因是因为其</w:t>
      </w:r>
      <w:r>
        <w:rPr>
          <w:rFonts w:hint="eastAsia" w:ascii="宋体" w:hAnsi="宋体" w:eastAsia="宋体" w:cs="宋体"/>
          <w:sz w:val="21"/>
          <w:szCs w:val="21"/>
          <w:u w:val="single"/>
        </w:rPr>
        <w:t xml:space="preserve">             </w:t>
      </w:r>
      <w:r>
        <w:rPr>
          <w:rFonts w:hint="eastAsia" w:ascii="宋体" w:hAnsi="宋体" w:eastAsia="宋体" w:cs="宋体"/>
          <w:sz w:val="21"/>
          <w:szCs w:val="21"/>
        </w:rPr>
        <w:t>系数和</w:t>
      </w:r>
      <w:r>
        <w:rPr>
          <w:rFonts w:hint="eastAsia" w:ascii="宋体" w:hAnsi="宋体" w:eastAsia="宋体" w:cs="宋体"/>
          <w:sz w:val="21"/>
          <w:szCs w:val="21"/>
          <w:u w:val="single"/>
        </w:rPr>
        <w:t xml:space="preserve">            </w:t>
      </w:r>
      <w:r>
        <w:rPr>
          <w:rFonts w:hint="eastAsia" w:ascii="宋体" w:hAnsi="宋体" w:eastAsia="宋体" w:cs="宋体"/>
          <w:sz w:val="21"/>
          <w:szCs w:val="21"/>
        </w:rPr>
        <w:t>率受温度影响大。使用霍尔传感器测量位移时，需要构造一个</w:t>
      </w:r>
      <w:r>
        <w:rPr>
          <w:rFonts w:hint="eastAsia" w:ascii="宋体" w:hAnsi="宋体" w:eastAsia="宋体" w:cs="宋体"/>
          <w:sz w:val="21"/>
          <w:szCs w:val="21"/>
          <w:u w:val="single"/>
        </w:rPr>
        <w:t xml:space="preserve">                 </w:t>
      </w:r>
      <w:r>
        <w:rPr>
          <w:rFonts w:hint="eastAsia" w:ascii="宋体" w:hAnsi="宋体" w:eastAsia="宋体" w:cs="宋体"/>
          <w:sz w:val="21"/>
          <w:szCs w:val="21"/>
        </w:rPr>
        <w:t>。</w:t>
      </w:r>
    </w:p>
    <w:p>
      <w:pPr>
        <w:spacing w:line="240" w:lineRule="auto"/>
        <w:rPr>
          <w:rFonts w:hint="eastAsia" w:ascii="宋体" w:hAnsi="宋体" w:eastAsia="宋体" w:cs="宋体"/>
          <w:sz w:val="21"/>
          <w:szCs w:val="21"/>
          <w:u w:val="single"/>
        </w:rPr>
      </w:pPr>
      <w:r>
        <w:rPr>
          <w:rFonts w:hint="eastAsia" w:ascii="宋体" w:hAnsi="宋体" w:eastAsia="宋体" w:cs="宋体"/>
          <w:sz w:val="21"/>
          <w:szCs w:val="21"/>
        </w:rPr>
        <w:t>10. 决定一阶传感器系统工作频率范围的参数是</w:t>
      </w:r>
      <w:r>
        <w:rPr>
          <w:rFonts w:hint="eastAsia" w:ascii="宋体" w:hAnsi="宋体" w:eastAsia="宋体" w:cs="宋体"/>
          <w:sz w:val="21"/>
          <w:szCs w:val="21"/>
          <w:u w:val="single"/>
        </w:rPr>
        <w:t xml:space="preserve">           </w:t>
      </w:r>
      <w:r>
        <w:rPr>
          <w:rFonts w:hint="eastAsia" w:ascii="宋体" w:hAnsi="宋体" w:eastAsia="宋体" w:cs="宋体"/>
          <w:sz w:val="21"/>
          <w:szCs w:val="21"/>
        </w:rPr>
        <w:t>。用传感器测试400Hz的正弦信号时，若选用的传感器为二阶系统，则传感器的固有频率至少要大于</w:t>
      </w:r>
      <w:r>
        <w:rPr>
          <w:rFonts w:hint="eastAsia" w:ascii="宋体" w:hAnsi="宋体" w:eastAsia="宋体" w:cs="宋体"/>
          <w:bCs/>
          <w:sz w:val="21"/>
          <w:szCs w:val="21"/>
          <w:u w:val="single"/>
        </w:rPr>
        <w:t xml:space="preserve">          </w:t>
      </w:r>
      <w:r>
        <w:rPr>
          <w:rFonts w:hint="eastAsia" w:ascii="宋体" w:hAnsi="宋体" w:eastAsia="宋体" w:cs="宋体"/>
          <w:sz w:val="21"/>
          <w:szCs w:val="21"/>
        </w:rPr>
        <w:t>Hz，阻尼比的最佳值为</w:t>
      </w:r>
      <w:r>
        <w:rPr>
          <w:rFonts w:hint="eastAsia" w:ascii="宋体" w:hAnsi="宋体" w:eastAsia="宋体" w:cs="宋体"/>
          <w:sz w:val="21"/>
          <w:szCs w:val="21"/>
          <w:u w:val="single"/>
        </w:rPr>
        <w:t xml:space="preserve">               </w:t>
      </w:r>
      <w:r>
        <w:rPr>
          <w:rFonts w:hint="eastAsia" w:ascii="宋体" w:hAnsi="宋体" w:eastAsia="宋体" w:cs="宋体"/>
          <w:sz w:val="21"/>
          <w:szCs w:val="21"/>
        </w:rPr>
        <w:t>。</w:t>
      </w:r>
    </w:p>
    <w:p>
      <w:pPr>
        <w:spacing w:line="240" w:lineRule="auto"/>
        <w:ind w:left="420" w:hanging="420" w:hangingChars="200"/>
        <w:rPr>
          <w:rFonts w:hint="eastAsia" w:ascii="宋体" w:hAnsi="宋体" w:eastAsia="宋体" w:cs="宋体"/>
          <w:sz w:val="21"/>
          <w:szCs w:val="21"/>
          <w:u w:val="single"/>
        </w:rPr>
      </w:pPr>
    </w:p>
    <w:p>
      <w:pPr>
        <w:numPr>
          <w:ilvl w:val="0"/>
          <w:numId w:val="0"/>
        </w:numPr>
        <w:spacing w:line="240" w:lineRule="auto"/>
        <w:ind w:leftChars="0"/>
        <w:rPr>
          <w:rFonts w:hint="eastAsia" w:ascii="宋体" w:hAnsi="宋体" w:eastAsia="宋体" w:cs="宋体"/>
          <w:b/>
          <w:sz w:val="21"/>
          <w:szCs w:val="21"/>
        </w:rPr>
      </w:pPr>
      <w:r>
        <w:rPr>
          <w:rFonts w:hint="eastAsia" w:ascii="宋体" w:hAnsi="宋体" w:eastAsia="宋体" w:cs="宋体"/>
          <w:b/>
          <w:sz w:val="21"/>
          <w:szCs w:val="21"/>
          <w:lang w:eastAsia="zh-CN"/>
        </w:rPr>
        <w:t>三、</w:t>
      </w:r>
      <w:r>
        <w:rPr>
          <w:rFonts w:hint="eastAsia" w:ascii="宋体" w:hAnsi="宋体" w:eastAsia="宋体" w:cs="宋体"/>
          <w:b/>
          <w:sz w:val="21"/>
          <w:szCs w:val="21"/>
        </w:rPr>
        <w:t>简答题（</w:t>
      </w:r>
      <w:r>
        <w:rPr>
          <w:rFonts w:hint="eastAsia" w:ascii="宋体" w:hAnsi="宋体" w:eastAsia="宋体" w:cs="宋体"/>
          <w:b/>
          <w:sz w:val="21"/>
          <w:szCs w:val="21"/>
          <w:lang w:val="en-US" w:eastAsia="zh-CN"/>
        </w:rPr>
        <w:t>1-3</w:t>
      </w:r>
      <w:r>
        <w:rPr>
          <w:rFonts w:hint="eastAsia" w:ascii="宋体" w:hAnsi="宋体" w:eastAsia="宋体" w:cs="宋体"/>
          <w:b/>
          <w:sz w:val="21"/>
          <w:szCs w:val="21"/>
        </w:rPr>
        <w:t>每题7分，4-6每题6分，共39）</w:t>
      </w:r>
    </w:p>
    <w:p>
      <w:pPr>
        <w:numPr>
          <w:ilvl w:val="0"/>
          <w:numId w:val="1"/>
        </w:numPr>
        <w:spacing w:line="240" w:lineRule="auto"/>
        <w:rPr>
          <w:rFonts w:hint="eastAsia" w:ascii="宋体" w:hAnsi="宋体" w:eastAsia="宋体" w:cs="宋体"/>
          <w:sz w:val="21"/>
          <w:szCs w:val="21"/>
        </w:rPr>
      </w:pPr>
      <w:r>
        <w:rPr>
          <w:rFonts w:hint="eastAsia" w:ascii="宋体" w:hAnsi="宋体" w:eastAsia="宋体" w:cs="宋体"/>
          <w:sz w:val="21"/>
          <w:szCs w:val="21"/>
        </w:rPr>
        <w:t>列举四种计算传感器线性度的方法，说明各种方法的特点。</w:t>
      </w:r>
    </w:p>
    <w:p>
      <w:pPr>
        <w:numPr>
          <w:ilvl w:val="0"/>
          <w:numId w:val="1"/>
        </w:numPr>
        <w:spacing w:line="240" w:lineRule="auto"/>
        <w:rPr>
          <w:rFonts w:hint="eastAsia" w:ascii="宋体" w:hAnsi="宋体" w:eastAsia="宋体" w:cs="宋体"/>
          <w:sz w:val="21"/>
          <w:szCs w:val="21"/>
        </w:rPr>
      </w:pPr>
      <w:r>
        <w:rPr>
          <w:rFonts w:hint="eastAsia" w:ascii="宋体" w:hAnsi="宋体" w:eastAsia="宋体" w:cs="宋体"/>
          <w:sz w:val="21"/>
          <w:szCs w:val="21"/>
        </w:rPr>
        <w:t>以差动电容传感器为例，简要分析说明差动结构型传感器差动测量的原理与获得的益处。</w:t>
      </w:r>
    </w:p>
    <w:p>
      <w:pPr>
        <w:tabs>
          <w:tab w:val="left" w:pos="3585"/>
        </w:tabs>
        <w:snapToGrid w:val="0"/>
        <w:spacing w:line="240" w:lineRule="auto"/>
        <w:ind w:left="420" w:hanging="420" w:hangingChars="200"/>
        <w:jc w:val="left"/>
        <w:rPr>
          <w:rFonts w:hint="eastAsia" w:ascii="宋体" w:hAnsi="宋体" w:eastAsia="宋体" w:cs="宋体"/>
          <w:bCs/>
          <w:sz w:val="21"/>
          <w:szCs w:val="21"/>
        </w:rPr>
      </w:pPr>
      <w:r>
        <w:rPr>
          <w:rFonts w:hint="eastAsia" w:ascii="宋体" w:hAnsi="宋体" w:eastAsia="宋体" w:cs="宋体"/>
          <w:sz w:val="21"/>
          <w:szCs w:val="21"/>
        </w:rPr>
        <w:t>3. 下</w:t>
      </w:r>
      <w:r>
        <w:rPr>
          <w:rFonts w:hint="eastAsia" w:ascii="宋体" w:hAnsi="宋体" w:eastAsia="宋体" w:cs="宋体"/>
          <w:bCs/>
          <w:sz w:val="21"/>
          <w:szCs w:val="21"/>
        </w:rPr>
        <w:t>表为某热电偶的分度表，测量电路如图所示，数字电压表的读数为4.10mV，热电偶与电压表用补偿导线连接，请问被测温度Tx是多少，给出计算依据。</w:t>
      </w:r>
    </w:p>
    <w:tbl>
      <w:tblPr>
        <w:tblStyle w:val="3"/>
        <w:tblW w:w="764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6"/>
        <w:gridCol w:w="584"/>
        <w:gridCol w:w="584"/>
        <w:gridCol w:w="584"/>
        <w:gridCol w:w="584"/>
        <w:gridCol w:w="584"/>
        <w:gridCol w:w="584"/>
        <w:gridCol w:w="584"/>
        <w:gridCol w:w="584"/>
        <w:gridCol w:w="584"/>
        <w:gridCol w:w="584"/>
        <w:gridCol w:w="5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16" w:type="dxa"/>
            <w:noWrap w:val="0"/>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温度/℃</w:t>
            </w:r>
          </w:p>
        </w:tc>
        <w:tc>
          <w:tcPr>
            <w:tcW w:w="584" w:type="dxa"/>
            <w:noWrap w:val="0"/>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20</w:t>
            </w:r>
          </w:p>
        </w:tc>
        <w:tc>
          <w:tcPr>
            <w:tcW w:w="584" w:type="dxa"/>
            <w:noWrap w:val="0"/>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30</w:t>
            </w:r>
          </w:p>
        </w:tc>
        <w:tc>
          <w:tcPr>
            <w:tcW w:w="584" w:type="dxa"/>
            <w:noWrap w:val="0"/>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40</w:t>
            </w:r>
          </w:p>
        </w:tc>
        <w:tc>
          <w:tcPr>
            <w:tcW w:w="584" w:type="dxa"/>
            <w:noWrap w:val="0"/>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50</w:t>
            </w:r>
          </w:p>
        </w:tc>
        <w:tc>
          <w:tcPr>
            <w:tcW w:w="584" w:type="dxa"/>
            <w:noWrap w:val="0"/>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80</w:t>
            </w:r>
          </w:p>
        </w:tc>
        <w:tc>
          <w:tcPr>
            <w:tcW w:w="584" w:type="dxa"/>
            <w:noWrap w:val="0"/>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90</w:t>
            </w:r>
          </w:p>
        </w:tc>
        <w:tc>
          <w:tcPr>
            <w:tcW w:w="584" w:type="dxa"/>
            <w:noWrap w:val="0"/>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100</w:t>
            </w:r>
          </w:p>
        </w:tc>
        <w:tc>
          <w:tcPr>
            <w:tcW w:w="584" w:type="dxa"/>
            <w:noWrap w:val="0"/>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110</w:t>
            </w:r>
          </w:p>
        </w:tc>
        <w:tc>
          <w:tcPr>
            <w:tcW w:w="584" w:type="dxa"/>
            <w:noWrap w:val="0"/>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120</w:t>
            </w:r>
          </w:p>
        </w:tc>
        <w:tc>
          <w:tcPr>
            <w:tcW w:w="584" w:type="dxa"/>
            <w:noWrap w:val="0"/>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130</w:t>
            </w:r>
          </w:p>
        </w:tc>
        <w:tc>
          <w:tcPr>
            <w:tcW w:w="584" w:type="dxa"/>
            <w:noWrap w:val="0"/>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140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3" w:hRule="atLeast"/>
          <w:jc w:val="center"/>
        </w:trPr>
        <w:tc>
          <w:tcPr>
            <w:tcW w:w="1216" w:type="dxa"/>
            <w:noWrap w:val="0"/>
            <w:vAlign w:val="center"/>
          </w:tcPr>
          <w:p>
            <w:pPr>
              <w:spacing w:line="240" w:lineRule="auto"/>
              <w:ind w:left="-4" w:leftChars="-2"/>
              <w:jc w:val="center"/>
              <w:rPr>
                <w:rFonts w:hint="eastAsia" w:ascii="宋体" w:hAnsi="宋体" w:eastAsia="宋体" w:cs="宋体"/>
                <w:sz w:val="21"/>
                <w:szCs w:val="21"/>
              </w:rPr>
            </w:pPr>
            <w:r>
              <w:rPr>
                <w:rFonts w:hint="eastAsia" w:ascii="宋体" w:hAnsi="宋体" w:eastAsia="宋体" w:cs="宋体"/>
                <w:sz w:val="21"/>
                <w:szCs w:val="21"/>
              </w:rPr>
              <w:t>热电势/mV</w:t>
            </w:r>
          </w:p>
        </w:tc>
        <w:tc>
          <w:tcPr>
            <w:tcW w:w="584" w:type="dxa"/>
            <w:noWrap w:val="0"/>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0.80</w:t>
            </w:r>
          </w:p>
        </w:tc>
        <w:tc>
          <w:tcPr>
            <w:tcW w:w="584" w:type="dxa"/>
            <w:noWrap w:val="0"/>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1.20</w:t>
            </w:r>
          </w:p>
        </w:tc>
        <w:tc>
          <w:tcPr>
            <w:tcW w:w="584" w:type="dxa"/>
            <w:noWrap w:val="0"/>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1.60</w:t>
            </w:r>
          </w:p>
        </w:tc>
        <w:tc>
          <w:tcPr>
            <w:tcW w:w="584" w:type="dxa"/>
            <w:noWrap w:val="0"/>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2.02</w:t>
            </w:r>
          </w:p>
        </w:tc>
        <w:tc>
          <w:tcPr>
            <w:tcW w:w="584" w:type="dxa"/>
            <w:noWrap w:val="0"/>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3.26</w:t>
            </w:r>
          </w:p>
        </w:tc>
        <w:tc>
          <w:tcPr>
            <w:tcW w:w="584" w:type="dxa"/>
            <w:noWrap w:val="0"/>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3.38</w:t>
            </w:r>
          </w:p>
        </w:tc>
        <w:tc>
          <w:tcPr>
            <w:tcW w:w="584" w:type="dxa"/>
            <w:noWrap w:val="0"/>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4.10</w:t>
            </w:r>
          </w:p>
        </w:tc>
        <w:tc>
          <w:tcPr>
            <w:tcW w:w="584" w:type="dxa"/>
            <w:noWrap w:val="0"/>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4.51</w:t>
            </w:r>
          </w:p>
        </w:tc>
        <w:tc>
          <w:tcPr>
            <w:tcW w:w="584" w:type="dxa"/>
            <w:noWrap w:val="0"/>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4.90</w:t>
            </w:r>
          </w:p>
        </w:tc>
        <w:tc>
          <w:tcPr>
            <w:tcW w:w="584" w:type="dxa"/>
            <w:noWrap w:val="0"/>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5.30</w:t>
            </w:r>
          </w:p>
        </w:tc>
        <w:tc>
          <w:tcPr>
            <w:tcW w:w="584" w:type="dxa"/>
            <w:noWrap w:val="0"/>
            <w:vAlign w:val="center"/>
          </w:tcPr>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t>5.73</w:t>
            </w:r>
          </w:p>
        </w:tc>
      </w:tr>
    </w:tbl>
    <w:p>
      <w:pPr>
        <w:spacing w:line="240" w:lineRule="auto"/>
        <w:jc w:val="center"/>
        <w:rPr>
          <w:rFonts w:hint="eastAsia" w:ascii="宋体" w:hAnsi="宋体" w:eastAsia="宋体" w:cs="宋体"/>
          <w:sz w:val="21"/>
          <w:szCs w:val="21"/>
        </w:rPr>
      </w:pPr>
      <w:r>
        <w:rPr>
          <w:rFonts w:hint="eastAsia" w:ascii="宋体" w:hAnsi="宋体" w:eastAsia="宋体" w:cs="宋体"/>
          <w:sz w:val="21"/>
          <w:szCs w:val="21"/>
        </w:rPr>
        <w:drawing>
          <wp:inline distT="0" distB="0" distL="114300" distR="114300">
            <wp:extent cx="2752090" cy="1190625"/>
            <wp:effectExtent l="0" t="0" r="10160" b="952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2752090" cy="1190625"/>
                    </a:xfrm>
                    <a:prstGeom prst="rect">
                      <a:avLst/>
                    </a:prstGeom>
                    <a:noFill/>
                    <a:ln>
                      <a:noFill/>
                    </a:ln>
                  </pic:spPr>
                </pic:pic>
              </a:graphicData>
            </a:graphic>
          </wp:inline>
        </w:drawing>
      </w:r>
    </w:p>
    <w:p>
      <w:pPr>
        <w:numPr>
          <w:ilvl w:val="0"/>
          <w:numId w:val="2"/>
        </w:numPr>
        <w:spacing w:line="240" w:lineRule="auto"/>
        <w:rPr>
          <w:rFonts w:hint="eastAsia" w:ascii="宋体" w:hAnsi="宋体" w:eastAsia="宋体" w:cs="宋体"/>
          <w:sz w:val="21"/>
          <w:szCs w:val="21"/>
        </w:rPr>
      </w:pPr>
      <w:r>
        <w:rPr>
          <w:rFonts w:hint="eastAsia" w:ascii="宋体" w:hAnsi="宋体" w:eastAsia="宋体" w:cs="宋体"/>
          <w:sz w:val="21"/>
          <w:szCs w:val="21"/>
        </w:rPr>
        <w:t>压电传感器为何不能测静态量？用它来测量慢速变化信号时，对传感器电路有何要求？</w:t>
      </w:r>
    </w:p>
    <w:p>
      <w:pPr>
        <w:spacing w:line="240" w:lineRule="auto"/>
        <w:rPr>
          <w:rFonts w:hint="eastAsia" w:ascii="宋体" w:hAnsi="宋体" w:eastAsia="宋体" w:cs="宋体"/>
          <w:sz w:val="21"/>
          <w:szCs w:val="21"/>
        </w:rPr>
      </w:pPr>
      <w:r>
        <w:rPr>
          <w:rFonts w:hint="eastAsia" w:ascii="宋体" w:hAnsi="宋体" w:eastAsia="宋体" w:cs="宋体"/>
          <w:sz w:val="21"/>
          <w:szCs w:val="21"/>
        </w:rPr>
        <w:t>5. 简要说明差动变压器中零点残余电压的产生原因，并指出减小和消除它的有效措施。</w:t>
      </w:r>
    </w:p>
    <w:p>
      <w:pPr>
        <w:spacing w:line="240" w:lineRule="auto"/>
        <w:rPr>
          <w:rFonts w:hint="eastAsia" w:ascii="宋体" w:hAnsi="宋体" w:eastAsia="宋体" w:cs="宋体"/>
          <w:sz w:val="21"/>
          <w:szCs w:val="21"/>
        </w:rPr>
      </w:pPr>
      <w:r>
        <w:rPr>
          <w:rFonts w:hint="eastAsia" w:ascii="宋体" w:hAnsi="宋体" w:eastAsia="宋体" w:cs="宋体"/>
          <w:sz w:val="21"/>
          <w:szCs w:val="21"/>
        </w:rPr>
        <w:t>6. 简述热电偶为何存在冷端补偿问题？使用热电偶补偿导线延伸热电极基于什么定律？</w:t>
      </w:r>
    </w:p>
    <w:p>
      <w:pPr>
        <w:spacing w:line="240" w:lineRule="auto"/>
        <w:rPr>
          <w:rFonts w:hint="eastAsia" w:ascii="宋体" w:hAnsi="宋体" w:eastAsia="宋体" w:cs="宋体"/>
          <w:b/>
          <w:sz w:val="21"/>
          <w:szCs w:val="21"/>
        </w:rPr>
      </w:pPr>
      <w:r>
        <w:rPr>
          <w:rFonts w:hint="eastAsia" w:ascii="宋体" w:hAnsi="宋体" w:eastAsia="宋体" w:cs="宋体"/>
          <w:b/>
          <w:sz w:val="21"/>
          <w:szCs w:val="21"/>
        </w:rPr>
        <w:pict>
          <v:shape id="_x0000_s1026" o:spid="_x0000_s1026" o:spt="75" type="#_x0000_t75" style="position:absolute;left:0pt;margin-left:270pt;margin-top:9pt;height:96.85pt;width:152.9pt;mso-wrap-distance-bottom:0pt;mso-wrap-distance-left:9pt;mso-wrap-distance-right:9pt;mso-wrap-distance-top:0pt;z-index:-251657216;mso-width-relative:page;mso-height-relative:page;" o:ole="t" filled="f" stroked="f" coordsize="21600,21600">
            <v:path/>
            <v:fill on="f" alignshape="1" focussize="0,0"/>
            <v:stroke on="f"/>
            <v:imagedata r:id="rId6" cropleft="14598f" cropbottom="10001f" o:title=""/>
            <o:lock v:ext="edit" aspectratio="t"/>
            <w10:wrap type="square"/>
          </v:shape>
          <o:OLEObject Type="Embed" ProgID="" ShapeID="_x0000_s1026" DrawAspect="Content" ObjectID="_1468075725" r:id="rId5">
            <o:LockedField>false</o:LockedField>
          </o:OLEObject>
        </w:pict>
      </w:r>
      <w:r>
        <w:rPr>
          <w:rFonts w:hint="eastAsia" w:ascii="宋体" w:hAnsi="宋体" w:eastAsia="宋体" w:cs="宋体"/>
          <w:b/>
          <w:sz w:val="21"/>
          <w:szCs w:val="21"/>
          <w:lang w:eastAsia="zh-CN"/>
        </w:rPr>
        <w:t>四、</w:t>
      </w:r>
      <w:r>
        <w:rPr>
          <w:rFonts w:hint="eastAsia" w:ascii="宋体" w:hAnsi="宋体" w:eastAsia="宋体" w:cs="宋体"/>
          <w:b/>
          <w:sz w:val="21"/>
          <w:szCs w:val="21"/>
        </w:rPr>
        <w:t>分析和方案设计（12+7+7=26）</w:t>
      </w:r>
    </w:p>
    <w:p>
      <w:pPr>
        <w:spacing w:line="240" w:lineRule="auto"/>
        <w:rPr>
          <w:rFonts w:hint="eastAsia" w:ascii="宋体" w:hAnsi="宋体" w:eastAsia="宋体" w:cs="宋体"/>
          <w:sz w:val="21"/>
          <w:szCs w:val="21"/>
        </w:rPr>
      </w:pPr>
      <w:r>
        <w:rPr>
          <w:rFonts w:hint="eastAsia" w:ascii="宋体" w:hAnsi="宋体" w:eastAsia="宋体" w:cs="宋体"/>
          <w:sz w:val="21"/>
          <w:szCs w:val="21"/>
        </w:rPr>
        <w:t>1．分析（12分）：有四片完全相同的金属应变片（灵敏系数为2、泊松比</w:t>
      </w:r>
      <w:r>
        <w:rPr>
          <w:rFonts w:hint="eastAsia" w:ascii="宋体" w:hAnsi="宋体" w:eastAsia="宋体" w:cs="宋体"/>
          <w:i/>
          <w:sz w:val="21"/>
          <w:szCs w:val="21"/>
        </w:rPr>
        <w:sym w:font="Symbol" w:char="F06D"/>
      </w:r>
      <w:r>
        <w:rPr>
          <w:rFonts w:hint="eastAsia" w:ascii="宋体" w:hAnsi="宋体" w:eastAsia="宋体" w:cs="宋体"/>
          <w:sz w:val="21"/>
          <w:szCs w:val="21"/>
        </w:rPr>
        <w:t>为0.3、电阻120</w:t>
      </w:r>
      <w:r>
        <w:rPr>
          <w:rFonts w:hint="eastAsia" w:ascii="宋体" w:hAnsi="宋体" w:eastAsia="宋体" w:cs="宋体"/>
          <w:sz w:val="21"/>
          <w:szCs w:val="21"/>
        </w:rPr>
        <w:sym w:font="Symbol" w:char="F057"/>
      </w:r>
      <w:r>
        <w:rPr>
          <w:rFonts w:hint="eastAsia" w:ascii="宋体" w:hAnsi="宋体" w:eastAsia="宋体" w:cs="宋体"/>
          <w:sz w:val="21"/>
          <w:szCs w:val="21"/>
        </w:rPr>
        <w:t>）和一个等截面悬臂梁（长</w:t>
      </w:r>
      <w:r>
        <w:rPr>
          <w:rFonts w:hint="eastAsia" w:ascii="宋体" w:hAnsi="宋体" w:eastAsia="宋体" w:cs="宋体"/>
          <w:i/>
          <w:sz w:val="21"/>
          <w:szCs w:val="21"/>
        </w:rPr>
        <w:t>l</w:t>
      </w:r>
      <w:r>
        <w:rPr>
          <w:rFonts w:hint="eastAsia" w:ascii="宋体" w:hAnsi="宋体" w:eastAsia="宋体" w:cs="宋体"/>
          <w:sz w:val="21"/>
          <w:szCs w:val="21"/>
        </w:rPr>
        <w:t>=15cm、宽</w:t>
      </w:r>
      <w:r>
        <w:rPr>
          <w:rFonts w:hint="eastAsia" w:ascii="宋体" w:hAnsi="宋体" w:eastAsia="宋体" w:cs="宋体"/>
          <w:i/>
          <w:sz w:val="21"/>
          <w:szCs w:val="21"/>
        </w:rPr>
        <w:t>b</w:t>
      </w:r>
      <w:r>
        <w:rPr>
          <w:rFonts w:hint="eastAsia" w:ascii="宋体" w:hAnsi="宋体" w:eastAsia="宋体" w:cs="宋体"/>
          <w:sz w:val="21"/>
          <w:szCs w:val="21"/>
        </w:rPr>
        <w:t>=2cm、厚</w:t>
      </w:r>
      <w:r>
        <w:rPr>
          <w:rFonts w:hint="eastAsia" w:ascii="宋体" w:hAnsi="宋体" w:eastAsia="宋体" w:cs="宋体"/>
          <w:i/>
          <w:sz w:val="21"/>
          <w:szCs w:val="21"/>
        </w:rPr>
        <w:t>h</w:t>
      </w:r>
      <w:r>
        <w:rPr>
          <w:rFonts w:hint="eastAsia" w:ascii="宋体" w:hAnsi="宋体" w:eastAsia="宋体" w:cs="宋体"/>
          <w:sz w:val="21"/>
          <w:szCs w:val="21"/>
        </w:rPr>
        <w:t>=0.5cm，弹性模量</w:t>
      </w:r>
      <w:r>
        <w:rPr>
          <w:rFonts w:hint="eastAsia" w:ascii="宋体" w:hAnsi="宋体" w:eastAsia="宋体" w:cs="宋体"/>
          <w:i/>
          <w:sz w:val="21"/>
          <w:szCs w:val="21"/>
        </w:rPr>
        <w:t>E</w:t>
      </w:r>
      <w:r>
        <w:rPr>
          <w:rFonts w:hint="eastAsia" w:ascii="宋体" w:hAnsi="宋体" w:eastAsia="宋体" w:cs="宋体"/>
          <w:sz w:val="21"/>
          <w:szCs w:val="21"/>
        </w:rPr>
        <w:t>为：</w:t>
      </w:r>
    </w:p>
    <w:p>
      <w:pPr>
        <w:spacing w:line="240" w:lineRule="auto"/>
        <w:rPr>
          <w:rFonts w:hint="eastAsia" w:ascii="宋体" w:hAnsi="宋体" w:eastAsia="宋体" w:cs="宋体"/>
          <w:sz w:val="21"/>
          <w:szCs w:val="21"/>
        </w:rPr>
      </w:pPr>
      <w:r>
        <w:rPr>
          <w:rFonts w:hint="eastAsia" w:ascii="宋体" w:hAnsi="宋体" w:eastAsia="宋体" w:cs="宋体"/>
          <w:sz w:val="21"/>
          <w:szCs w:val="21"/>
        </w:rPr>
        <w:t>2×10</w:t>
      </w:r>
      <w:r>
        <w:rPr>
          <w:rFonts w:hint="eastAsia" w:ascii="宋体" w:hAnsi="宋体" w:eastAsia="宋体" w:cs="宋体"/>
          <w:sz w:val="21"/>
          <w:szCs w:val="21"/>
          <w:vertAlign w:val="superscript"/>
        </w:rPr>
        <w:t>7</w:t>
      </w:r>
      <w:r>
        <w:rPr>
          <w:rFonts w:hint="eastAsia" w:ascii="宋体" w:hAnsi="宋体" w:eastAsia="宋体" w:cs="宋体"/>
          <w:sz w:val="21"/>
          <w:szCs w:val="21"/>
        </w:rPr>
        <w:t>N/cm</w:t>
      </w:r>
      <w:r>
        <w:rPr>
          <w:rFonts w:hint="eastAsia" w:ascii="宋体" w:hAnsi="宋体" w:eastAsia="宋体" w:cs="宋体"/>
          <w:sz w:val="21"/>
          <w:szCs w:val="21"/>
          <w:vertAlign w:val="superscript"/>
        </w:rPr>
        <w:t>2</w:t>
      </w:r>
      <w:r>
        <w:rPr>
          <w:rFonts w:hint="eastAsia" w:ascii="宋体" w:hAnsi="宋体" w:eastAsia="宋体" w:cs="宋体"/>
          <w:sz w:val="21"/>
          <w:szCs w:val="21"/>
        </w:rPr>
        <w:t xml:space="preserve">），要构成一个称重传感器。问:（1）悬臂梁上如何布置应变片、如何接成电桥，能使得应变最大且传感器的输出电压灵敏度最高；画出相应的布片示意图和接桥电路。（2）分析说明环境温度变化时，这个方案的测量结果是否变化。（3）电桥供电电压为5V时，若电桥输出电压为2.25mV，被测重量为多少? (不计横向效应影响，应变 </w:t>
      </w:r>
      <w:r>
        <w:rPr>
          <w:rFonts w:hint="eastAsia" w:ascii="宋体" w:hAnsi="宋体" w:eastAsia="宋体" w:cs="宋体"/>
          <w:position w:val="-20"/>
          <w:sz w:val="21"/>
          <w:szCs w:val="21"/>
        </w:rPr>
        <w:object>
          <v:shape id="_x0000_i1025" o:spt="75" type="#_x0000_t75" style="height:31.35pt;width:64.15pt;" o:ole="t" filled="f" o:preferrelative="t" stroked="f" coordsize="21600,21600">
            <v:path/>
            <v:fill on="f" alignshape="1" focussize="0,0"/>
            <v:stroke on="f"/>
            <v:imagedata r:id="rId8" o:title=""/>
            <o:lock v:ext="edit" aspectratio="t"/>
            <w10:wrap type="none"/>
            <w10:anchorlock/>
          </v:shape>
          <o:OLEObject Type="Embed" ProgID="Equation.3" ShapeID="_x0000_i1025" DrawAspect="Content" ObjectID="_1468075726" r:id="rId7">
            <o:LockedField>false</o:LockedField>
          </o:OLEObject>
        </w:object>
      </w:r>
      <w:r>
        <w:rPr>
          <w:rFonts w:hint="eastAsia" w:ascii="宋体" w:hAnsi="宋体" w:eastAsia="宋体" w:cs="宋体"/>
          <w:sz w:val="21"/>
          <w:szCs w:val="21"/>
        </w:rPr>
        <w:t>，其中</w:t>
      </w:r>
      <w:r>
        <w:rPr>
          <w:rFonts w:hint="eastAsia" w:ascii="宋体" w:hAnsi="宋体" w:eastAsia="宋体" w:cs="宋体"/>
          <w:i/>
          <w:sz w:val="21"/>
          <w:szCs w:val="21"/>
        </w:rPr>
        <w:t>l</w:t>
      </w:r>
      <w:r>
        <w:rPr>
          <w:rFonts w:hint="eastAsia" w:ascii="宋体" w:hAnsi="宋体" w:eastAsia="宋体" w:cs="宋体"/>
          <w:i/>
          <w:sz w:val="21"/>
          <w:szCs w:val="21"/>
          <w:vertAlign w:val="subscript"/>
        </w:rPr>
        <w:t>x</w:t>
      </w:r>
      <w:r>
        <w:rPr>
          <w:rFonts w:hint="eastAsia" w:ascii="宋体" w:hAnsi="宋体" w:eastAsia="宋体" w:cs="宋体"/>
          <w:sz w:val="21"/>
          <w:szCs w:val="21"/>
        </w:rPr>
        <w:t>为应变片粘贴处到梁的自由端的距离。应变片长度相对于</w:t>
      </w:r>
      <w:r>
        <w:rPr>
          <w:rFonts w:hint="eastAsia" w:ascii="宋体" w:hAnsi="宋体" w:eastAsia="宋体" w:cs="宋体"/>
          <w:i/>
          <w:sz w:val="21"/>
          <w:szCs w:val="21"/>
        </w:rPr>
        <w:t>l</w:t>
      </w:r>
      <w:r>
        <w:rPr>
          <w:rFonts w:hint="eastAsia" w:ascii="宋体" w:hAnsi="宋体" w:eastAsia="宋体" w:cs="宋体"/>
          <w:i/>
          <w:sz w:val="21"/>
          <w:szCs w:val="21"/>
          <w:vertAlign w:val="subscript"/>
        </w:rPr>
        <w:t>x</w:t>
      </w:r>
      <w:r>
        <w:rPr>
          <w:rFonts w:hint="eastAsia" w:ascii="宋体" w:hAnsi="宋体" w:eastAsia="宋体" w:cs="宋体"/>
          <w:sz w:val="21"/>
          <w:szCs w:val="21"/>
        </w:rPr>
        <w:t>可忽略。)</w:t>
      </w:r>
    </w:p>
    <w:p>
      <w:pPr>
        <w:spacing w:line="240" w:lineRule="auto"/>
        <w:rPr>
          <w:rFonts w:hint="eastAsia" w:ascii="宋体" w:hAnsi="宋体" w:eastAsia="宋体" w:cs="宋体"/>
          <w:sz w:val="21"/>
          <w:szCs w:val="21"/>
        </w:rPr>
      </w:pPr>
      <w:r>
        <w:rPr>
          <w:rFonts w:hint="eastAsia" w:ascii="宋体" w:hAnsi="宋体" w:eastAsia="宋体" w:cs="宋体"/>
          <w:sz w:val="21"/>
          <w:szCs w:val="21"/>
        </w:rPr>
        <w:t>2．简单方案设计（每题7分，共14分）</w:t>
      </w:r>
    </w:p>
    <w:p>
      <w:pPr>
        <w:spacing w:line="240" w:lineRule="auto"/>
        <w:rPr>
          <w:rFonts w:hint="eastAsia" w:ascii="宋体" w:hAnsi="宋体" w:eastAsia="宋体" w:cs="宋体"/>
          <w:sz w:val="21"/>
          <w:szCs w:val="21"/>
        </w:rPr>
      </w:pPr>
      <w:r>
        <w:rPr>
          <w:rFonts w:hint="eastAsia" w:ascii="宋体" w:hAnsi="宋体" w:eastAsia="宋体" w:cs="宋体"/>
          <w:sz w:val="21"/>
          <w:szCs w:val="21"/>
        </w:rPr>
        <w:t>1）设计一种可用于在有油污、灰尘或雨水等的环境下能测量车轮轴转速的传感器系统方案。请说明选用何种工作原理的传感元件，给出系统组成简略示意图，说明测量方法及改善测量精度的措施。</w:t>
      </w:r>
    </w:p>
    <w:p>
      <w:pPr>
        <w:spacing w:line="240" w:lineRule="auto"/>
        <w:rPr>
          <w:rFonts w:hint="eastAsia" w:ascii="宋体" w:hAnsi="宋体" w:eastAsia="宋体" w:cs="宋体"/>
          <w:sz w:val="21"/>
          <w:szCs w:val="21"/>
        </w:rPr>
      </w:pPr>
      <w:r>
        <w:rPr>
          <w:rFonts w:hint="eastAsia" w:ascii="宋体" w:hAnsi="宋体" w:eastAsia="宋体" w:cs="宋体"/>
          <w:sz w:val="21"/>
          <w:szCs w:val="21"/>
        </w:rPr>
        <w:t>2）需要用间接测量方式来测量一个大直径金属圆柱体的直径，请选择适当原理的传感器件、设计组合传感器测量系统方案。画出系统组成示意图、说明系统工作原理。</w:t>
      </w:r>
    </w:p>
    <w:p>
      <w:pPr>
        <w:spacing w:line="0" w:lineRule="atLeast"/>
        <w:rPr>
          <w:rFonts w:hint="eastAsia" w:ascii="宋体" w:hAnsi="宋体"/>
          <w:b/>
          <w:sz w:val="22"/>
          <w:szCs w:val="22"/>
        </w:rPr>
      </w:pPr>
    </w:p>
    <w:p>
      <w:pPr>
        <w:spacing w:line="0" w:lineRule="atLeast"/>
        <w:rPr>
          <w:rFonts w:hint="eastAsia" w:ascii="宋体" w:hAnsi="宋体"/>
          <w:b/>
          <w:sz w:val="22"/>
          <w:szCs w:val="22"/>
          <w:lang w:eastAsia="zh-CN"/>
        </w:rPr>
      </w:pPr>
      <w:r>
        <w:rPr>
          <w:rFonts w:hint="eastAsia" w:ascii="宋体" w:hAnsi="宋体"/>
          <w:b/>
          <w:sz w:val="22"/>
          <w:szCs w:val="22"/>
          <w:lang w:eastAsia="zh-CN"/>
        </w:rPr>
        <w:t>五、计算题：</w:t>
      </w:r>
    </w:p>
    <w:p>
      <w:pPr>
        <w:rPr>
          <w:rFonts w:hint="eastAsia" w:ascii="宋体" w:hAnsi="宋体"/>
          <w:b/>
          <w:sz w:val="22"/>
          <w:szCs w:val="22"/>
        </w:rPr>
      </w:pPr>
      <w:r>
        <w:rPr>
          <w:rFonts w:hint="eastAsia" w:ascii="宋体" w:hAnsi="宋体"/>
          <w:b/>
          <w:sz w:val="22"/>
          <w:szCs w:val="22"/>
        </w:rPr>
        <w:t>2-5、</w:t>
      </w:r>
      <w:r>
        <w:rPr>
          <w:rFonts w:ascii="宋体" w:hAnsi="宋体"/>
          <w:b/>
          <w:sz w:val="22"/>
          <w:szCs w:val="22"/>
        </w:rPr>
        <w:t>现选用丝栅长10mm的应变计检测弹性模量E=2×10</w:t>
      </w:r>
      <w:r>
        <w:rPr>
          <w:rFonts w:ascii="宋体" w:hAnsi="宋体"/>
          <w:b/>
          <w:sz w:val="22"/>
          <w:szCs w:val="22"/>
          <w:vertAlign w:val="superscript"/>
        </w:rPr>
        <w:t>11</w:t>
      </w:r>
      <w:r>
        <w:rPr>
          <w:rFonts w:ascii="宋体" w:hAnsi="宋体"/>
          <w:b/>
          <w:sz w:val="22"/>
          <w:szCs w:val="22"/>
        </w:rPr>
        <w:t>N/m</w:t>
      </w:r>
      <w:r>
        <w:rPr>
          <w:rFonts w:ascii="宋体" w:hAnsi="宋体"/>
          <w:b/>
          <w:sz w:val="22"/>
          <w:szCs w:val="22"/>
          <w:vertAlign w:val="superscript"/>
        </w:rPr>
        <w:t>2</w:t>
      </w:r>
      <w:r>
        <w:rPr>
          <w:rFonts w:ascii="宋体" w:hAnsi="宋体"/>
          <w:b/>
          <w:sz w:val="22"/>
          <w:szCs w:val="22"/>
        </w:rPr>
        <w:t>、密度ρ=7.8g/cm</w:t>
      </w:r>
      <w:r>
        <w:rPr>
          <w:rFonts w:ascii="宋体" w:hAnsi="宋体"/>
          <w:b/>
          <w:sz w:val="22"/>
          <w:szCs w:val="22"/>
          <w:vertAlign w:val="superscript"/>
        </w:rPr>
        <w:t>3</w:t>
      </w:r>
      <w:r>
        <w:rPr>
          <w:rFonts w:ascii="宋体" w:hAnsi="宋体"/>
          <w:b/>
          <w:sz w:val="22"/>
          <w:szCs w:val="22"/>
        </w:rPr>
        <w:t>的钢构件承受谐振力作用下的应变，要求测量精度不低于0.5%。试确定构件的最大应变频率限。</w:t>
      </w:r>
      <w:r>
        <w:rPr>
          <w:rFonts w:hint="eastAsia" w:ascii="宋体" w:hAnsi="宋体"/>
          <w:b/>
          <w:sz w:val="22"/>
          <w:szCs w:val="22"/>
        </w:rPr>
        <w:t></w:t>
      </w:r>
    </w:p>
    <w:p>
      <w:pPr>
        <w:ind w:firstLine="450" w:firstLineChars="205"/>
        <w:rPr>
          <w:rFonts w:hint="eastAsia" w:ascii="宋体" w:hAnsi="宋体"/>
          <w:color w:val="0000FF"/>
          <w:kern w:val="0"/>
          <w:sz w:val="22"/>
          <w:szCs w:val="22"/>
        </w:rPr>
      </w:pPr>
      <w:r>
        <w:rPr>
          <w:rFonts w:hint="eastAsia" w:ascii="楷体_GB2312" w:hAnsi="宋体" w:eastAsia="楷体_GB2312"/>
          <w:color w:val="0000FF"/>
          <w:sz w:val="22"/>
          <w:szCs w:val="22"/>
        </w:rPr>
        <w:t>答：</w:t>
      </w:r>
      <w:r>
        <w:rPr>
          <w:rFonts w:hint="eastAsia" w:ascii="楷体_GB2312" w:hAnsi="宋体" w:eastAsia="楷体_GB2312"/>
          <w:color w:val="0000FF"/>
          <w:kern w:val="0"/>
          <w:sz w:val="22"/>
          <w:szCs w:val="22"/>
        </w:rPr>
        <w:t>机械应变波是以相同于声波的形式和速度在材料中传播的。当它依次通过一定厚度的基底、胶层(两者都很薄，可忽略不计)和栅长</w:t>
      </w:r>
      <w:r>
        <w:rPr>
          <w:rFonts w:hint="eastAsia" w:ascii="楷体_GB2312" w:hAnsi="宋体" w:eastAsia="楷体_GB2312"/>
          <w:color w:val="0000FF"/>
          <w:kern w:val="0"/>
          <w:position w:val="-6"/>
          <w:sz w:val="22"/>
          <w:szCs w:val="22"/>
        </w:rPr>
        <w:object>
          <v:shape id="_x0000_i1026" o:spt="75" type="#_x0000_t75" style="height:13.95pt;width:6.95pt;" o:ole="t" filled="f" o:preferrelative="t" stroked="f" coordsize="21600,21600">
            <v:path/>
            <v:fill on="f" focussize="0,0"/>
            <v:stroke on="f"/>
            <v:imagedata r:id="rId10" o:title=""/>
            <o:lock v:ext="edit" rotation="f" text="f" aspectratio="t"/>
            <w10:wrap type="none"/>
            <w10:anchorlock/>
          </v:shape>
          <o:OLEObject Type="Embed" ProgID="Equations" ShapeID="_x0000_i1026" DrawAspect="Content" ObjectID="_1468075727" r:id="rId9">
            <o:LockedField>false</o:LockedField>
          </o:OLEObject>
        </w:object>
      </w:r>
      <w:r>
        <w:rPr>
          <w:rFonts w:hint="eastAsia" w:ascii="楷体_GB2312" w:hAnsi="宋体" w:eastAsia="楷体_GB2312"/>
          <w:color w:val="0000FF"/>
          <w:kern w:val="0"/>
          <w:sz w:val="22"/>
          <w:szCs w:val="22"/>
        </w:rPr>
        <w:t>而为应变计所响应时，就会有时间的迟后。应变计的这种响应迟后对动态(高频)应变测量，尤会产生误差。由</w:t>
      </w:r>
      <w:r>
        <w:rPr>
          <w:rFonts w:ascii="宋体" w:hAnsi="宋体"/>
          <w:color w:val="0000FF"/>
          <w:kern w:val="0"/>
          <w:sz w:val="22"/>
          <w:szCs w:val="22"/>
        </w:rPr>
        <w:drawing>
          <wp:inline distT="0" distB="0" distL="114300" distR="114300">
            <wp:extent cx="718820" cy="299085"/>
            <wp:effectExtent l="0" t="0" r="5080" b="4445"/>
            <wp:docPr id="2"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5"/>
                    <pic:cNvPicPr>
                      <a:picLocks noChangeAspect="1"/>
                    </pic:cNvPicPr>
                  </pic:nvPicPr>
                  <pic:blipFill>
                    <a:blip r:embed="rId11"/>
                    <a:srcRect l="56471"/>
                    <a:stretch>
                      <a:fillRect/>
                    </a:stretch>
                  </pic:blipFill>
                  <pic:spPr>
                    <a:xfrm>
                      <a:off x="0" y="0"/>
                      <a:ext cx="718820" cy="299085"/>
                    </a:xfrm>
                    <a:prstGeom prst="rect">
                      <a:avLst/>
                    </a:prstGeom>
                    <a:noFill/>
                    <a:ln>
                      <a:noFill/>
                    </a:ln>
                  </pic:spPr>
                </pic:pic>
              </a:graphicData>
            </a:graphic>
          </wp:inline>
        </w:drawing>
      </w:r>
      <w:r>
        <w:rPr>
          <w:rFonts w:hint="eastAsia" w:ascii="宋体" w:hAnsi="宋体"/>
          <w:color w:val="0000FF"/>
          <w:kern w:val="0"/>
          <w:sz w:val="22"/>
          <w:szCs w:val="22"/>
        </w:rPr>
        <w:t>式中</w:t>
      </w:r>
      <w:r>
        <w:rPr>
          <w:rFonts w:ascii="宋体" w:hAnsi="宋体"/>
          <w:color w:val="0000FF"/>
          <w:kern w:val="0"/>
          <w:position w:val="-6"/>
          <w:sz w:val="22"/>
          <w:szCs w:val="22"/>
        </w:rPr>
        <w:object>
          <v:shape id="_x0000_i1027" o:spt="75" type="#_x0000_t75" style="height:11pt;width:9pt;" o:ole="t" filled="f" o:preferrelative="t" stroked="f" coordsize="21600,21600">
            <v:path/>
            <v:fill on="f" focussize="0,0"/>
            <v:stroke on="f"/>
            <v:imagedata r:id="rId13" o:title=""/>
            <o:lock v:ext="edit" rotation="f" text="f" aspectratio="t"/>
            <w10:wrap type="none"/>
            <w10:anchorlock/>
          </v:shape>
          <o:OLEObject Type="Embed" ProgID="Equations" ShapeID="_x0000_i1027" DrawAspect="Content" ObjectID="_1468075728" r:id="rId12">
            <o:LockedField>false</o:LockedField>
          </o:OLEObject>
        </w:object>
      </w:r>
      <w:r>
        <w:rPr>
          <w:rFonts w:hint="eastAsia" w:ascii="宋体" w:hAnsi="宋体"/>
          <w:color w:val="0000FF"/>
          <w:kern w:val="0"/>
          <w:sz w:val="22"/>
          <w:szCs w:val="22"/>
        </w:rPr>
        <w:t>为声波在钢构件中传播的速度；</w:t>
      </w:r>
    </w:p>
    <w:p>
      <w:pPr>
        <w:ind w:firstLine="450" w:firstLineChars="205"/>
        <w:rPr>
          <w:rFonts w:hint="eastAsia" w:ascii="宋体" w:hAnsi="宋体"/>
          <w:color w:val="0000FF"/>
          <w:kern w:val="0"/>
          <w:sz w:val="22"/>
          <w:szCs w:val="22"/>
        </w:rPr>
      </w:pPr>
      <w:r>
        <w:rPr>
          <w:rFonts w:hint="eastAsia" w:ascii="宋体" w:hAnsi="宋体"/>
          <w:color w:val="0000FF"/>
          <w:kern w:val="0"/>
          <w:sz w:val="22"/>
          <w:szCs w:val="22"/>
        </w:rPr>
        <w:t>又知道声波在该钢构件中的传播速度为：</w:t>
      </w:r>
    </w:p>
    <w:p>
      <w:pPr>
        <w:ind w:firstLine="450" w:firstLineChars="205"/>
        <w:rPr>
          <w:rFonts w:hint="eastAsia" w:ascii="宋体" w:hAnsi="宋体"/>
          <w:color w:val="0000FF"/>
          <w:kern w:val="0"/>
          <w:sz w:val="22"/>
          <w:szCs w:val="22"/>
        </w:rPr>
      </w:pPr>
      <w:r>
        <w:rPr>
          <w:rFonts w:ascii="宋体" w:hAnsi="宋体"/>
          <w:color w:val="0000FF"/>
          <w:kern w:val="0"/>
          <w:position w:val="-32"/>
          <w:sz w:val="22"/>
          <w:szCs w:val="22"/>
        </w:rPr>
        <w:object>
          <v:shape id="_x0000_i1028" o:spt="75" type="#_x0000_t75" style="height:23.7pt;width:155.5pt;" o:ole="t" filled="f" o:preferrelative="t" stroked="f" coordsize="21600,21600">
            <v:path/>
            <v:fill on="f" focussize="0,0"/>
            <v:stroke on="f"/>
            <v:imagedata r:id="rId15" o:title=""/>
            <o:lock v:ext="edit" rotation="f" text="f" aspectratio="t"/>
            <w10:wrap type="none"/>
            <w10:anchorlock/>
          </v:shape>
          <o:OLEObject Type="Embed" ProgID="Equations" ShapeID="_x0000_i1028" DrawAspect="Content" ObjectID="_1468075729" r:id="rId14">
            <o:LockedField>false</o:LockedField>
          </o:OLEObject>
        </w:object>
      </w:r>
      <w:r>
        <w:rPr>
          <w:rFonts w:hint="eastAsia" w:ascii="宋体" w:hAnsi="宋体"/>
          <w:color w:val="0000FF"/>
          <w:kern w:val="0"/>
          <w:sz w:val="22"/>
          <w:szCs w:val="22"/>
        </w:rPr>
        <w:t>;</w:t>
      </w:r>
    </w:p>
    <w:p>
      <w:pPr>
        <w:ind w:firstLine="450" w:firstLineChars="205"/>
        <w:rPr>
          <w:rFonts w:hint="eastAsia" w:ascii="宋体" w:hAnsi="宋体"/>
          <w:color w:val="0000FF"/>
          <w:kern w:val="0"/>
          <w:sz w:val="22"/>
          <w:szCs w:val="22"/>
        </w:rPr>
      </w:pPr>
      <w:r>
        <w:rPr>
          <w:position w:val="-30"/>
          <w:sz w:val="22"/>
          <w:szCs w:val="22"/>
        </w:rPr>
        <w:object>
          <v:shape id="_x0000_i1029" o:spt="75" type="#_x0000_t75" style="height:29.05pt;width:168.4pt;" o:ole="t" filled="f" o:preferrelative="t" stroked="f" coordsize="21600,21600">
            <v:path/>
            <v:fill on="f" focussize="0,0"/>
            <v:stroke on="f"/>
            <v:imagedata r:id="rId17" o:title=""/>
            <o:lock v:ext="edit" rotation="f" text="f" aspectratio="t"/>
            <w10:wrap type="none"/>
            <w10:anchorlock/>
          </v:shape>
          <o:OLEObject Type="Embed" ProgID="Equations" ShapeID="_x0000_i1029" DrawAspect="Content" ObjectID="_1468075730" r:id="rId16">
            <o:LockedField>false</o:LockedField>
          </o:OLEObject>
        </w:object>
      </w:r>
      <w:r>
        <w:rPr>
          <w:rFonts w:hint="eastAsia"/>
          <w:sz w:val="22"/>
          <w:szCs w:val="22"/>
        </w:rPr>
        <w:t>；</w:t>
      </w:r>
    </w:p>
    <w:p>
      <w:pPr>
        <w:ind w:firstLine="450" w:firstLineChars="205"/>
        <w:rPr>
          <w:rFonts w:hint="eastAsia" w:ascii="楷体_GB2312" w:hAnsi="宋体" w:eastAsia="楷体_GB2312"/>
          <w:color w:val="0000FF"/>
          <w:sz w:val="22"/>
          <w:szCs w:val="22"/>
        </w:rPr>
      </w:pPr>
      <w:r>
        <w:rPr>
          <w:rFonts w:hint="eastAsia" w:ascii="宋体" w:hAnsi="宋体"/>
          <w:color w:val="0000FF"/>
          <w:kern w:val="0"/>
          <w:sz w:val="22"/>
          <w:szCs w:val="22"/>
        </w:rPr>
        <w:t>可算得</w:t>
      </w:r>
      <w:r>
        <w:rPr>
          <w:rFonts w:ascii="宋体" w:hAnsi="宋体"/>
          <w:color w:val="0000FF"/>
          <w:kern w:val="0"/>
          <w:position w:val="-24"/>
          <w:sz w:val="22"/>
          <w:szCs w:val="22"/>
        </w:rPr>
        <w:object>
          <v:shape id="_x0000_i1030" o:spt="75" type="#_x0000_t75" style="height:24.6pt;width:197.6pt;" o:ole="t" filled="f" o:preferrelative="t" stroked="f" coordsize="21600,21600">
            <v:path/>
            <v:fill on="f" focussize="0,0"/>
            <v:stroke on="f"/>
            <v:imagedata r:id="rId19" o:title=""/>
            <o:lock v:ext="edit" rotation="f" text="f" aspectratio="t"/>
            <w10:wrap type="none"/>
            <w10:anchorlock/>
          </v:shape>
          <o:OLEObject Type="Embed" ProgID="Equations" ShapeID="_x0000_i1030" DrawAspect="Content" ObjectID="_1468075731" r:id="rId18">
            <o:LockedField>false</o:LockedField>
          </o:OLEObject>
        </w:object>
      </w:r>
      <w:r>
        <w:rPr>
          <w:rFonts w:hint="eastAsia" w:ascii="宋体" w:hAnsi="宋体"/>
          <w:color w:val="0000FF"/>
          <w:kern w:val="0"/>
          <w:sz w:val="22"/>
          <w:szCs w:val="22"/>
        </w:rPr>
        <w:t>。</w:t>
      </w:r>
    </w:p>
    <w:p>
      <w:pPr>
        <w:rPr>
          <w:rFonts w:hint="eastAsia" w:ascii="宋体" w:hAnsi="宋体"/>
          <w:b/>
          <w:sz w:val="22"/>
          <w:szCs w:val="22"/>
        </w:rPr>
      </w:pPr>
      <w:r>
        <w:rPr>
          <w:rFonts w:hint="eastAsia" w:ascii="宋体" w:hAnsi="宋体"/>
          <w:b/>
          <w:sz w:val="22"/>
          <w:szCs w:val="22"/>
        </w:rPr>
        <w:t>2-6、</w:t>
      </w:r>
      <w:r>
        <w:rPr>
          <w:rFonts w:ascii="宋体" w:hAnsi="宋体"/>
          <w:b/>
          <w:sz w:val="22"/>
          <w:szCs w:val="22"/>
        </w:rPr>
        <w:t>现用一等强度梁：有效长</w:t>
      </w:r>
      <w:r>
        <w:rPr>
          <w:rFonts w:ascii="宋体" w:hAnsi="宋体"/>
          <w:b/>
          <w:position w:val="-6"/>
          <w:sz w:val="22"/>
          <w:szCs w:val="22"/>
        </w:rPr>
        <w:object>
          <v:shape id="_x0000_i1031" o:spt="75" type="#_x0000_t75" style="height:13.95pt;width:6.95pt;" o:ole="t" filled="f" o:preferrelative="t" stroked="f" coordsize="21600,21600">
            <v:path/>
            <v:fill on="f" focussize="0,0"/>
            <v:stroke on="f"/>
            <v:imagedata r:id="rId21" o:title=""/>
            <o:lock v:ext="edit" rotation="f" text="f" aspectratio="t"/>
            <w10:wrap type="none"/>
            <w10:anchorlock/>
          </v:shape>
          <o:OLEObject Type="Embed" ProgID="Equations" ShapeID="_x0000_i1031" DrawAspect="Content" ObjectID="_1468075732" r:id="rId20">
            <o:LockedField>false</o:LockedField>
          </o:OLEObject>
        </w:object>
      </w:r>
      <w:r>
        <w:rPr>
          <w:rFonts w:ascii="宋体" w:hAnsi="宋体"/>
          <w:b/>
          <w:sz w:val="22"/>
          <w:szCs w:val="22"/>
        </w:rPr>
        <w:t>=150mm，固支处宽b=18mm，厚h=5mm，弹性模量E=2×10</w:t>
      </w:r>
      <w:r>
        <w:rPr>
          <w:rFonts w:ascii="宋体" w:hAnsi="宋体"/>
          <w:b/>
          <w:sz w:val="22"/>
          <w:szCs w:val="22"/>
          <w:vertAlign w:val="superscript"/>
        </w:rPr>
        <w:t>5</w:t>
      </w:r>
      <w:r>
        <w:rPr>
          <w:rFonts w:ascii="宋体" w:hAnsi="宋体"/>
          <w:b/>
          <w:sz w:val="22"/>
          <w:szCs w:val="22"/>
        </w:rPr>
        <w:t>N/mm</w:t>
      </w:r>
      <w:r>
        <w:rPr>
          <w:rFonts w:ascii="宋体" w:hAnsi="宋体"/>
          <w:b/>
          <w:sz w:val="22"/>
          <w:szCs w:val="22"/>
          <w:vertAlign w:val="superscript"/>
        </w:rPr>
        <w:t>2</w:t>
      </w:r>
      <w:r>
        <w:rPr>
          <w:rFonts w:ascii="宋体" w:hAnsi="宋体"/>
          <w:b/>
          <w:sz w:val="22"/>
          <w:szCs w:val="22"/>
        </w:rPr>
        <w:t>，贴上4片等阻值、K=2的电阻应变计，并接入四等臂差动电桥构成称重传感器。试问：当输入电压为3V，有输出电压为2mV时的称重量为多少?</w:t>
      </w:r>
    </w:p>
    <w:p>
      <w:pPr>
        <w:snapToGrid w:val="0"/>
        <w:rPr>
          <w:rFonts w:hint="eastAsia" w:ascii="楷体_GB2312" w:hAnsi="宋体" w:eastAsia="楷体_GB2312"/>
          <w:color w:val="0000FF"/>
          <w:sz w:val="22"/>
          <w:szCs w:val="22"/>
        </w:rPr>
      </w:pPr>
      <w:r>
        <w:rPr>
          <w:rFonts w:hint="eastAsia" w:ascii="楷体_GB2312" w:hAnsi="宋体" w:eastAsia="楷体_GB2312"/>
          <w:color w:val="0000FF"/>
          <w:sz w:val="22"/>
          <w:szCs w:val="22"/>
          <w:lang w:eastAsia="zh-CN"/>
        </w:rPr>
        <w:t>解：</w:t>
      </w:r>
      <w:r>
        <w:rPr>
          <w:rFonts w:hint="eastAsia" w:ascii="楷体_GB2312" w:hAnsi="宋体" w:eastAsia="楷体_GB2312"/>
          <w:color w:val="0000FF"/>
          <w:sz w:val="22"/>
          <w:szCs w:val="22"/>
        </w:rPr>
        <w:t>由公式：</w:t>
      </w:r>
      <w:r>
        <w:rPr>
          <w:rFonts w:hint="eastAsia" w:ascii="楷体_GB2312" w:hAnsi="宋体" w:eastAsia="楷体_GB2312"/>
          <w:color w:val="0000FF"/>
          <w:kern w:val="0"/>
          <w:sz w:val="22"/>
          <w:szCs w:val="22"/>
          <w:vertAlign w:val="subscript"/>
        </w:rPr>
        <w:drawing>
          <wp:inline distT="0" distB="0" distL="114300" distR="114300">
            <wp:extent cx="1934210" cy="319405"/>
            <wp:effectExtent l="0" t="0" r="8890" b="3810"/>
            <wp:docPr id="4"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2"/>
                    <pic:cNvPicPr>
                      <a:picLocks noChangeAspect="1"/>
                    </pic:cNvPicPr>
                  </pic:nvPicPr>
                  <pic:blipFill>
                    <a:blip r:embed="rId22"/>
                    <a:stretch>
                      <a:fillRect/>
                    </a:stretch>
                  </pic:blipFill>
                  <pic:spPr>
                    <a:xfrm>
                      <a:off x="0" y="0"/>
                      <a:ext cx="1934210" cy="319405"/>
                    </a:xfrm>
                    <a:prstGeom prst="rect">
                      <a:avLst/>
                    </a:prstGeom>
                    <a:noFill/>
                    <a:ln>
                      <a:noFill/>
                    </a:ln>
                  </pic:spPr>
                </pic:pic>
              </a:graphicData>
            </a:graphic>
          </wp:inline>
        </w:drawing>
      </w:r>
      <w:r>
        <w:rPr>
          <w:rFonts w:hint="eastAsia" w:ascii="楷体_GB2312" w:hAnsi="宋体" w:eastAsia="楷体_GB2312"/>
          <w:color w:val="0000FF"/>
          <w:kern w:val="0"/>
          <w:sz w:val="22"/>
          <w:szCs w:val="22"/>
        </w:rPr>
        <w:t>代入各参数算</w:t>
      </w:r>
      <w:r>
        <w:rPr>
          <w:rFonts w:hint="eastAsia" w:ascii="楷体_GB2312" w:hAnsi="宋体" w:eastAsia="楷体_GB2312"/>
          <w:i/>
          <w:color w:val="0000FF"/>
          <w:kern w:val="0"/>
          <w:sz w:val="22"/>
          <w:szCs w:val="22"/>
        </w:rPr>
        <w:t>F</w:t>
      </w:r>
      <w:r>
        <w:rPr>
          <w:rFonts w:hint="eastAsia" w:ascii="楷体_GB2312" w:hAnsi="宋体" w:eastAsia="楷体_GB2312"/>
          <w:color w:val="0000FF"/>
          <w:sz w:val="22"/>
          <w:szCs w:val="22"/>
        </w:rPr>
        <w:t>=33.3N；</w:t>
      </w:r>
    </w:p>
    <w:p>
      <w:pPr>
        <w:snapToGrid w:val="0"/>
        <w:ind w:firstLine="462" w:firstLineChars="210"/>
        <w:rPr>
          <w:rFonts w:hint="eastAsia" w:ascii="楷体_GB2312" w:hAnsi="宋体" w:eastAsia="楷体_GB2312"/>
          <w:color w:val="0000FF"/>
          <w:sz w:val="22"/>
          <w:szCs w:val="22"/>
        </w:rPr>
      </w:pPr>
      <w:r>
        <w:rPr>
          <w:rFonts w:hint="eastAsia" w:ascii="楷体_GB2312" w:eastAsia="楷体_GB2312"/>
          <w:color w:val="0000FF"/>
          <w:sz w:val="22"/>
          <w:szCs w:val="22"/>
        </w:rPr>
        <w:t>1牛顿=0.102千克力；所以，F=3.4Kg。此处注意：F=m*g；即力=质量*重力加速度；1N=1Kg*9.8m/s</w:t>
      </w:r>
      <w:r>
        <w:rPr>
          <w:rFonts w:hint="eastAsia" w:ascii="楷体_GB2312" w:eastAsia="楷体_GB2312"/>
          <w:color w:val="0000FF"/>
          <w:sz w:val="22"/>
          <w:szCs w:val="22"/>
          <w:vertAlign w:val="superscript"/>
        </w:rPr>
        <w:t>2</w:t>
      </w:r>
      <w:r>
        <w:rPr>
          <w:rFonts w:hint="eastAsia" w:ascii="楷体_GB2312" w:eastAsia="楷体_GB2312"/>
          <w:color w:val="0000FF"/>
          <w:sz w:val="22"/>
          <w:szCs w:val="22"/>
        </w:rPr>
        <w:t>.力的单位是牛顿（N）和质量的单位是Kg；所以称得的重量应该是3.4Kg。</w:t>
      </w:r>
    </w:p>
    <w:p>
      <w:pPr>
        <w:rPr>
          <w:rFonts w:hint="eastAsia" w:ascii="宋体" w:hAnsi="宋体"/>
          <w:b/>
          <w:sz w:val="22"/>
          <w:szCs w:val="22"/>
        </w:rPr>
      </w:pPr>
      <w:r>
        <w:rPr>
          <w:rFonts w:hint="eastAsia" w:ascii="宋体" w:hAnsi="宋体"/>
          <w:b/>
          <w:sz w:val="22"/>
          <w:szCs w:val="22"/>
        </w:rPr>
        <w:t>2-8 、</w:t>
      </w:r>
      <w:r>
        <w:rPr>
          <w:rFonts w:ascii="宋体" w:hAnsi="宋体"/>
          <w:b/>
          <w:sz w:val="22"/>
          <w:szCs w:val="22"/>
        </w:rPr>
        <w:t>一应变片的电阻R=120Ω，k=2.05，用作应变片为800μm/m的传感元件。</w:t>
      </w:r>
    </w:p>
    <w:p>
      <w:pPr>
        <w:ind w:firstLine="433" w:firstLineChars="196"/>
        <w:rPr>
          <w:rFonts w:hint="eastAsia" w:ascii="宋体" w:hAnsi="宋体"/>
          <w:b/>
          <w:sz w:val="22"/>
          <w:szCs w:val="22"/>
        </w:rPr>
      </w:pPr>
      <w:r>
        <w:rPr>
          <w:rFonts w:ascii="宋体" w:hAnsi="宋体"/>
          <w:b/>
          <w:sz w:val="22"/>
          <w:szCs w:val="22"/>
        </w:rPr>
        <w:t>a.求ΔR/R和ΔR；</w:t>
      </w:r>
    </w:p>
    <w:p>
      <w:pPr>
        <w:ind w:firstLine="433" w:firstLineChars="196"/>
        <w:rPr>
          <w:rFonts w:hint="eastAsia" w:ascii="宋体" w:hAnsi="宋体"/>
          <w:b/>
          <w:sz w:val="22"/>
          <w:szCs w:val="22"/>
        </w:rPr>
      </w:pPr>
      <w:r>
        <w:rPr>
          <w:rFonts w:ascii="宋体" w:hAnsi="宋体"/>
          <w:b/>
          <w:sz w:val="22"/>
          <w:szCs w:val="22"/>
        </w:rPr>
        <w:t>b.若电源电压U=3V，惠斯登电桥初始平衡，求输出电压U</w:t>
      </w:r>
      <w:r>
        <w:rPr>
          <w:rFonts w:ascii="宋体" w:hAnsi="宋体"/>
          <w:b/>
          <w:sz w:val="22"/>
          <w:szCs w:val="22"/>
          <w:vertAlign w:val="subscript"/>
        </w:rPr>
        <w:t>0</w:t>
      </w:r>
      <w:r>
        <w:rPr>
          <w:rFonts w:ascii="宋体" w:hAnsi="宋体"/>
          <w:b/>
          <w:sz w:val="22"/>
          <w:szCs w:val="22"/>
        </w:rPr>
        <w:t>。</w:t>
      </w:r>
    </w:p>
    <w:p>
      <w:pPr>
        <w:ind w:firstLine="450" w:firstLineChars="205"/>
        <w:rPr>
          <w:rFonts w:hint="eastAsia" w:ascii="楷体_GB2312" w:hAnsi="宋体" w:eastAsia="楷体_GB2312"/>
          <w:color w:val="0000FF"/>
          <w:sz w:val="22"/>
          <w:szCs w:val="22"/>
        </w:rPr>
      </w:pPr>
      <w:r>
        <w:rPr>
          <w:rFonts w:hint="eastAsia" w:ascii="楷体_GB2312" w:hAnsi="宋体" w:eastAsia="楷体_GB2312"/>
          <w:color w:val="0000FF"/>
          <w:sz w:val="22"/>
          <w:szCs w:val="22"/>
        </w:rPr>
        <w:t>答：</w:t>
      </w:r>
      <w:r>
        <w:rPr>
          <w:rFonts w:hint="eastAsia" w:ascii="楷体_GB2312" w:hAnsi="宋体" w:eastAsia="楷体_GB2312"/>
          <w:color w:val="0000FF"/>
          <w:kern w:val="0"/>
          <w:position w:val="-24"/>
          <w:sz w:val="22"/>
          <w:szCs w:val="22"/>
        </w:rPr>
        <w:object>
          <v:shape id="_x0000_i1032" o:spt="75" type="#_x0000_t75" style="height:24.4pt;width:144pt;" o:ole="t" filled="f" stroked="f" coordsize="21600,21600">
            <v:path/>
            <v:fill on="f" focussize="0,0"/>
            <v:stroke on="f"/>
            <v:imagedata r:id="rId24" o:title=""/>
            <o:lock v:ext="edit" rotation="f" text="f" aspectratio="t"/>
            <w10:wrap type="none"/>
            <w10:anchorlock/>
          </v:shape>
          <o:OLEObject Type="Embed" ProgID="Equations" ShapeID="_x0000_i1032" DrawAspect="Content" ObjectID="_1468075733" r:id="rId23">
            <o:LockedField>false</o:LockedField>
          </o:OLEObject>
        </w:object>
      </w:r>
      <w:r>
        <w:rPr>
          <w:rFonts w:hint="eastAsia" w:ascii="楷体_GB2312" w:hAnsi="宋体" w:eastAsia="楷体_GB2312"/>
          <w:color w:val="0000FF"/>
          <w:kern w:val="0"/>
          <w:sz w:val="22"/>
          <w:szCs w:val="22"/>
        </w:rPr>
        <w:t>此处</w:t>
      </w:r>
      <w:r>
        <w:rPr>
          <w:rFonts w:hint="eastAsia" w:ascii="楷体_GB2312" w:hAnsi="宋体" w:eastAsia="楷体_GB2312"/>
          <w:color w:val="0000FF"/>
          <w:kern w:val="0"/>
          <w:position w:val="-24"/>
          <w:sz w:val="22"/>
          <w:szCs w:val="22"/>
        </w:rPr>
        <w:object>
          <v:shape id="_x0000_i1033" o:spt="75" type="#_x0000_t75" style="height:25.85pt;width:32.5pt;" o:ole="t" filled="f" stroked="f" coordsize="21600,21600">
            <v:path/>
            <v:fill on="f" focussize="0,0"/>
            <v:stroke on="f"/>
            <v:imagedata r:id="rId26" o:title=""/>
            <o:lock v:ext="edit" rotation="f" text="f" aspectratio="t"/>
            <w10:wrap type="none"/>
            <w10:anchorlock/>
          </v:shape>
          <o:OLEObject Type="Embed" ProgID="Equations" ShapeID="_x0000_i1033" DrawAspect="Content" ObjectID="_1468075734" r:id="rId25">
            <o:LockedField>false</o:LockedField>
          </o:OLEObject>
        </w:object>
      </w:r>
      <w:r>
        <w:rPr>
          <w:rFonts w:hint="eastAsia" w:ascii="楷体_GB2312" w:hAnsi="宋体" w:eastAsia="楷体_GB2312"/>
          <w:color w:val="0000FF"/>
          <w:kern w:val="0"/>
          <w:sz w:val="22"/>
          <w:szCs w:val="22"/>
        </w:rPr>
        <w:t>=800</w:t>
      </w:r>
      <w:r>
        <w:rPr>
          <w:rFonts w:hint="eastAsia" w:ascii="楷体_GB2312" w:hAnsi="宋体" w:eastAsia="楷体_GB2312"/>
          <w:color w:val="0000FF"/>
          <w:sz w:val="22"/>
          <w:szCs w:val="22"/>
        </w:rPr>
        <w:t>μm/m；</w:t>
      </w:r>
    </w:p>
    <w:p>
      <w:pPr>
        <w:ind w:firstLine="450" w:firstLineChars="205"/>
        <w:rPr>
          <w:rFonts w:hint="eastAsia" w:ascii="楷体_GB2312" w:hAnsi="宋体" w:eastAsia="楷体_GB2312"/>
          <w:color w:val="0000FF"/>
          <w:sz w:val="22"/>
          <w:szCs w:val="22"/>
        </w:rPr>
      </w:pPr>
      <w:r>
        <w:rPr>
          <w:rFonts w:hint="eastAsia" w:ascii="楷体_GB2312" w:hAnsi="宋体" w:eastAsia="楷体_GB2312"/>
          <w:color w:val="0000FF"/>
          <w:sz w:val="22"/>
          <w:szCs w:val="22"/>
        </w:rPr>
        <w:t>所以</w:t>
      </w:r>
      <w:r>
        <w:rPr>
          <w:rFonts w:hint="eastAsia" w:ascii="楷体_GB2312" w:hAnsi="宋体" w:eastAsia="楷体_GB2312"/>
          <w:color w:val="0000FF"/>
          <w:position w:val="-24"/>
          <w:sz w:val="22"/>
          <w:szCs w:val="22"/>
        </w:rPr>
        <w:object>
          <v:shape id="_x0000_i1034" o:spt="75" type="#_x0000_t75" style="height:31pt;width:114pt;" o:ole="t" filled="f" o:preferrelative="t" stroked="f" coordsize="21600,21600">
            <v:path/>
            <v:fill on="f" focussize="0,0"/>
            <v:stroke on="f"/>
            <v:imagedata r:id="rId28" o:title=""/>
            <o:lock v:ext="edit" rotation="f" text="f" aspectratio="t"/>
            <w10:wrap type="none"/>
            <w10:anchorlock/>
          </v:shape>
          <o:OLEObject Type="Embed" ProgID="Equations" ShapeID="_x0000_i1034" DrawAspect="Content" ObjectID="_1468075735" r:id="rId27">
            <o:LockedField>false</o:LockedField>
          </o:OLEObject>
        </w:object>
      </w:r>
      <w:r>
        <w:rPr>
          <w:rFonts w:hint="eastAsia" w:ascii="楷体_GB2312" w:hAnsi="宋体" w:eastAsia="楷体_GB2312"/>
          <w:color w:val="0000FF"/>
          <w:sz w:val="22"/>
          <w:szCs w:val="22"/>
        </w:rPr>
        <w:t>；</w:t>
      </w:r>
    </w:p>
    <w:p>
      <w:pPr>
        <w:ind w:firstLine="450" w:firstLineChars="205"/>
        <w:rPr>
          <w:rFonts w:hint="eastAsia" w:ascii="楷体_GB2312" w:hAnsi="宋体" w:eastAsia="楷体_GB2312"/>
          <w:color w:val="0000FF"/>
          <w:sz w:val="22"/>
          <w:szCs w:val="22"/>
        </w:rPr>
      </w:pPr>
      <w:r>
        <w:rPr>
          <w:rFonts w:hint="eastAsia" w:ascii="楷体_GB2312" w:hAnsi="宋体" w:eastAsia="楷体_GB2312"/>
          <w:color w:val="0000FF"/>
          <w:position w:val="-6"/>
          <w:sz w:val="22"/>
          <w:szCs w:val="22"/>
        </w:rPr>
        <w:object>
          <v:shape id="_x0000_i1035" o:spt="75" type="#_x0000_t75" style="height:14.5pt;width:141.5pt;" o:ole="t" filled="f" o:preferrelative="t" stroked="f" coordsize="21600,21600">
            <v:path/>
            <v:fill on="f" focussize="0,0"/>
            <v:stroke on="f"/>
            <v:imagedata r:id="rId30" o:title=""/>
            <o:lock v:ext="edit" rotation="f" text="f" aspectratio="t"/>
            <w10:wrap type="none"/>
            <w10:anchorlock/>
          </v:shape>
          <o:OLEObject Type="Embed" ProgID="Equations" ShapeID="_x0000_i1035" DrawAspect="Content" ObjectID="_1468075736" r:id="rId29">
            <o:LockedField>false</o:LockedField>
          </o:OLEObject>
        </w:object>
      </w:r>
      <w:r>
        <w:rPr>
          <w:rFonts w:hint="eastAsia" w:ascii="楷体_GB2312" w:hAnsi="宋体" w:eastAsia="楷体_GB2312"/>
          <w:color w:val="0000FF"/>
          <w:sz w:val="22"/>
          <w:szCs w:val="22"/>
        </w:rPr>
        <w:t>；</w:t>
      </w:r>
    </w:p>
    <w:p>
      <w:pPr>
        <w:ind w:firstLine="450" w:firstLineChars="205"/>
        <w:rPr>
          <w:rFonts w:hint="eastAsia" w:ascii="楷体_GB2312" w:hAnsi="宋体" w:eastAsia="楷体_GB2312"/>
          <w:color w:val="0000FF"/>
          <w:sz w:val="22"/>
          <w:szCs w:val="22"/>
        </w:rPr>
      </w:pPr>
      <w:r>
        <w:rPr>
          <w:rFonts w:hint="eastAsia" w:ascii="楷体_GB2312" w:hAnsi="宋体" w:eastAsia="楷体_GB2312"/>
          <w:color w:val="0000FF"/>
          <w:sz w:val="22"/>
          <w:szCs w:val="22"/>
        </w:rPr>
        <w:t>全桥电路连接时，输出电压可按下式计算：</w:t>
      </w:r>
    </w:p>
    <w:p>
      <w:pPr>
        <w:ind w:firstLine="450" w:firstLineChars="205"/>
        <w:rPr>
          <w:rFonts w:hint="eastAsia" w:ascii="楷体_GB2312" w:hAnsi="宋体" w:eastAsia="楷体_GB2312"/>
          <w:color w:val="0000FF"/>
          <w:sz w:val="22"/>
          <w:szCs w:val="22"/>
        </w:rPr>
      </w:pPr>
      <w:r>
        <w:rPr>
          <w:rFonts w:ascii="宋体" w:hAnsi="宋体"/>
          <w:color w:val="000000"/>
          <w:kern w:val="0"/>
          <w:sz w:val="22"/>
          <w:szCs w:val="22"/>
        </w:rPr>
        <w:drawing>
          <wp:inline distT="0" distB="0" distL="114300" distR="114300">
            <wp:extent cx="463550" cy="299085"/>
            <wp:effectExtent l="0" t="0" r="12700" b="5080"/>
            <wp:docPr id="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7"/>
                    <pic:cNvPicPr>
                      <a:picLocks noChangeAspect="1"/>
                    </pic:cNvPicPr>
                  </pic:nvPicPr>
                  <pic:blipFill>
                    <a:blip r:embed="rId31"/>
                    <a:stretch>
                      <a:fillRect/>
                    </a:stretch>
                  </pic:blipFill>
                  <pic:spPr>
                    <a:xfrm>
                      <a:off x="0" y="0"/>
                      <a:ext cx="463550" cy="299085"/>
                    </a:xfrm>
                    <a:prstGeom prst="rect">
                      <a:avLst/>
                    </a:prstGeom>
                    <a:noFill/>
                    <a:ln>
                      <a:noFill/>
                    </a:ln>
                  </pic:spPr>
                </pic:pic>
              </a:graphicData>
            </a:graphic>
          </wp:inline>
        </w:drawing>
      </w:r>
      <w:r>
        <w:rPr>
          <w:rFonts w:hint="eastAsia" w:ascii="楷体_GB2312" w:hAnsi="宋体" w:eastAsia="楷体_GB2312"/>
          <w:color w:val="0000FF"/>
          <w:kern w:val="0"/>
          <w:sz w:val="22"/>
          <w:szCs w:val="22"/>
        </w:rPr>
        <w:t>式中</w:t>
      </w:r>
      <w:r>
        <w:rPr>
          <w:rFonts w:hint="eastAsia" w:ascii="楷体_GB2312" w:hAnsi="宋体" w:eastAsia="楷体_GB2312"/>
          <w:i/>
          <w:color w:val="0000FF"/>
          <w:kern w:val="0"/>
          <w:sz w:val="22"/>
          <w:szCs w:val="22"/>
        </w:rPr>
        <w:t>n</w:t>
      </w:r>
      <w:r>
        <w:rPr>
          <w:rFonts w:hint="eastAsia" w:ascii="楷体_GB2312" w:hAnsi="宋体" w:eastAsia="楷体_GB2312"/>
          <w:color w:val="0000FF"/>
          <w:kern w:val="0"/>
          <w:sz w:val="22"/>
          <w:szCs w:val="22"/>
        </w:rPr>
        <w:t>＝</w:t>
      </w:r>
      <w:r>
        <w:rPr>
          <w:rFonts w:hint="eastAsia" w:ascii="楷体_GB2312" w:hAnsi="宋体" w:eastAsia="楷体_GB2312"/>
          <w:i/>
          <w:color w:val="0000FF"/>
          <w:kern w:val="0"/>
          <w:sz w:val="22"/>
          <w:szCs w:val="22"/>
        </w:rPr>
        <w:t>R</w:t>
      </w:r>
      <w:r>
        <w:rPr>
          <w:rFonts w:hint="eastAsia" w:ascii="楷体_GB2312" w:hAnsi="宋体" w:eastAsia="楷体_GB2312"/>
          <w:color w:val="0000FF"/>
          <w:kern w:val="0"/>
          <w:sz w:val="22"/>
          <w:szCs w:val="22"/>
          <w:vertAlign w:val="subscript"/>
        </w:rPr>
        <w:t>2</w:t>
      </w:r>
      <w:r>
        <w:rPr>
          <w:rFonts w:hint="eastAsia" w:ascii="楷体_GB2312" w:hAnsi="宋体" w:eastAsia="楷体_GB2312"/>
          <w:color w:val="0000FF"/>
          <w:kern w:val="0"/>
          <w:sz w:val="22"/>
          <w:szCs w:val="22"/>
        </w:rPr>
        <w:t>/</w:t>
      </w:r>
      <w:r>
        <w:rPr>
          <w:rFonts w:hint="eastAsia" w:ascii="楷体_GB2312" w:hAnsi="宋体" w:eastAsia="楷体_GB2312"/>
          <w:i/>
          <w:color w:val="0000FF"/>
          <w:kern w:val="0"/>
          <w:sz w:val="22"/>
          <w:szCs w:val="22"/>
        </w:rPr>
        <w:t>R</w:t>
      </w:r>
      <w:r>
        <w:rPr>
          <w:rFonts w:hint="eastAsia" w:ascii="楷体_GB2312" w:hAnsi="宋体" w:eastAsia="楷体_GB2312"/>
          <w:color w:val="0000FF"/>
          <w:kern w:val="0"/>
          <w:sz w:val="22"/>
          <w:szCs w:val="22"/>
          <w:vertAlign w:val="subscript"/>
        </w:rPr>
        <w:t>1</w:t>
      </w:r>
      <w:r>
        <w:rPr>
          <w:rFonts w:hint="eastAsia" w:ascii="楷体_GB2312" w:hAnsi="宋体" w:eastAsia="楷体_GB2312"/>
          <w:color w:val="0000FF"/>
          <w:kern w:val="0"/>
          <w:sz w:val="22"/>
          <w:szCs w:val="22"/>
        </w:rPr>
        <w:t>，为桥臂比；此处取四个电阻相等，所以n=1；算得U</w:t>
      </w:r>
      <w:r>
        <w:rPr>
          <w:rFonts w:hint="eastAsia" w:ascii="楷体_GB2312" w:hAnsi="宋体" w:eastAsia="楷体_GB2312"/>
          <w:color w:val="0000FF"/>
          <w:kern w:val="0"/>
          <w:sz w:val="22"/>
          <w:szCs w:val="22"/>
          <w:vertAlign w:val="subscript"/>
        </w:rPr>
        <w:t>0</w:t>
      </w:r>
      <w:r>
        <w:rPr>
          <w:rFonts w:hint="eastAsia" w:ascii="楷体_GB2312" w:hAnsi="宋体" w:eastAsia="楷体_GB2312"/>
          <w:color w:val="0000FF"/>
          <w:kern w:val="0"/>
          <w:sz w:val="22"/>
          <w:szCs w:val="22"/>
        </w:rPr>
        <w:t>=4.92mV。</w:t>
      </w:r>
    </w:p>
    <w:p>
      <w:pPr>
        <w:spacing w:line="0" w:lineRule="atLeast"/>
        <w:rPr>
          <w:rFonts w:hint="eastAsia" w:ascii="宋体" w:hAnsi="宋体"/>
          <w:b/>
          <w:sz w:val="22"/>
          <w:szCs w:val="22"/>
        </w:rPr>
      </w:pPr>
      <w:r>
        <w:rPr>
          <w:rFonts w:hint="eastAsia" w:ascii="宋体" w:hAnsi="宋体"/>
          <w:b/>
          <w:sz w:val="22"/>
          <w:szCs w:val="22"/>
        </w:rPr>
        <w:t>2-9、</w:t>
      </w:r>
      <w:r>
        <w:rPr>
          <w:rFonts w:ascii="宋体" w:hAnsi="宋体"/>
          <w:b/>
          <w:sz w:val="22"/>
          <w:szCs w:val="22"/>
        </w:rPr>
        <w:t>在材料为钢的实心圆柱形试件上，沿轴线和圆周方向各贴一片电阻为120Ω的应变片R1和R2，把</w:t>
      </w:r>
      <w:r>
        <w:rPr>
          <w:rFonts w:hint="eastAsia" w:ascii="宋体" w:hAnsi="宋体"/>
          <w:b/>
          <w:sz w:val="22"/>
          <w:szCs w:val="22"/>
        </w:rPr>
        <w:t>这</w:t>
      </w:r>
      <w:r>
        <w:rPr>
          <w:rFonts w:ascii="宋体" w:hAnsi="宋体"/>
          <w:b/>
          <w:sz w:val="22"/>
          <w:szCs w:val="22"/>
        </w:rPr>
        <w:t>两片应变片接入差动电桥</w:t>
      </w:r>
      <w:r>
        <w:rPr>
          <w:rFonts w:ascii="宋体" w:hAnsi="宋体"/>
          <w:b/>
          <w:color w:val="FF0000"/>
          <w:sz w:val="22"/>
          <w:szCs w:val="22"/>
        </w:rPr>
        <w:t>（如图）</w:t>
      </w:r>
      <w:r>
        <w:rPr>
          <w:rFonts w:ascii="宋体" w:hAnsi="宋体"/>
          <w:b/>
          <w:sz w:val="22"/>
          <w:szCs w:val="22"/>
        </w:rPr>
        <w:t>，若钢的泊松系数μ=0.285，应变片的灵敏度系数k=2，电桥电源电压U=2V，当试件受轴向拉伸时，测得应变片的电阻变化ΔR1=0.48 Ω，求电桥的输出电压U</w:t>
      </w:r>
      <w:r>
        <w:rPr>
          <w:rFonts w:ascii="宋体" w:hAnsi="宋体"/>
          <w:b/>
          <w:sz w:val="22"/>
          <w:szCs w:val="22"/>
          <w:vertAlign w:val="subscript"/>
        </w:rPr>
        <w:t>0</w:t>
      </w:r>
      <w:r>
        <w:rPr>
          <w:rFonts w:ascii="宋体" w:hAnsi="宋体"/>
          <w:b/>
          <w:sz w:val="22"/>
          <w:szCs w:val="22"/>
        </w:rPr>
        <w:t>为多少？</w:t>
      </w:r>
    </w:p>
    <w:p>
      <w:pPr>
        <w:rPr>
          <w:rFonts w:hint="eastAsia" w:ascii="宋体" w:hAnsi="宋体"/>
          <w:color w:val="000000"/>
          <w:kern w:val="0"/>
          <w:sz w:val="22"/>
          <w:szCs w:val="22"/>
        </w:rPr>
      </w:pPr>
      <w:r>
        <w:rPr>
          <w:rFonts w:ascii="宋体" w:hAnsi="宋体"/>
          <w:color w:val="000000"/>
          <w:kern w:val="0"/>
          <w:sz w:val="22"/>
          <w:szCs w:val="22"/>
        </w:rPr>
        <w:drawing>
          <wp:inline distT="0" distB="0" distL="114300" distR="114300">
            <wp:extent cx="1061720" cy="1168400"/>
            <wp:effectExtent l="0" t="0" r="5080" b="12700"/>
            <wp:docPr id="5" name="图片 28" descr="cgq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8" descr="cgq2"/>
                    <pic:cNvPicPr>
                      <a:picLocks noChangeAspect="1"/>
                    </pic:cNvPicPr>
                  </pic:nvPicPr>
                  <pic:blipFill>
                    <a:blip r:embed="rId32"/>
                    <a:srcRect r="50548"/>
                    <a:stretch>
                      <a:fillRect/>
                    </a:stretch>
                  </pic:blipFill>
                  <pic:spPr>
                    <a:xfrm>
                      <a:off x="0" y="0"/>
                      <a:ext cx="1061720" cy="1168400"/>
                    </a:xfrm>
                    <a:prstGeom prst="rect">
                      <a:avLst/>
                    </a:prstGeom>
                    <a:noFill/>
                    <a:ln>
                      <a:noFill/>
                    </a:ln>
                  </pic:spPr>
                </pic:pic>
              </a:graphicData>
            </a:graphic>
          </wp:inline>
        </w:drawing>
      </w:r>
      <w:r>
        <w:rPr>
          <w:rFonts w:ascii="宋体" w:hAnsi="宋体"/>
          <w:color w:val="000000"/>
          <w:kern w:val="0"/>
          <w:sz w:val="22"/>
          <w:szCs w:val="22"/>
        </w:rPr>
        <w:drawing>
          <wp:inline distT="0" distB="0" distL="114300" distR="114300">
            <wp:extent cx="1485900" cy="590550"/>
            <wp:effectExtent l="0" t="0" r="0" b="0"/>
            <wp:docPr id="6"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9"/>
                    <pic:cNvPicPr>
                      <a:picLocks noChangeAspect="1"/>
                    </pic:cNvPicPr>
                  </pic:nvPicPr>
                  <pic:blipFill>
                    <a:blip r:embed="rId33"/>
                    <a:srcRect t="69643"/>
                    <a:stretch>
                      <a:fillRect/>
                    </a:stretch>
                  </pic:blipFill>
                  <pic:spPr>
                    <a:xfrm>
                      <a:off x="0" y="0"/>
                      <a:ext cx="1485900" cy="590550"/>
                    </a:xfrm>
                    <a:prstGeom prst="rect">
                      <a:avLst/>
                    </a:prstGeom>
                    <a:noFill/>
                    <a:ln>
                      <a:noFill/>
                    </a:ln>
                  </pic:spPr>
                </pic:pic>
              </a:graphicData>
            </a:graphic>
          </wp:inline>
        </w:drawing>
      </w:r>
    </w:p>
    <w:p>
      <w:pPr>
        <w:spacing w:line="160" w:lineRule="atLeast"/>
        <w:ind w:firstLine="450" w:firstLineChars="205"/>
        <w:rPr>
          <w:rFonts w:hint="eastAsia" w:ascii="楷体_GB2312" w:hAnsi="宋体" w:eastAsia="楷体_GB2312"/>
          <w:color w:val="0000FF"/>
          <w:sz w:val="22"/>
          <w:szCs w:val="22"/>
        </w:rPr>
      </w:pPr>
      <w:r>
        <w:rPr>
          <w:rFonts w:hint="eastAsia" w:ascii="楷体_GB2312" w:hAnsi="宋体" w:eastAsia="楷体_GB2312"/>
          <w:color w:val="0000FF"/>
          <w:sz w:val="22"/>
          <w:szCs w:val="22"/>
        </w:rPr>
        <w:t>答：由</w:t>
      </w:r>
      <w:r>
        <w:rPr>
          <w:rFonts w:ascii="楷体_GB2312" w:hAnsi="宋体" w:eastAsia="楷体_GB2312"/>
          <w:color w:val="0000FF"/>
          <w:position w:val="-30"/>
          <w:sz w:val="22"/>
          <w:szCs w:val="22"/>
        </w:rPr>
        <w:object>
          <v:shape id="_x0000_i1036" o:spt="75" type="#_x0000_t75" style="height:28.35pt;width:45pt;" o:ole="t" filled="f" o:preferrelative="t" stroked="f" coordsize="21600,21600">
            <v:path/>
            <v:fill on="f" focussize="0,0"/>
            <v:stroke on="f"/>
            <v:imagedata r:id="rId35" o:title=""/>
            <o:lock v:ext="edit" rotation="f" text="f" aspectratio="t"/>
            <w10:wrap type="none"/>
            <w10:anchorlock/>
          </v:shape>
          <o:OLEObject Type="Embed" ProgID="Equations" ShapeID="_x0000_i1036" DrawAspect="Content" ObjectID="_1468075737" r:id="rId34">
            <o:LockedField>false</o:LockedField>
          </o:OLEObject>
        </w:object>
      </w:r>
      <w:r>
        <w:rPr>
          <w:rFonts w:hint="eastAsia" w:ascii="楷体_GB2312" w:hAnsi="宋体" w:eastAsia="楷体_GB2312"/>
          <w:color w:val="0000FF"/>
          <w:sz w:val="22"/>
          <w:szCs w:val="22"/>
        </w:rPr>
        <w:t>轴向应变引起的电阻变化；</w:t>
      </w:r>
    </w:p>
    <w:p>
      <w:pPr>
        <w:spacing w:line="160" w:lineRule="atLeast"/>
        <w:ind w:firstLine="450" w:firstLineChars="205"/>
        <w:rPr>
          <w:rFonts w:hint="eastAsia" w:ascii="楷体_GB2312" w:hAnsi="宋体" w:eastAsia="楷体_GB2312"/>
          <w:color w:val="0000FF"/>
          <w:sz w:val="22"/>
          <w:szCs w:val="22"/>
        </w:rPr>
      </w:pPr>
      <w:r>
        <w:rPr>
          <w:rFonts w:hint="eastAsia" w:ascii="楷体_GB2312" w:hAnsi="宋体" w:eastAsia="楷体_GB2312"/>
          <w:color w:val="0000FF"/>
          <w:sz w:val="22"/>
          <w:szCs w:val="22"/>
        </w:rPr>
        <w:t>可求的轴向应变系数</w:t>
      </w:r>
      <w:r>
        <w:rPr>
          <w:rFonts w:ascii="楷体_GB2312" w:hAnsi="宋体" w:eastAsia="楷体_GB2312"/>
          <w:color w:val="0000FF"/>
          <w:position w:val="-30"/>
          <w:sz w:val="22"/>
          <w:szCs w:val="22"/>
        </w:rPr>
        <w:object>
          <v:shape id="_x0000_i1037" o:spt="75" type="#_x0000_t75" style="height:26.8pt;width:104.65pt;" o:ole="t" filled="f" o:preferrelative="t" stroked="f" coordsize="21600,21600">
            <v:path/>
            <v:fill on="f" focussize="0,0"/>
            <v:stroke on="f"/>
            <v:imagedata r:id="rId37" o:title=""/>
            <o:lock v:ext="edit" rotation="f" text="f" aspectratio="t"/>
            <w10:wrap type="none"/>
            <w10:anchorlock/>
          </v:shape>
          <o:OLEObject Type="Embed" ProgID="Equations" ShapeID="_x0000_i1037" DrawAspect="Content" ObjectID="_1468075738" r:id="rId36">
            <o:LockedField>false</o:LockedField>
          </o:OLEObject>
        </w:object>
      </w:r>
      <w:r>
        <w:rPr>
          <w:rFonts w:hint="eastAsia" w:ascii="楷体_GB2312" w:hAnsi="宋体" w:eastAsia="楷体_GB2312"/>
          <w:color w:val="0000FF"/>
          <w:sz w:val="22"/>
          <w:szCs w:val="22"/>
        </w:rPr>
        <w:t>;</w:t>
      </w:r>
    </w:p>
    <w:p>
      <w:pPr>
        <w:spacing w:line="160" w:lineRule="atLeast"/>
        <w:ind w:firstLine="450" w:firstLineChars="205"/>
        <w:rPr>
          <w:rFonts w:hint="eastAsia" w:ascii="楷体_GB2312" w:hAnsi="宋体" w:eastAsia="楷体_GB2312"/>
          <w:color w:val="0000FF"/>
          <w:sz w:val="22"/>
          <w:szCs w:val="22"/>
        </w:rPr>
      </w:pPr>
      <w:r>
        <w:rPr>
          <w:rFonts w:hint="eastAsia" w:ascii="楷体_GB2312" w:hAnsi="宋体" w:eastAsia="楷体_GB2312"/>
          <w:color w:val="0000FF"/>
          <w:sz w:val="22"/>
          <w:szCs w:val="22"/>
        </w:rPr>
        <w:t>总的应变系数</w:t>
      </w:r>
      <w:r>
        <w:rPr>
          <w:rFonts w:hint="eastAsia" w:ascii="楷体_GB2312" w:hAnsi="宋体" w:eastAsia="楷体_GB2312"/>
          <w:color w:val="0000FF"/>
          <w:position w:val="-14"/>
          <w:sz w:val="22"/>
          <w:szCs w:val="22"/>
        </w:rPr>
        <w:object>
          <v:shape id="_x0000_i1038" o:spt="75" type="#_x0000_t75" style="height:17.2pt;width:212.7pt;" o:ole="t" filled="f" o:preferrelative="t" stroked="f" coordsize="21600,21600">
            <v:path/>
            <v:fill on="f" focussize="0,0"/>
            <v:stroke on="f"/>
            <v:imagedata r:id="rId39" o:title=""/>
            <o:lock v:ext="edit" rotation="f" text="f" aspectratio="t"/>
            <w10:wrap type="none"/>
            <w10:anchorlock/>
          </v:shape>
          <o:OLEObject Type="Embed" ProgID="Equations" ShapeID="_x0000_i1038" DrawAspect="Content" ObjectID="_1468075739" r:id="rId38">
            <o:LockedField>false</o:LockedField>
          </o:OLEObject>
        </w:object>
      </w:r>
      <w:r>
        <w:rPr>
          <w:rFonts w:hint="eastAsia" w:ascii="楷体_GB2312" w:hAnsi="宋体" w:eastAsia="楷体_GB2312"/>
          <w:color w:val="0000FF"/>
          <w:sz w:val="22"/>
          <w:szCs w:val="22"/>
        </w:rPr>
        <w:t>；</w:t>
      </w:r>
    </w:p>
    <w:p>
      <w:pPr>
        <w:spacing w:line="160" w:lineRule="atLeast"/>
        <w:ind w:firstLine="450" w:firstLineChars="205"/>
        <w:rPr>
          <w:rFonts w:hint="eastAsia" w:ascii="楷体_GB2312" w:hAnsi="宋体" w:eastAsia="楷体_GB2312"/>
          <w:color w:val="0000FF"/>
          <w:sz w:val="22"/>
          <w:szCs w:val="22"/>
        </w:rPr>
      </w:pPr>
      <w:r>
        <w:rPr>
          <w:rFonts w:hint="eastAsia" w:ascii="楷体_GB2312" w:hAnsi="宋体" w:eastAsia="楷体_GB2312"/>
          <w:color w:val="0000FF"/>
          <w:sz w:val="22"/>
          <w:szCs w:val="22"/>
        </w:rPr>
        <w:t xml:space="preserve">又  </w:t>
      </w:r>
      <w:r>
        <w:rPr>
          <w:rFonts w:hint="eastAsia" w:ascii="楷体_GB2312" w:hAnsi="宋体" w:eastAsia="楷体_GB2312"/>
          <w:color w:val="0000FF"/>
          <w:position w:val="-24"/>
          <w:sz w:val="22"/>
          <w:szCs w:val="22"/>
        </w:rPr>
        <w:object>
          <v:shape id="_x0000_i1039" o:spt="75" type="#_x0000_t75" style="height:26.55pt;width:107.35pt;" o:ole="t" filled="f" o:preferrelative="t" stroked="f" coordsize="21600,21600">
            <v:path/>
            <v:fill on="f" focussize="0,0"/>
            <v:stroke on="f"/>
            <v:imagedata r:id="rId41" o:title=""/>
            <o:lock v:ext="edit" rotation="f" text="f" aspectratio="t"/>
            <w10:wrap type="none"/>
            <w10:anchorlock/>
          </v:shape>
          <o:OLEObject Type="Embed" ProgID="Equations" ShapeID="_x0000_i1039" DrawAspect="Content" ObjectID="_1468075740" r:id="rId40">
            <o:LockedField>false</o:LockedField>
          </o:OLEObject>
        </w:object>
      </w:r>
    </w:p>
    <w:p>
      <w:pPr>
        <w:spacing w:line="160" w:lineRule="atLeast"/>
        <w:ind w:firstLine="440" w:firstLineChars="200"/>
        <w:rPr>
          <w:rFonts w:hint="eastAsia" w:ascii="楷体_GB2312" w:eastAsia="楷体_GB2312"/>
          <w:color w:val="0000FF"/>
          <w:sz w:val="22"/>
          <w:szCs w:val="22"/>
        </w:rPr>
      </w:pPr>
      <w:r>
        <w:rPr>
          <w:rFonts w:hint="eastAsia" w:ascii="楷体_GB2312" w:eastAsia="楷体_GB2312"/>
          <w:color w:val="0000FF"/>
          <w:sz w:val="22"/>
          <w:szCs w:val="22"/>
        </w:rPr>
        <w:t>得U</w:t>
      </w:r>
      <w:r>
        <w:rPr>
          <w:rFonts w:hint="eastAsia" w:ascii="楷体_GB2312" w:eastAsia="楷体_GB2312"/>
          <w:color w:val="0000FF"/>
          <w:sz w:val="22"/>
          <w:szCs w:val="22"/>
          <w:vertAlign w:val="subscript"/>
        </w:rPr>
        <w:t>0</w:t>
      </w:r>
      <w:r>
        <w:rPr>
          <w:rFonts w:hint="eastAsia" w:ascii="楷体_GB2312" w:eastAsia="楷体_GB2312"/>
          <w:color w:val="0000FF"/>
          <w:sz w:val="22"/>
          <w:szCs w:val="22"/>
        </w:rPr>
        <w:t>=2.567mV。</w:t>
      </w:r>
    </w:p>
    <w:p>
      <w:pPr>
        <w:spacing w:line="240" w:lineRule="auto"/>
        <w:rPr>
          <w:rFonts w:hint="eastAsia" w:ascii="宋体" w:hAnsi="宋体" w:eastAsia="宋体" w:cs="宋体"/>
          <w:sz w:val="21"/>
          <w:szCs w:val="21"/>
        </w:rPr>
      </w:pPr>
    </w:p>
    <w:p>
      <w:pPr>
        <w:spacing w:line="240" w:lineRule="auto"/>
        <w:rPr>
          <w:rFonts w:hint="eastAsia" w:ascii="宋体" w:hAnsi="宋体" w:eastAsia="宋体" w:cs="宋体"/>
          <w:sz w:val="21"/>
          <w:szCs w:val="21"/>
        </w:rPr>
      </w:pPr>
    </w:p>
    <w:p>
      <w:pPr>
        <w:spacing w:line="240" w:lineRule="auto"/>
        <w:rPr>
          <w:rFonts w:hint="eastAsia" w:ascii="宋体" w:hAnsi="宋体" w:eastAsia="宋体" w:cs="宋体"/>
          <w:sz w:val="21"/>
          <w:szCs w:val="21"/>
        </w:rPr>
      </w:pPr>
    </w:p>
    <w:p>
      <w:pPr>
        <w:spacing w:line="240" w:lineRule="auto"/>
        <w:rPr>
          <w:rFonts w:hint="eastAsia" w:ascii="宋体" w:hAnsi="宋体" w:eastAsia="宋体" w:cs="宋体"/>
          <w:sz w:val="21"/>
          <w:szCs w:val="21"/>
        </w:rPr>
      </w:pPr>
    </w:p>
    <w:p>
      <w:pPr>
        <w:spacing w:line="240" w:lineRule="auto"/>
        <w:rPr>
          <w:rFonts w:hint="eastAsia" w:ascii="宋体" w:hAnsi="宋体" w:eastAsia="宋体" w:cs="宋体"/>
          <w:sz w:val="21"/>
          <w:szCs w:val="21"/>
        </w:rPr>
      </w:pPr>
    </w:p>
    <w:p>
      <w:pPr>
        <w:spacing w:line="240" w:lineRule="auto"/>
        <w:rPr>
          <w:rFonts w:hint="eastAsia" w:ascii="宋体" w:hAnsi="宋体" w:eastAsia="宋体" w:cs="宋体"/>
          <w:sz w:val="21"/>
          <w:szCs w:val="21"/>
        </w:rPr>
      </w:pPr>
    </w:p>
    <w:p>
      <w:pPr>
        <w:spacing w:line="240" w:lineRule="auto"/>
        <w:rPr>
          <w:rFonts w:hint="eastAsia" w:ascii="宋体" w:hAnsi="宋体" w:eastAsia="宋体" w:cs="宋体"/>
          <w:sz w:val="21"/>
          <w:szCs w:val="21"/>
        </w:rPr>
      </w:pPr>
    </w:p>
    <w:p>
      <w:pPr>
        <w:spacing w:line="240" w:lineRule="auto"/>
        <w:rPr>
          <w:rFonts w:hint="eastAsia" w:ascii="宋体" w:hAnsi="宋体" w:eastAsia="宋体" w:cs="宋体"/>
          <w:sz w:val="21"/>
          <w:szCs w:val="21"/>
        </w:rPr>
      </w:pPr>
    </w:p>
    <w:p>
      <w:pPr>
        <w:spacing w:line="240" w:lineRule="auto"/>
        <w:rPr>
          <w:rFonts w:hint="eastAsia" w:ascii="宋体" w:hAnsi="宋体" w:eastAsia="宋体" w:cs="宋体"/>
          <w:sz w:val="21"/>
          <w:szCs w:val="21"/>
        </w:rPr>
      </w:pPr>
      <w:r>
        <w:rPr>
          <w:rFonts w:hint="eastAsia" w:ascii="宋体" w:hAnsi="宋体" w:eastAsia="宋体" w:cs="宋体"/>
          <w:sz w:val="21"/>
          <w:szCs w:val="21"/>
        </w:rPr>
        <w:t>参考答案</w:t>
      </w:r>
    </w:p>
    <w:p>
      <w:pPr>
        <w:spacing w:line="240" w:lineRule="auto"/>
        <w:rPr>
          <w:rFonts w:hint="eastAsia" w:ascii="宋体" w:hAnsi="宋体" w:eastAsia="宋体" w:cs="宋体"/>
          <w:sz w:val="21"/>
          <w:szCs w:val="21"/>
        </w:rPr>
      </w:pPr>
      <w:r>
        <w:rPr>
          <w:rFonts w:hint="eastAsia" w:ascii="宋体" w:hAnsi="宋体" w:eastAsia="宋体" w:cs="宋体"/>
          <w:sz w:val="21"/>
          <w:szCs w:val="21"/>
          <w:lang w:eastAsia="zh-CN"/>
        </w:rPr>
        <w:t>一</w:t>
      </w:r>
      <w:r>
        <w:rPr>
          <w:rFonts w:hint="eastAsia" w:ascii="宋体" w:hAnsi="宋体" w:eastAsia="宋体" w:cs="宋体"/>
          <w:sz w:val="21"/>
          <w:szCs w:val="21"/>
        </w:rPr>
        <w:t>、选择题</w:t>
      </w:r>
    </w:p>
    <w:p>
      <w:pPr>
        <w:spacing w:line="240" w:lineRule="auto"/>
        <w:rPr>
          <w:rFonts w:hint="eastAsia" w:ascii="宋体" w:hAnsi="宋体" w:eastAsia="宋体" w:cs="宋体"/>
          <w:sz w:val="21"/>
          <w:szCs w:val="21"/>
        </w:rPr>
      </w:pPr>
      <w:r>
        <w:rPr>
          <w:rFonts w:hint="eastAsia" w:ascii="宋体" w:hAnsi="宋体" w:eastAsia="宋体" w:cs="宋体"/>
          <w:sz w:val="21"/>
          <w:szCs w:val="21"/>
        </w:rPr>
        <w:t>1、C2、C3、C4、B5、</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6、D7、B8、</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9、C10、C</w:t>
      </w:r>
    </w:p>
    <w:p>
      <w:pPr>
        <w:spacing w:line="240" w:lineRule="auto"/>
        <w:rPr>
          <w:rFonts w:hint="eastAsia" w:ascii="宋体" w:hAnsi="宋体" w:eastAsia="宋体" w:cs="宋体"/>
          <w:sz w:val="21"/>
          <w:szCs w:val="21"/>
        </w:rPr>
      </w:pPr>
      <w:r>
        <w:rPr>
          <w:rFonts w:hint="eastAsia" w:ascii="宋体" w:hAnsi="宋体" w:eastAsia="宋体" w:cs="宋体"/>
          <w:sz w:val="21"/>
          <w:szCs w:val="21"/>
        </w:rPr>
        <w:t>11、C12、B13、</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14、C15、C16、D17、A18、D19、C20、</w:t>
      </w:r>
      <w:r>
        <w:rPr>
          <w:rFonts w:hint="eastAsia" w:ascii="宋体" w:hAnsi="宋体" w:eastAsia="宋体" w:cs="宋体"/>
          <w:sz w:val="21"/>
          <w:szCs w:val="21"/>
          <w:lang w:val="en-US" w:eastAsia="zh-CN"/>
        </w:rPr>
        <w:t>B</w:t>
      </w:r>
    </w:p>
    <w:p>
      <w:pPr>
        <w:numPr>
          <w:ilvl w:val="0"/>
          <w:numId w:val="0"/>
        </w:numPr>
        <w:ind w:leftChars="0"/>
        <w:rPr>
          <w:rFonts w:hint="eastAsia" w:eastAsiaTheme="minorEastAsia"/>
          <w:lang w:eastAsia="zh-CN"/>
        </w:rPr>
      </w:pPr>
      <w:r>
        <w:rPr>
          <w:rFonts w:hint="eastAsia"/>
          <w:lang w:eastAsia="zh-CN"/>
        </w:rPr>
        <w:t>二、</w:t>
      </w:r>
      <w:r>
        <w:rPr>
          <w:rFonts w:hint="eastAsia"/>
        </w:rPr>
        <w:t>填空</w:t>
      </w:r>
      <w:r>
        <w:rPr>
          <w:rFonts w:hint="eastAsia"/>
          <w:lang w:val="en-US" w:eastAsia="zh-CN"/>
        </w:rPr>
        <w:t xml:space="preserve"> </w:t>
      </w:r>
    </w:p>
    <w:p>
      <w:pPr>
        <w:numPr>
          <w:ilvl w:val="0"/>
          <w:numId w:val="0"/>
        </w:numPr>
        <w:ind w:leftChars="0"/>
        <w:rPr>
          <w:rFonts w:hint="eastAsia"/>
        </w:rPr>
      </w:pPr>
      <w:r>
        <w:rPr>
          <w:rFonts w:hint="eastAsia"/>
        </w:rPr>
        <w:t>（1）几何尺寸变化；压阻效应；小</w:t>
      </w:r>
    </w:p>
    <w:p>
      <w:pPr>
        <w:numPr>
          <w:ilvl w:val="0"/>
          <w:numId w:val="0"/>
        </w:numPr>
        <w:ind w:leftChars="0"/>
        <w:rPr>
          <w:rFonts w:hint="eastAsia"/>
        </w:rPr>
      </w:pPr>
      <w:r>
        <w:rPr>
          <w:rFonts w:hint="eastAsia"/>
        </w:rPr>
        <w:t>（2）规定的被测量；输出与输入；测量；精确</w:t>
      </w:r>
    </w:p>
    <w:p>
      <w:pPr>
        <w:numPr>
          <w:ilvl w:val="0"/>
          <w:numId w:val="0"/>
        </w:numPr>
        <w:ind w:leftChars="0"/>
        <w:rPr>
          <w:rFonts w:hint="eastAsia" w:eastAsiaTheme="minorEastAsia"/>
          <w:lang w:eastAsia="zh-CN"/>
        </w:rPr>
      </w:pPr>
      <w:r>
        <w:rPr>
          <w:rFonts w:hint="eastAsia"/>
        </w:rPr>
        <w:t>（3）</w:t>
      </w:r>
      <w:r>
        <w:rPr>
          <w:rFonts w:hint="eastAsia"/>
          <w:lang w:val="en-US" w:eastAsia="zh-CN"/>
        </w:rPr>
        <w:t xml:space="preserve"> </w:t>
      </w:r>
    </w:p>
    <w:p>
      <w:pPr>
        <w:numPr>
          <w:ilvl w:val="0"/>
          <w:numId w:val="0"/>
        </w:numPr>
        <w:ind w:leftChars="0"/>
        <w:rPr>
          <w:rFonts w:hint="eastAsia"/>
        </w:rPr>
      </w:pPr>
      <w:r>
        <w:rPr>
          <w:rFonts w:hint="eastAsia"/>
        </w:rPr>
        <w:t>（4）线圈；导体</w:t>
      </w:r>
    </w:p>
    <w:p>
      <w:pPr>
        <w:numPr>
          <w:ilvl w:val="0"/>
          <w:numId w:val="0"/>
        </w:numPr>
        <w:ind w:leftChars="0"/>
        <w:rPr>
          <w:rFonts w:hint="eastAsia"/>
        </w:rPr>
      </w:pPr>
      <w:r>
        <w:rPr>
          <w:rFonts w:hint="eastAsia"/>
        </w:rPr>
        <w:t>（5）金属；敏感元件；</w:t>
      </w:r>
    </w:p>
    <w:p>
      <w:pPr>
        <w:numPr>
          <w:ilvl w:val="0"/>
          <w:numId w:val="0"/>
        </w:numPr>
        <w:ind w:leftChars="0"/>
        <w:rPr>
          <w:rFonts w:hint="eastAsia"/>
        </w:rPr>
      </w:pPr>
      <w:r>
        <w:rPr>
          <w:rFonts w:hint="eastAsia"/>
        </w:rPr>
        <w:t>（6）集光能力强 ；电压；高频；电荷</w:t>
      </w:r>
    </w:p>
    <w:p>
      <w:pPr>
        <w:numPr>
          <w:ilvl w:val="0"/>
          <w:numId w:val="0"/>
        </w:numPr>
        <w:ind w:leftChars="0"/>
        <w:rPr>
          <w:rFonts w:hint="eastAsia"/>
        </w:rPr>
      </w:pPr>
      <w:r>
        <w:rPr>
          <w:rFonts w:hint="eastAsia"/>
        </w:rPr>
        <w:t>（7）低频；内光电效应；反向；光照</w:t>
      </w:r>
    </w:p>
    <w:p>
      <w:pPr>
        <w:numPr>
          <w:ilvl w:val="0"/>
          <w:numId w:val="0"/>
        </w:numPr>
        <w:ind w:leftChars="0"/>
        <w:rPr>
          <w:rFonts w:hint="eastAsia"/>
        </w:rPr>
      </w:pPr>
      <w:r>
        <w:rPr>
          <w:rFonts w:hint="eastAsia"/>
        </w:rPr>
        <w:t>（8）光谱；不同 ；温度不同；</w:t>
      </w:r>
    </w:p>
    <w:p>
      <w:pPr>
        <w:numPr>
          <w:ilvl w:val="0"/>
          <w:numId w:val="0"/>
        </w:numPr>
        <w:ind w:leftChars="0"/>
        <w:rPr>
          <w:rFonts w:hint="eastAsia"/>
        </w:rPr>
      </w:pPr>
      <w:r>
        <w:rPr>
          <w:rFonts w:hint="eastAsia"/>
        </w:rPr>
        <w:t>（9）中间温度；霍尔系数 ；材料电阻</w:t>
      </w:r>
    </w:p>
    <w:p>
      <w:pPr>
        <w:numPr>
          <w:ilvl w:val="0"/>
          <w:numId w:val="0"/>
        </w:numPr>
        <w:ind w:leftChars="0"/>
        <w:rPr>
          <w:rFonts w:hint="eastAsia"/>
        </w:rPr>
      </w:pPr>
      <w:r>
        <w:rPr>
          <w:rFonts w:hint="eastAsia"/>
        </w:rPr>
        <w:t>（10）磁场；时间常数；1200</w:t>
      </w:r>
    </w:p>
    <w:p>
      <w:pPr>
        <w:numPr>
          <w:ilvl w:val="0"/>
          <w:numId w:val="0"/>
        </w:numPr>
        <w:ind w:leftChars="0"/>
        <w:rPr>
          <w:rFonts w:hint="eastAsia"/>
        </w:rPr>
      </w:pPr>
      <w:r>
        <w:rPr>
          <w:rFonts w:hint="eastAsia"/>
        </w:rPr>
        <w:t>（11）0.7；光电</w:t>
      </w:r>
    </w:p>
    <w:p>
      <w:pPr>
        <w:numPr>
          <w:ilvl w:val="0"/>
          <w:numId w:val="0"/>
        </w:numPr>
        <w:ind w:leftChars="0"/>
        <w:rPr>
          <w:rFonts w:hint="eastAsia"/>
        </w:rPr>
      </w:pPr>
      <w:r>
        <w:rPr>
          <w:rFonts w:hint="eastAsia"/>
        </w:rPr>
        <w:t>（12）铂电阻；提高；降低</w:t>
      </w:r>
    </w:p>
    <w:p>
      <w:pPr>
        <w:numPr>
          <w:ilvl w:val="0"/>
          <w:numId w:val="0"/>
        </w:numPr>
        <w:ind w:leftChars="0"/>
        <w:rPr>
          <w:rFonts w:hint="eastAsia" w:ascii="宋体"/>
        </w:rPr>
      </w:pPr>
      <w:r>
        <w:rPr>
          <w:rFonts w:hint="eastAsia" w:ascii="宋体"/>
          <w:lang w:eastAsia="zh-CN"/>
        </w:rPr>
        <w:t>三、</w:t>
      </w:r>
      <w:r>
        <w:rPr>
          <w:rFonts w:hint="eastAsia" w:ascii="宋体"/>
        </w:rPr>
        <w:t>简答题</w:t>
      </w:r>
    </w:p>
    <w:p>
      <w:pPr>
        <w:numPr>
          <w:ilvl w:val="0"/>
          <w:numId w:val="3"/>
        </w:numPr>
        <w:rPr>
          <w:rFonts w:hint="eastAsia"/>
        </w:rPr>
      </w:pPr>
      <w:r>
        <w:rPr>
          <w:rFonts w:hint="eastAsia"/>
        </w:rPr>
        <w:t>理论/理想直线法：方法最简，与被拟合曲线的端基点无关，误差最大；端基线法：方法简单，短基点的误差为零，中间误差偏大；最小二乘法拟合：可用计算机求解，在全量程范围内的平均误差最小，但最大正、负误差不相等，误差也可能偏大；最佳直线法（独立线性度）：求解相对复杂，但最大正、负误差相等，偏差小。</w:t>
      </w:r>
    </w:p>
    <w:p>
      <w:pPr>
        <w:numPr>
          <w:ilvl w:val="0"/>
          <w:numId w:val="3"/>
        </w:numPr>
        <w:rPr>
          <w:rFonts w:hint="eastAsia"/>
        </w:rPr>
      </w:pPr>
      <w:r>
        <w:rPr>
          <w:rFonts w:hint="eastAsia"/>
        </w:rPr>
        <w:t>以变极距式电容传感器为例：设传感器初始电容为C，极距为d。d增大、减小</w:t>
      </w:r>
      <w:r>
        <w:rPr>
          <w:rFonts w:hint="eastAsia"/>
        </w:rPr>
        <w:sym w:font="Symbol" w:char="F044"/>
      </w:r>
      <w:r>
        <w:rPr>
          <w:rFonts w:hint="eastAsia"/>
        </w:rPr>
        <w:t>d导致C变化</w:t>
      </w:r>
      <w:r>
        <w:rPr>
          <w:rFonts w:hint="eastAsia"/>
        </w:rPr>
        <w:sym w:font="Symbol" w:char="F044"/>
      </w:r>
      <w:r>
        <w:rPr>
          <w:rFonts w:hint="eastAsia"/>
        </w:rPr>
        <w:t>C。所以</w:t>
      </w:r>
      <w:r>
        <w:rPr>
          <w:position w:val="-20"/>
        </w:rPr>
        <w:object>
          <v:shape id="_x0000_i1040" o:spt="75" type="#_x0000_t75" style="height:27pt;width:174pt;" o:ole="t" filled="f" o:preferrelative="t" stroked="f" coordsize="21600,21600">
            <v:path/>
            <v:fill on="f" alignshape="1" focussize="0,0"/>
            <v:stroke on="f"/>
            <v:imagedata r:id="rId43" o:title=""/>
            <o:lock v:ext="edit" aspectratio="t"/>
            <w10:wrap type="none"/>
            <w10:anchorlock/>
          </v:shape>
          <o:OLEObject Type="Embed" ProgID="Equation.3" ShapeID="_x0000_i1040" DrawAspect="Content" ObjectID="_1468075741" r:id="rId42">
            <o:LockedField>false</o:LockedField>
          </o:OLEObject>
        </w:object>
      </w:r>
      <w:r>
        <w:rPr>
          <w:rFonts w:hint="eastAsia"/>
        </w:rPr>
        <w:t>，因</w:t>
      </w:r>
      <w:r>
        <w:rPr>
          <w:position w:val="-6"/>
        </w:rPr>
        <w:object>
          <v:shape id="_x0000_i1041" o:spt="75" type="#_x0000_t75" style="height:13pt;width:49pt;" o:ole="t" filled="f" o:preferrelative="t" stroked="f" coordsize="21600,21600">
            <v:path/>
            <v:fill on="f" alignshape="1" focussize="0,0"/>
            <v:stroke on="f"/>
            <v:imagedata r:id="rId45" o:title=""/>
            <o:lock v:ext="edit" aspectratio="t"/>
            <w10:wrap type="none"/>
            <w10:anchorlock/>
          </v:shape>
          <o:OLEObject Type="Embed" ProgID="Equation.3" ShapeID="_x0000_i1041" DrawAspect="Content" ObjectID="_1468075742" r:id="rId44">
            <o:LockedField>false</o:LockedField>
          </o:OLEObject>
        </w:object>
      </w:r>
      <w:r>
        <w:rPr>
          <w:rFonts w:hint="eastAsia"/>
        </w:rPr>
        <w:t>，所以</w:t>
      </w:r>
      <w:r>
        <w:rPr>
          <w:position w:val="-30"/>
        </w:rPr>
        <w:object>
          <v:shape id="_x0000_i1042" o:spt="75" type="#_x0000_t75" style="height:36pt;width:184pt;" o:ole="t" filled="f" o:preferrelative="t" stroked="f" coordsize="21600,21600">
            <v:path/>
            <v:fill on="f" alignshape="1" focussize="0,0"/>
            <v:stroke on="f"/>
            <v:imagedata r:id="rId47" o:title=""/>
            <o:lock v:ext="edit" aspectratio="t"/>
            <w10:wrap type="none"/>
            <w10:anchorlock/>
          </v:shape>
          <o:OLEObject Type="Embed" ProgID="Equation.3" ShapeID="_x0000_i1042" DrawAspect="Content" ObjectID="_1468075743" r:id="rId46">
            <o:LockedField>false</o:LockedField>
          </o:OLEObject>
        </w:object>
      </w:r>
      <w:r>
        <w:rPr>
          <w:rFonts w:hint="eastAsia"/>
        </w:rPr>
        <w:t>。电容变化与被测极距变化成非线性关系。采用差动工作方式时，初始时两电容的参数全相等，当两极距一增、一减变化时，取两电容之差为输出量，由上式可导出：</w:t>
      </w:r>
      <w:r>
        <w:rPr>
          <w:position w:val="-30"/>
        </w:rPr>
        <w:object>
          <v:shape id="_x0000_i1043" o:spt="75" type="#_x0000_t75" style="height:36pt;width:167pt;" o:ole="t" filled="f" o:preferrelative="t" stroked="f" coordsize="21600,21600">
            <v:path/>
            <v:fill on="f" alignshape="1" focussize="0,0"/>
            <v:stroke on="f"/>
            <v:imagedata r:id="rId49" o:title=""/>
            <o:lock v:ext="edit" aspectratio="t"/>
            <w10:wrap type="none"/>
            <w10:anchorlock/>
          </v:shape>
          <o:OLEObject Type="Embed" ProgID="Equation.3" ShapeID="_x0000_i1043" DrawAspect="Content" ObjectID="_1468075744" r:id="rId48">
            <o:LockedField>false</o:LockedField>
          </o:OLEObject>
        </w:object>
      </w:r>
      <w:r>
        <w:rPr>
          <w:rFonts w:hint="eastAsia"/>
        </w:rPr>
        <w:t>。可见，差动工作使电容传感器获得灵敏度增大一倍、非线性明显减小的益处。</w:t>
      </w:r>
    </w:p>
    <w:p>
      <w:pPr>
        <w:numPr>
          <w:ilvl w:val="0"/>
          <w:numId w:val="3"/>
        </w:numPr>
        <w:rPr>
          <w:rFonts w:hint="eastAsia"/>
        </w:rPr>
      </w:pPr>
      <w:r>
        <w:rPr>
          <w:rFonts w:hint="eastAsia"/>
        </w:rPr>
        <w:t>Tx为110度。依据如下：根据中间温度定律和延长线补偿原理或连接导体定律，由电压表读数得该热电偶在Tx和20度温度下的热电势为3.71mV，查环境温度为20度时该热电偶的热电势为0.79mV；该热电偶在Tx和0度下的热电势为4.50mV；由此查表得Tx为110度。</w:t>
      </w:r>
    </w:p>
    <w:p>
      <w:pPr>
        <w:numPr>
          <w:ilvl w:val="0"/>
          <w:numId w:val="3"/>
        </w:numPr>
        <w:rPr>
          <w:rFonts w:hint="eastAsia"/>
        </w:rPr>
      </w:pPr>
      <w:r>
        <w:rPr>
          <w:rFonts w:hint="eastAsia"/>
        </w:rPr>
        <w:t>因压电元件内部有漏损和外接电路负载不可能无穷大，静态输入产生的电荷会以某种时间常数放电，导致对信号的测量误差，当输入量以一定频率不断作用时，信号电荷不断补充，才能保持测量时被测信号稳定。测慢速信号时，要求压电元件所接前置放大器的输入阻抗足够高(2分)，使测量回路时间常数大到能满足允许误差要求。</w:t>
      </w:r>
    </w:p>
    <w:p>
      <w:pPr>
        <w:numPr>
          <w:ilvl w:val="0"/>
          <w:numId w:val="3"/>
        </w:numPr>
        <w:rPr>
          <w:rFonts w:hint="eastAsia"/>
        </w:rPr>
      </w:pPr>
      <w:r>
        <w:rPr>
          <w:rFonts w:hint="eastAsia"/>
        </w:rPr>
        <w:t>零残电压包括基波和谐波分量。基波分量主要是因为差动变压器两个二次绕组的结构和电气参数不完全相等（不对称）使感应电势幅值不等而形成；谐波分量主要由导磁材料磁化曲线的非线性引起。措施：1）从设计和工艺上改进结构和电气参数的对称性；2）选用合适的测量电路，3）采用补偿线路。</w:t>
      </w:r>
    </w:p>
    <w:p>
      <w:pPr>
        <w:numPr>
          <w:ilvl w:val="0"/>
          <w:numId w:val="3"/>
        </w:numPr>
        <w:rPr>
          <w:rFonts w:hint="eastAsia"/>
        </w:rPr>
      </w:pPr>
      <w:r>
        <w:rPr>
          <w:rFonts w:hint="eastAsia"/>
        </w:rPr>
        <w:t>原因：热电偶的热电势是热端温度和冷端温度的函数差，冷端温度保持恒定使热电势为被测温度的单值函数；热电偶分度表示在冷端温度为</w:t>
      </w:r>
      <w:r>
        <w:t>0</w:t>
      </w:r>
      <w:r>
        <w:rPr>
          <w:rFonts w:hint="eastAsia"/>
        </w:rPr>
        <w:t>℃是制定的，实用中若冷端温度不为</w:t>
      </w:r>
      <w:r>
        <w:t>0</w:t>
      </w:r>
      <w:r>
        <w:rPr>
          <w:rFonts w:hint="eastAsia"/>
        </w:rPr>
        <w:t>℃会产生误差。依据：连接导体定律，或者，当补偿导线与热电偶有相近热电特性、并保持补偿电极与热电偶电极两接点温度相等时，基于中间温度定律有总热电势等于热电偶工作在被测温度和冷端温度下的热电势。</w:t>
      </w:r>
    </w:p>
    <w:p>
      <w:pPr>
        <w:spacing w:line="360" w:lineRule="exact"/>
        <w:rPr>
          <w:rFonts w:hint="eastAsia" w:ascii="宋体"/>
        </w:rPr>
      </w:pPr>
      <w:r>
        <w:rPr>
          <w:rFonts w:hint="eastAsia" w:ascii="宋体"/>
          <w:lang w:eastAsia="zh-CN"/>
        </w:rPr>
        <w:t>四、</w:t>
      </w:r>
      <w:r>
        <w:rPr>
          <w:rFonts w:hint="eastAsia" w:ascii="宋体"/>
        </w:rPr>
        <w:t>分析和方案设计</w:t>
      </w:r>
    </w:p>
    <w:p>
      <w:pPr>
        <w:rPr>
          <w:rFonts w:hint="eastAsia"/>
        </w:rPr>
      </w:pPr>
      <w:r>
        <w:rPr>
          <w:rFonts w:hint="eastAsia"/>
          <w:lang w:eastAsia="zh-CN"/>
        </w:rPr>
        <w:t>答：</w:t>
      </w:r>
      <w:r>
        <w:rPr>
          <w:rFonts w:hint="eastAsia"/>
        </w:rPr>
        <w:t>1）布片如右图所示（R1和R3在梁的上表面，R2和R4在对应R1和R3位值的下表面）、接线如下图所示时，形成差动全桥时传感器有最高灵敏度。</w:t>
      </w:r>
    </w:p>
    <w:p>
      <w:pPr>
        <w:rPr>
          <w:rFonts w:hint="eastAsia"/>
        </w:rPr>
      </w:pPr>
      <w:r>
        <w:rPr>
          <w:rFonts w:hint="eastAsia"/>
        </w:rPr>
        <w:t>2）根据全等臂差动电桥的输出：</w:t>
      </w:r>
    </w:p>
    <w:p>
      <w:pPr>
        <w:rPr>
          <w:rFonts w:hint="eastAsia"/>
        </w:rPr>
      </w:pPr>
      <w:r>
        <w:rPr>
          <w:position w:val="-26"/>
        </w:rPr>
        <w:object>
          <v:shape id="_x0000_i1044" o:spt="75" type="#_x0000_t75" style="height:30pt;width:256pt;" o:ole="t" filled="f" stroked="f" coordsize="21600,21600">
            <v:path/>
            <v:fill on="f" alignshape="1" focussize="0,0"/>
            <v:stroke on="f"/>
            <v:imagedata r:id="rId51" o:title=""/>
            <o:lock v:ext="edit" aspectratio="t"/>
            <w10:wrap type="none"/>
            <w10:anchorlock/>
          </v:shape>
          <o:OLEObject Type="Embed" ProgID="Equation.3" ShapeID="_x0000_i1044" DrawAspect="Content" ObjectID="_1468075745" r:id="rId50">
            <o:LockedField>false</o:LockedField>
          </o:OLEObject>
        </w:object>
      </w:r>
      <w:r>
        <w:rPr>
          <w:rFonts w:hint="eastAsia"/>
        </w:rPr>
        <w:t>知，环境温度变化造成</w:t>
      </w:r>
      <w:r>
        <w:object>
          <v:shape id="_x0000_i1045" o:spt="75" type="#_x0000_t75" style="height:42.15pt;width:59.85pt;" o:ole="t" filled="f" stroked="f" coordsize="21600,21600">
            <v:path/>
            <v:fill on="f" focussize="0,0"/>
            <v:stroke on="f"/>
            <v:imagedata r:id="rId53" o:title=""/>
            <o:lock v:ext="edit" aspectratio="t"/>
            <w10:wrap type="none"/>
            <w10:anchorlock/>
          </v:shape>
          <o:OLEObject Type="Embed" ProgID="Visio.Drawing.6" ShapeID="_x0000_i1045" DrawAspect="Content" ObjectID="_1468075746" r:id="rId52">
            <o:LockedField>false</o:LockedField>
          </o:OLEObject>
        </w:object>
      </w:r>
    </w:p>
    <w:p>
      <w:pPr>
        <w:rPr>
          <w:rFonts w:hint="eastAsia"/>
        </w:rPr>
      </w:pPr>
      <w:r>
        <w:rPr>
          <w:rFonts w:hint="eastAsia"/>
        </w:rPr>
        <w:t>各应变片的热应变相等，在电桥的输出中相互抵消，不影响电桥输出，使结果不变。</w:t>
      </w:r>
    </w:p>
    <w:p>
      <w:pPr>
        <w:rPr>
          <w:rFonts w:hint="eastAsia"/>
        </w:rPr>
      </w:pPr>
      <w:r>
        <w:rPr>
          <w:rFonts w:hint="eastAsia"/>
        </w:rPr>
        <w:t>3）因</w:t>
      </w:r>
      <w:r>
        <w:rPr>
          <w:position w:val="-22"/>
        </w:rPr>
        <w:object>
          <v:shape id="_x0000_i1046" o:spt="75" type="#_x0000_t75" style="height:28pt;width:95pt;" o:ole="t" filled="f" o:preferrelative="t" stroked="f" coordsize="21600,21600">
            <v:path/>
            <v:fill on="f" alignshape="1" focussize="0,0"/>
            <v:stroke on="f"/>
            <v:imagedata r:id="rId55" o:title=""/>
            <o:lock v:ext="edit" aspectratio="t"/>
            <w10:wrap type="none"/>
            <w10:anchorlock/>
          </v:shape>
          <o:OLEObject Type="Embed" ProgID="Equation.3" ShapeID="_x0000_i1046" DrawAspect="Content" ObjectID="_1468075747" r:id="rId54">
            <o:LockedField>false</o:LockedField>
          </o:OLEObject>
        </w:object>
      </w:r>
      <w:r>
        <w:rPr>
          <w:rFonts w:hint="eastAsia"/>
        </w:rPr>
        <w:t>，由</w:t>
      </w:r>
      <w:r>
        <w:rPr>
          <w:position w:val="-20"/>
        </w:rPr>
        <w:object>
          <v:shape id="_x0000_i1047" o:spt="75" type="#_x0000_t75" style="height:27pt;width:203pt;" o:ole="t" filled="f" o:preferrelative="t" stroked="f" coordsize="21600,21600">
            <v:path/>
            <v:fill on="f" alignshape="1" focussize="0,0"/>
            <v:stroke on="f"/>
            <v:imagedata r:id="rId57" o:title=""/>
            <o:lock v:ext="edit" aspectratio="t"/>
            <w10:wrap type="none"/>
            <w10:anchorlock/>
          </v:shape>
          <o:OLEObject Type="Embed" ProgID="Equation.3" ShapeID="_x0000_i1047" DrawAspect="Content" ObjectID="_1468075748" r:id="rId56">
            <o:LockedField>false</o:LockedField>
          </o:OLEObject>
        </w:object>
      </w:r>
      <w:r>
        <w:rPr>
          <w:rFonts w:hint="eastAsia"/>
        </w:rPr>
        <w:t>得</w:t>
      </w:r>
      <w:r>
        <w:rPr>
          <w:rFonts w:hint="eastAsia"/>
          <w:i/>
        </w:rPr>
        <w:t>F</w:t>
      </w:r>
      <w:r>
        <w:rPr>
          <w:rFonts w:hint="eastAsia"/>
        </w:rPr>
        <w:t>=25（N）</w:t>
      </w:r>
    </w:p>
    <w:p>
      <w:pPr>
        <w:rPr>
          <w:rFonts w:hint="eastAsia"/>
        </w:rPr>
      </w:pPr>
      <w:r>
        <w:rPr>
          <w:rFonts w:hint="eastAsia" w:ascii="宋体"/>
        </w:rPr>
        <w:t>2．简单方案设计</w:t>
      </w:r>
    </w:p>
    <w:p>
      <w:pPr>
        <w:rPr>
          <w:rFonts w:hint="eastAsia"/>
        </w:rPr>
      </w:pPr>
      <w:r>
        <w:rPr>
          <w:rFonts w:hint="eastAsia"/>
          <w:lang w:eastAsia="zh-CN"/>
        </w:rPr>
        <w:t>答：</w:t>
      </w:r>
      <w:bookmarkStart w:id="0" w:name="_GoBack"/>
      <w:bookmarkEnd w:id="0"/>
      <w:r>
        <w:rPr>
          <w:rFonts w:hint="eastAsia"/>
        </w:rPr>
        <w:t>1）选用电涡流或霍尔传感器（3）。</w:t>
      </w:r>
    </w:p>
    <w:p>
      <w:pPr>
        <w:rPr>
          <w:rFonts w:hint="eastAsia"/>
        </w:rPr>
      </w:pPr>
      <w:r>
        <w:rPr>
          <w:rFonts w:hint="eastAsia"/>
        </w:rPr>
        <w:t>如图所示，在待测转轴上安装一调制盘，齿数为Z。采用电涡流传感器（若采用霍尔传感器，则需要在霍尔元件前面或后面安装一片磁钢），将电涡流传感器输出信号经过放大、整形后送频率计，测出频率f，转速为：60f/Z(转/分)。</w:t>
      </w:r>
    </w:p>
    <w:p>
      <w:pPr>
        <w:rPr>
          <w:rFonts w:hint="eastAsia"/>
        </w:rPr>
      </w:pPr>
      <w:r>
        <w:object>
          <v:shape id="_x0000_i1048" o:spt="75" type="#_x0000_t75" style="height:63.6pt;width:256.55pt;" o:ole="t" filled="f" o:preferrelative="t" stroked="f" coordsize="21600,21600">
            <v:path/>
            <v:fill on="f" alignshape="1" focussize="0,0"/>
            <v:stroke on="f"/>
            <v:imagedata r:id="rId59" croptop="24672f" o:title=""/>
            <o:lock v:ext="edit" aspectratio="t"/>
            <w10:wrap type="none"/>
            <w10:anchorlock/>
          </v:shape>
          <o:OLEObject Type="Embed" ProgID="Visio.Drawing.6" ShapeID="_x0000_i1048" DrawAspect="Content" ObjectID="_1468075749" r:id="rId58">
            <o:LockedField>false</o:LockedField>
          </o:OLEObject>
        </w:object>
      </w:r>
      <w:r>
        <w:rPr>
          <w:rFonts w:hint="eastAsia"/>
        </w:rPr>
        <w:t>（图3分）</w:t>
      </w:r>
    </w:p>
    <w:p>
      <w:pPr>
        <w:rPr>
          <w:rFonts w:hint="eastAsia"/>
        </w:rPr>
      </w:pPr>
      <w:r>
        <w:rPr>
          <w:rFonts w:hint="eastAsia"/>
        </w:rPr>
        <w:t>2）</w:t>
      </w:r>
      <w:r>
        <w:rPr>
          <w:rFonts w:hint="eastAsia" w:ascii="宋体"/>
        </w:rPr>
        <w:t>选两只电涡流传感器，分别布置在被测体两侧，分别测量两传感器距柱体表面的间距，由两传感器之间的间距减去两传感器与柱面的距离可得被测体直径。图略。</w:t>
      </w:r>
    </w:p>
    <w:p>
      <w:pPr>
        <w:rPr>
          <w:rFonts w:hint="eastAsia" w:ascii="宋体" w:hAnsi="宋体" w:eastAsia="宋体" w:cs="宋体"/>
          <w:sz w:val="21"/>
          <w:szCs w:val="21"/>
        </w:rPr>
      </w:pPr>
      <w:r>
        <w:rPr>
          <w:rFonts w:hint="eastAsia"/>
        </w:rPr>
        <w:t>或者，选两个直射式光电传感器，选用光敏二极管，两传感器平行</w:t>
      </w:r>
      <w:r>
        <w:rPr>
          <w:rFonts w:hint="eastAsia" w:ascii="宋体"/>
        </w:rPr>
        <w:t>布置在被测体两侧，确定两传感器直射光中心线之间的距离和各自的光通路宽度，同时使两光电传感器的直射光各有一部分被与圆柱体遮挡。由光敏二极管输出的光电信号强度分别得到柱体所遮挡的阴影深度，计算由两传感器之间的中心间距减去两传感器光通路宽度的一半，再加上由两传感器输出光电信号得到的阴影深度，即得到被测体直径。图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836BA9"/>
    <w:multiLevelType w:val="multilevel"/>
    <w:tmpl w:val="42836BA9"/>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46CE7FBD"/>
    <w:multiLevelType w:val="multilevel"/>
    <w:tmpl w:val="46CE7FBD"/>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64F9750B"/>
    <w:multiLevelType w:val="multilevel"/>
    <w:tmpl w:val="64F9750B"/>
    <w:lvl w:ilvl="0" w:tentative="0">
      <w:start w:val="4"/>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2AD54E8"/>
    <w:rsid w:val="007E5A91"/>
    <w:rsid w:val="55DD21B3"/>
    <w:rsid w:val="5C4A1BAD"/>
    <w:rsid w:val="681E58AF"/>
    <w:rsid w:val="6A151C0E"/>
    <w:rsid w:val="72AD54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3.bin"/><Relationship Id="rId8" Type="http://schemas.openxmlformats.org/officeDocument/2006/relationships/image" Target="media/image3.wmf"/><Relationship Id="rId7" Type="http://schemas.openxmlformats.org/officeDocument/2006/relationships/oleObject" Target="embeddings/oleObject2.bin"/><Relationship Id="rId62" Type="http://schemas.openxmlformats.org/officeDocument/2006/relationships/fontTable" Target="fontTable.xml"/><Relationship Id="rId61" Type="http://schemas.openxmlformats.org/officeDocument/2006/relationships/numbering" Target="numbering.xml"/><Relationship Id="rId60" Type="http://schemas.openxmlformats.org/officeDocument/2006/relationships/customXml" Target="../customXml/item1.xml"/><Relationship Id="rId6" Type="http://schemas.openxmlformats.org/officeDocument/2006/relationships/image" Target="media/image2.wmf"/><Relationship Id="rId59" Type="http://schemas.openxmlformats.org/officeDocument/2006/relationships/image" Target="media/image31.wmf"/><Relationship Id="rId58" Type="http://schemas.openxmlformats.org/officeDocument/2006/relationships/oleObject" Target="embeddings/oleObject25.bin"/><Relationship Id="rId57" Type="http://schemas.openxmlformats.org/officeDocument/2006/relationships/image" Target="media/image30.wmf"/><Relationship Id="rId56" Type="http://schemas.openxmlformats.org/officeDocument/2006/relationships/oleObject" Target="embeddings/oleObject24.bin"/><Relationship Id="rId55" Type="http://schemas.openxmlformats.org/officeDocument/2006/relationships/image" Target="media/image29.wmf"/><Relationship Id="rId54" Type="http://schemas.openxmlformats.org/officeDocument/2006/relationships/oleObject" Target="embeddings/oleObject23.bin"/><Relationship Id="rId53" Type="http://schemas.openxmlformats.org/officeDocument/2006/relationships/image" Target="media/image28.wmf"/><Relationship Id="rId52" Type="http://schemas.openxmlformats.org/officeDocument/2006/relationships/oleObject" Target="embeddings/oleObject22.bin"/><Relationship Id="rId51" Type="http://schemas.openxmlformats.org/officeDocument/2006/relationships/image" Target="media/image27.wmf"/><Relationship Id="rId50" Type="http://schemas.openxmlformats.org/officeDocument/2006/relationships/oleObject" Target="embeddings/oleObject21.bin"/><Relationship Id="rId5" Type="http://schemas.openxmlformats.org/officeDocument/2006/relationships/oleObject" Target="embeddings/oleObject1.bin"/><Relationship Id="rId49" Type="http://schemas.openxmlformats.org/officeDocument/2006/relationships/image" Target="media/image26.wmf"/><Relationship Id="rId48" Type="http://schemas.openxmlformats.org/officeDocument/2006/relationships/oleObject" Target="embeddings/oleObject20.bin"/><Relationship Id="rId47" Type="http://schemas.openxmlformats.org/officeDocument/2006/relationships/image" Target="media/image25.wmf"/><Relationship Id="rId46" Type="http://schemas.openxmlformats.org/officeDocument/2006/relationships/oleObject" Target="embeddings/oleObject19.bin"/><Relationship Id="rId45" Type="http://schemas.openxmlformats.org/officeDocument/2006/relationships/image" Target="media/image24.wmf"/><Relationship Id="rId44" Type="http://schemas.openxmlformats.org/officeDocument/2006/relationships/oleObject" Target="embeddings/oleObject18.bin"/><Relationship Id="rId43" Type="http://schemas.openxmlformats.org/officeDocument/2006/relationships/image" Target="media/image23.wmf"/><Relationship Id="rId42" Type="http://schemas.openxmlformats.org/officeDocument/2006/relationships/oleObject" Target="embeddings/oleObject17.bin"/><Relationship Id="rId41" Type="http://schemas.openxmlformats.org/officeDocument/2006/relationships/image" Target="media/image22.wmf"/><Relationship Id="rId40" Type="http://schemas.openxmlformats.org/officeDocument/2006/relationships/oleObject" Target="embeddings/oleObject16.bin"/><Relationship Id="rId4" Type="http://schemas.openxmlformats.org/officeDocument/2006/relationships/image" Target="media/image1.png"/><Relationship Id="rId39" Type="http://schemas.openxmlformats.org/officeDocument/2006/relationships/image" Target="media/image21.wmf"/><Relationship Id="rId38" Type="http://schemas.openxmlformats.org/officeDocument/2006/relationships/oleObject" Target="embeddings/oleObject15.bin"/><Relationship Id="rId37" Type="http://schemas.openxmlformats.org/officeDocument/2006/relationships/image" Target="media/image20.wmf"/><Relationship Id="rId36" Type="http://schemas.openxmlformats.org/officeDocument/2006/relationships/oleObject" Target="embeddings/oleObject14.bin"/><Relationship Id="rId35" Type="http://schemas.openxmlformats.org/officeDocument/2006/relationships/image" Target="media/image19.wmf"/><Relationship Id="rId34" Type="http://schemas.openxmlformats.org/officeDocument/2006/relationships/oleObject" Target="embeddings/oleObject13.bin"/><Relationship Id="rId33" Type="http://schemas.openxmlformats.org/officeDocument/2006/relationships/image" Target="media/image18.wmf"/><Relationship Id="rId32" Type="http://schemas.openxmlformats.org/officeDocument/2006/relationships/image" Target="media/image17.png"/><Relationship Id="rId31" Type="http://schemas.openxmlformats.org/officeDocument/2006/relationships/image" Target="media/image16.wmf"/><Relationship Id="rId30" Type="http://schemas.openxmlformats.org/officeDocument/2006/relationships/image" Target="media/image15.wmf"/><Relationship Id="rId3" Type="http://schemas.openxmlformats.org/officeDocument/2006/relationships/theme" Target="theme/theme1.xml"/><Relationship Id="rId29" Type="http://schemas.openxmlformats.org/officeDocument/2006/relationships/oleObject" Target="embeddings/oleObject12.bin"/><Relationship Id="rId28" Type="http://schemas.openxmlformats.org/officeDocument/2006/relationships/image" Target="media/image14.wmf"/><Relationship Id="rId27" Type="http://schemas.openxmlformats.org/officeDocument/2006/relationships/oleObject" Target="embeddings/oleObject11.bin"/><Relationship Id="rId26" Type="http://schemas.openxmlformats.org/officeDocument/2006/relationships/image" Target="media/image13.wmf"/><Relationship Id="rId25" Type="http://schemas.openxmlformats.org/officeDocument/2006/relationships/oleObject" Target="embeddings/oleObject10.bin"/><Relationship Id="rId24" Type="http://schemas.openxmlformats.org/officeDocument/2006/relationships/image" Target="media/image12.wmf"/><Relationship Id="rId23" Type="http://schemas.openxmlformats.org/officeDocument/2006/relationships/oleObject" Target="embeddings/oleObject9.bin"/><Relationship Id="rId22" Type="http://schemas.openxmlformats.org/officeDocument/2006/relationships/image" Target="media/image11.wmf"/><Relationship Id="rId21" Type="http://schemas.openxmlformats.org/officeDocument/2006/relationships/image" Target="media/image10.wmf"/><Relationship Id="rId20" Type="http://schemas.openxmlformats.org/officeDocument/2006/relationships/oleObject" Target="embeddings/oleObject8.bin"/><Relationship Id="rId2" Type="http://schemas.openxmlformats.org/officeDocument/2006/relationships/settings" Target="settings.xml"/><Relationship Id="rId19" Type="http://schemas.openxmlformats.org/officeDocument/2006/relationships/image" Target="media/image9.wmf"/><Relationship Id="rId18" Type="http://schemas.openxmlformats.org/officeDocument/2006/relationships/oleObject" Target="embeddings/oleObject7.bin"/><Relationship Id="rId17" Type="http://schemas.openxmlformats.org/officeDocument/2006/relationships/image" Target="media/image8.wmf"/><Relationship Id="rId16" Type="http://schemas.openxmlformats.org/officeDocument/2006/relationships/oleObject" Target="embeddings/oleObject6.bin"/><Relationship Id="rId15" Type="http://schemas.openxmlformats.org/officeDocument/2006/relationships/image" Target="media/image7.wmf"/><Relationship Id="rId14" Type="http://schemas.openxmlformats.org/officeDocument/2006/relationships/oleObject" Target="embeddings/oleObject5.bin"/><Relationship Id="rId13" Type="http://schemas.openxmlformats.org/officeDocument/2006/relationships/image" Target="media/image6.wmf"/><Relationship Id="rId12" Type="http://schemas.openxmlformats.org/officeDocument/2006/relationships/oleObject" Target="embeddings/oleObject4.bin"/><Relationship Id="rId11" Type="http://schemas.openxmlformats.org/officeDocument/2006/relationships/image" Target="media/image5.wmf"/><Relationship Id="rId10" Type="http://schemas.openxmlformats.org/officeDocument/2006/relationships/image" Target="media/image4.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2020-02-17T03:05:00Z</dcterms:created>
  <dc:creator>Administrator</dc:creator>
  <cp:lastModifiedBy>Administrator</cp:lastModifiedBy>
  <dcterms:modified xsi:type="dcterms:W3CDTF">2020-02-20T03:38:45Z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ies>
</file>