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1E0E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传感器技术复习资料</w:t>
      </w:r>
    </w:p>
    <w:p w14:paraId="367D451F">
      <w:pPr>
        <w:numPr>
          <w:ilvl w:val="0"/>
          <w:numId w:val="0"/>
        </w:numPr>
        <w:adjustRightInd w:val="0"/>
        <w:snapToGrid w:val="0"/>
        <w:spacing w:line="360" w:lineRule="exact"/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b/>
          <w:bCs/>
          <w:snapToGrid w:val="0"/>
          <w:kern w:val="0"/>
          <w:sz w:val="21"/>
          <w:szCs w:val="21"/>
          <w:lang w:val="en-US" w:eastAsia="zh-CN" w:bidi="ar-SA"/>
        </w:rPr>
        <w:t>一．</w:t>
      </w: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单选题</w:t>
      </w:r>
    </w:p>
    <w:p w14:paraId="5A3A0ACA">
      <w:pPr>
        <w:numPr>
          <w:numId w:val="0"/>
        </w:num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1、传感器的主要功能是（   ）。</w:t>
      </w:r>
    </w:p>
    <w:p w14:paraId="2C59BFAD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A. 检测和转换     B. 滤波和放大        C. 调制和解调           D. 传输和显示</w:t>
      </w:r>
    </w:p>
    <w:p w14:paraId="232B524C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2、差动螺线管式电感传感器配用的测量电路有(   )。</w:t>
      </w:r>
    </w:p>
    <w:p w14:paraId="244FF61A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  A．直流电桥        B．变压器式交流电桥 C．差动相敏检波电路      D．运算放大电路</w:t>
      </w:r>
    </w:p>
    <w:p w14:paraId="09BA992B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3、对于传感器的动态特性，下面哪种说法不正确（   ）</w:t>
      </w:r>
    </w:p>
    <w:p w14:paraId="79DFE707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A．变面积式的电容传感器可看作零阶系统</w:t>
      </w:r>
    </w:p>
    <w:p w14:paraId="0F3CD7C2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B．一阶传感器的截止频率是时间常数的倒数</w:t>
      </w:r>
    </w:p>
    <w:p w14:paraId="5ACFC4CD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C．时间常数越大，一阶传感器的频率响应越好</w:t>
      </w:r>
    </w:p>
    <w:p w14:paraId="076FB07F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D．提高二阶传感器的固有频率，可减小动态误差和扩大频率响应范围</w:t>
      </w:r>
    </w:p>
    <w:p w14:paraId="6507E67F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4、全桥差动电路的电压灵敏度是双臂电桥工作时的（      ）。</w:t>
      </w:r>
    </w:p>
    <w:p w14:paraId="3CFDFDBF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A．不变         B. 2倍           C. 4倍        D. 6倍</w:t>
      </w:r>
    </w:p>
    <w:p w14:paraId="618FF195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5、下列不属于电容式传感器测量电路的是（    ）</w:t>
      </w:r>
    </w:p>
    <w:p w14:paraId="32275736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A．调频测量电路    B．运算放大器电路   C．脉冲宽度调制电路      D．相敏检波电路      </w:t>
      </w:r>
    </w:p>
    <w:p w14:paraId="75565F19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6、霍尔元件不等位电势产生的主要原因不包括（    ）</w:t>
      </w:r>
    </w:p>
    <w:p w14:paraId="12463081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A．霍尔电极安装位置不对称或不在同一等电位上</w:t>
      </w:r>
    </w:p>
    <w:p w14:paraId="3F2A23BA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B．半导体材料不均匀造成电阻率不均匀或几何尺寸不均匀</w:t>
      </w:r>
    </w:p>
    <w:p w14:paraId="33FBAAAC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C．周围环境温度变化</w:t>
      </w:r>
    </w:p>
    <w:p w14:paraId="50918BED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D．激励电极接触不良造成激励电流不均匀分配</w:t>
      </w:r>
    </w:p>
    <w:p w14:paraId="329CF331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7、石英晶体在沿机械轴y方向的力作用下会（    ）</w:t>
      </w:r>
    </w:p>
    <w:p w14:paraId="604A5647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A．产生纵向压电效应    B. 产生横向压电效应  C．不产生压电效应     D. 产生逆向压电效应    </w:t>
      </w:r>
    </w:p>
    <w:p w14:paraId="2EBBD92E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8、在运算放大器放大倍数很大时，压电传感器输入电路中的电荷放大器的输出电压与（     ）成正比。</w:t>
      </w:r>
    </w:p>
    <w:p w14:paraId="5ABB621D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A．输入电荷            B.反馈电容           C．电缆电容           D.放大倍数</w:t>
      </w:r>
    </w:p>
    <w:p w14:paraId="4E70F476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9、属于传感器动态特性指标的是（      ）</w:t>
      </w:r>
    </w:p>
    <w:p w14:paraId="54A6ECFE">
      <w:pPr>
        <w:adjustRightInd w:val="0"/>
        <w:snapToGrid w:val="0"/>
        <w:spacing w:line="360" w:lineRule="exact"/>
        <w:ind w:firstLine="210" w:firstLineChars="100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A、重复性           B、线性度          C、灵敏度        D、固有频率</w:t>
      </w:r>
    </w:p>
    <w:p w14:paraId="39DAC4EA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10、传感器能感知的输入变化量越小，表示传感器的（      ）</w:t>
      </w:r>
    </w:p>
    <w:p w14:paraId="3A2BA202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A、线性度越好       B、迟滞越小        C、重复性越好   </w:t>
      </w:r>
      <w:r>
        <w:rPr>
          <w:rFonts w:ascii="宋体" w:hAnsi="宋体"/>
          <w:snapToGrid w:val="0"/>
          <w:kern w:val="0"/>
          <w:szCs w:val="21"/>
        </w:rPr>
        <w:t>D</w:t>
      </w:r>
      <w:r>
        <w:rPr>
          <w:rFonts w:hint="eastAsia" w:ascii="宋体" w:hAnsi="宋体"/>
          <w:snapToGrid w:val="0"/>
          <w:kern w:val="0"/>
          <w:szCs w:val="21"/>
        </w:rPr>
        <w:t>、分辨力越高。</w:t>
      </w:r>
    </w:p>
    <w:p w14:paraId="3649ED0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二．填空题</w:t>
      </w:r>
    </w:p>
    <w:p w14:paraId="1FB9C6B0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传感器通常由 __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</w:t>
      </w:r>
      <w:r>
        <w:rPr>
          <w:rFonts w:ascii="宋体" w:hAnsi="宋体"/>
          <w:snapToGrid w:val="0"/>
          <w:kern w:val="0"/>
          <w:szCs w:val="21"/>
        </w:rPr>
        <w:t>__ ，</w:t>
      </w:r>
      <w:r>
        <w:rPr>
          <w:rFonts w:hint="eastAsia" w:ascii="宋体" w:hAnsi="宋体"/>
          <w:snapToGrid w:val="0"/>
          <w:kern w:val="0"/>
          <w:szCs w:val="21"/>
        </w:rPr>
        <w:t>转换元件和基本转换电路三部分构成。</w:t>
      </w:r>
      <w:r>
        <w:rPr>
          <w:rFonts w:ascii="宋体" w:hAnsi="宋体"/>
          <w:snapToGrid w:val="0"/>
          <w:kern w:val="0"/>
          <w:szCs w:val="21"/>
        </w:rPr>
        <w:t xml:space="preserve"> </w:t>
      </w:r>
    </w:p>
    <w:p w14:paraId="6A2B9C28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平行板电容器当忽略边缘效应时，电容值与极板相互覆盖面积成正比，与极板间距成 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snapToGrid w:val="0"/>
          <w:kern w:val="0"/>
          <w:szCs w:val="21"/>
        </w:rPr>
        <w:t>。（填正比或反比）</w:t>
      </w:r>
    </w:p>
    <w:p w14:paraId="7F9E38BE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天然结构石英晶体在晶体学中它可用三根互相垂直的轴来表示，其中纵向轴Z－Z称为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snapToGrid w:val="0"/>
          <w:kern w:val="0"/>
          <w:szCs w:val="21"/>
        </w:rPr>
        <w:t>；经过正六面体棱线，并垂直于Z－Z轴的X－X轴称为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snapToGrid w:val="0"/>
          <w:kern w:val="0"/>
          <w:szCs w:val="21"/>
        </w:rPr>
        <w:t xml:space="preserve"> ；与X－X轴和Z－Z轴同时垂直的Y－Y轴称为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snapToGrid w:val="0"/>
          <w:kern w:val="0"/>
          <w:szCs w:val="21"/>
        </w:rPr>
        <w:t xml:space="preserve"> 。</w:t>
      </w:r>
    </w:p>
    <w:p w14:paraId="1363E79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采用电桥法转换电路的时候，双臂电桥连接方式的灵敏度是单臂电桥的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snapToGrid w:val="0"/>
          <w:kern w:val="0"/>
          <w:szCs w:val="21"/>
        </w:rPr>
        <w:t>倍。全桥连接方式的灵敏度是单臂电桥的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snapToGrid w:val="0"/>
          <w:kern w:val="0"/>
          <w:szCs w:val="21"/>
        </w:rPr>
        <w:t>倍。</w:t>
      </w:r>
    </w:p>
    <w:p w14:paraId="7727CA42">
      <w:pPr>
        <w:numPr>
          <w:ilvl w:val="0"/>
          <w:numId w:val="0"/>
        </w:numPr>
        <w:adjustRightInd w:val="0"/>
        <w:snapToGrid w:val="0"/>
        <w:spacing w:line="360" w:lineRule="exact"/>
        <w:ind w:left="0" w:leftChars="0" w:firstLine="0" w:firstLineChars="0"/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三.简答题</w:t>
      </w:r>
    </w:p>
    <w:p w14:paraId="7ED141F9">
      <w:pPr>
        <w:numPr>
          <w:numId w:val="0"/>
        </w:numPr>
        <w:adjustRightInd w:val="0"/>
        <w:snapToGrid w:val="0"/>
        <w:spacing w:line="360" w:lineRule="exact"/>
        <w:ind w:leftChars="0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1、什么是传感器的基本特性?传感器的基本特性主要包括哪两大类？解释其定义并分别列出描述这两大特性的主要指标。(要求每种特性至少列出3种常用指标)</w:t>
      </w:r>
    </w:p>
    <w:p w14:paraId="5DF59B80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</w:p>
    <w:p w14:paraId="5C924134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2、电容式传感器的基本工作原理是什么？根据其基本原理说明它的分类并分别举例说明其应用（要求每种类型至少例出一项应用）。</w:t>
      </w:r>
    </w:p>
    <w:p w14:paraId="0C5ADA23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</w:p>
    <w:p w14:paraId="631DC322">
      <w:pPr>
        <w:adjustRightInd w:val="0"/>
        <w:snapToGrid w:val="0"/>
        <w:spacing w:line="360" w:lineRule="exact"/>
        <w:rPr>
          <w:rFonts w:ascii="宋体" w:hAnsi="宋体"/>
          <w:bCs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3、</w:t>
      </w:r>
      <w:r>
        <w:rPr>
          <w:rFonts w:hint="eastAsia" w:ascii="宋体" w:hAnsi="宋体"/>
          <w:bCs/>
          <w:snapToGrid w:val="0"/>
          <w:kern w:val="0"/>
          <w:szCs w:val="21"/>
        </w:rPr>
        <w:t>画出压电式元件的串联、并联接法，试述其输出电压、输出电荷和输出电容的关系，并说明它的适用场合？</w:t>
      </w:r>
    </w:p>
    <w:p w14:paraId="51EA0072">
      <w:pPr>
        <w:adjustRightInd w:val="0"/>
        <w:snapToGrid w:val="0"/>
        <w:spacing w:line="360" w:lineRule="exact"/>
        <w:rPr>
          <w:rFonts w:hint="eastAsia"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四、分析计算题</w:t>
      </w:r>
    </w:p>
    <w:p w14:paraId="3057EC80">
      <w:pPr>
        <w:adjustRightInd w:val="0"/>
        <w:snapToGrid w:val="0"/>
        <w:spacing w:before="289" w:beforeLines="100" w:after="144" w:afterLines="50"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1、某玻璃水银温度计微分方程式为：</w:t>
      </w:r>
      <w:r>
        <w:rPr>
          <w:rFonts w:ascii="Arial" w:hAnsi="Arial" w:cs="Arial"/>
          <w:color w:val="000000"/>
          <w:position w:val="-24"/>
          <w:sz w:val="24"/>
          <w:szCs w:val="24"/>
        </w:rPr>
        <w:object>
          <v:shape id="_x0000_i1025" o:spt="75" type="#_x0000_t75" style="height:31.95pt;width:123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napToGrid w:val="0"/>
          <w:kern w:val="0"/>
          <w:szCs w:val="21"/>
        </w:rPr>
        <w:t xml:space="preserve">  ，其中</w:t>
      </w:r>
      <w:r>
        <w:rPr>
          <w:rFonts w:ascii="Arial" w:hAnsi="Arial" w:cs="Arial"/>
          <w:color w:val="000000"/>
          <w:position w:val="-12"/>
          <w:sz w:val="24"/>
          <w:szCs w:val="24"/>
        </w:rPr>
        <w:object>
          <v:shape id="_x0000_i1026" o:spt="75" type="#_x0000_t75" style="height:18pt;width:16pt;" o:ole="t" filled="f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napToGrid w:val="0"/>
          <w:kern w:val="0"/>
          <w:szCs w:val="21"/>
        </w:rPr>
        <w:t xml:space="preserve"> 为水银柱高度(m)；</w:t>
      </w:r>
    </w:p>
    <w:p w14:paraId="444D5CA3">
      <w:pPr>
        <w:adjustRightInd w:val="0"/>
        <w:snapToGrid w:val="0"/>
        <w:spacing w:before="289" w:beforeLines="100" w:after="144" w:afterLines="50"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position w:val="-12"/>
          <w:szCs w:val="21"/>
        </w:rPr>
        <w:object>
          <v:shape id="_x0000_i1027" o:spt="75" type="#_x0000_t75" style="height:19pt;width:13pt;" o:ole="t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napToGrid w:val="0"/>
          <w:kern w:val="0"/>
          <w:szCs w:val="21"/>
        </w:rPr>
        <w:t xml:space="preserve"> 为被测温度(</w:t>
      </w:r>
      <w:r>
        <w:rPr>
          <w:rFonts w:ascii="Arial" w:hAnsi="Arial" w:cs="Arial"/>
          <w:color w:val="000000"/>
          <w:position w:val="-6"/>
          <w:sz w:val="24"/>
          <w:szCs w:val="24"/>
        </w:rPr>
        <w:object>
          <v:shape id="_x0000_i1028" o:spt="75" type="#_x0000_t75" style="height:16pt;width:17pt;" o:ole="t" filled="f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napToGrid w:val="0"/>
          <w:kern w:val="0"/>
          <w:szCs w:val="21"/>
        </w:rPr>
        <w:t xml:space="preserve"> )。试确定该温度计的时间常数和静态灵敏度系数。</w:t>
      </w:r>
    </w:p>
    <w:p w14:paraId="1F8E5585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2、某霍尔元件的</w:t>
      </w:r>
      <w:r>
        <w:rPr>
          <w:rFonts w:ascii="宋体" w:hAnsi="宋体"/>
          <w:snapToGrid w:val="0"/>
          <w:kern w:val="0"/>
          <w:szCs w:val="21"/>
        </w:rPr>
        <w:t>l</w:t>
      </w:r>
      <w:r>
        <w:rPr>
          <w:rFonts w:hint="eastAsia" w:ascii="宋体" w:hAnsi="宋体"/>
          <w:snapToGrid w:val="0"/>
          <w:kern w:val="0"/>
          <w:szCs w:val="21"/>
        </w:rPr>
        <w:t>，b，d尺寸分别是1.0cm，0.35cm，0.1cm，沿l方向通以电流I=1.0mA， 在垂直lb面的方向加有均匀磁场B=0.3T，传感器的灵敏度系数为22V/（A·T），试求其输出霍尔电动势及载流子浓度。</w:t>
      </w:r>
    </w:p>
    <w:p w14:paraId="39A70770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</w:p>
    <w:p w14:paraId="596CCD95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3、下图为一直流应变电桥，E = 4V，R1=R2=R3=R4=350Ω，求：</w:t>
      </w:r>
    </w:p>
    <w:p w14:paraId="44F2B7B4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①R1为应变片，其余为外接电阻，R1增量△R1 =3.5Ω时，电压输出U0=?</w:t>
      </w:r>
    </w:p>
    <w:p w14:paraId="0B593C2A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②R1、R2是参数相同应变片（其余为相同外接电阻），感受应变的大小和极性均相同，此时电压输出U0=?</w:t>
      </w:r>
    </w:p>
    <w:p w14:paraId="6FF27E20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③R1、R2是参数相同应变片（其余为相同外接电阻），感受应变的大小相同，但极性相反，</w:t>
      </w:r>
    </w:p>
    <w:p w14:paraId="66B4D25A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电压输出U0=?</w:t>
      </w:r>
    </w:p>
    <w:p w14:paraId="525405E2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④R1、R2、R3、R4都是参数相同应变片，感受应变大小相同，极性为对臂同性，邻臂异性，电压输出U</w:t>
      </w:r>
      <w:r>
        <w:rPr>
          <w:rFonts w:hint="eastAsia" w:ascii="宋体" w:hAnsi="宋体"/>
          <w:snapToGrid w:val="0"/>
          <w:kern w:val="0"/>
          <w:szCs w:val="21"/>
          <w:vertAlign w:val="subscript"/>
        </w:rPr>
        <w:t>0</w:t>
      </w:r>
      <w:r>
        <w:rPr>
          <w:rFonts w:hint="eastAsia" w:ascii="宋体" w:hAnsi="宋体"/>
          <w:snapToGrid w:val="0"/>
          <w:kern w:val="0"/>
          <w:szCs w:val="21"/>
        </w:rPr>
        <w:t>=?</w:t>
      </w:r>
    </w:p>
    <w:p w14:paraId="24E057C8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kern w:val="0"/>
          <w:szCs w:val="21"/>
        </w:rPr>
        <w:pict>
          <v:shape id="_x0000_s1026" o:spid="_x0000_s1026" o:spt="75" type="#_x0000_t75" style="position:absolute;left:0pt;margin-left:-3.4pt;margin-top:3pt;height:176.25pt;width:216.75pt;mso-wrap-distance-bottom:0pt;mso-wrap-distance-left:9pt;mso-wrap-distance-right:9pt;mso-wrap-distance-top:0pt;z-index:251659264;mso-width-relative:page;mso-height-relative:page;" o:ole="t" filled="f" stroked="f" coordsize="21600,21600">
            <v:path/>
            <v:fill on="f" alignshape="1" focussize="0,0"/>
            <v:stroke on="f"/>
            <v:imagedata r:id="rId13" o:title=""/>
            <o:lock v:ext="edit" aspectratio="t"/>
            <w10:wrap type="square"/>
          </v:shape>
          <o:OLEObject Type="Embed" ProgID="PBrush" ShapeID="_x0000_s1026" DrawAspect="Content" ObjectID="_1468075729" r:id="rId12">
            <o:LockedField>false</o:LockedField>
          </o:OLEObject>
        </w:pict>
      </w:r>
    </w:p>
    <w:p w14:paraId="00A5E859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</w:t>
      </w:r>
    </w:p>
    <w:p w14:paraId="6E9A4EF1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</w:t>
      </w:r>
    </w:p>
    <w:p w14:paraId="4B199D12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</w:t>
      </w:r>
    </w:p>
    <w:p w14:paraId="75052658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</w:t>
      </w:r>
    </w:p>
    <w:p w14:paraId="0E134614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</w:p>
    <w:p w14:paraId="1E8B4DA3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</w:p>
    <w:p w14:paraId="5C39A203">
      <w:pPr>
        <w:adjustRightInd w:val="0"/>
        <w:snapToGrid w:val="0"/>
        <w:spacing w:line="360" w:lineRule="exact"/>
        <w:rPr>
          <w:rFonts w:hint="default" w:ascii="宋体" w:hAnsi="宋体" w:eastAsiaTheme="minorEastAsia"/>
          <w:snapToGrid w:val="0"/>
          <w:kern w:val="0"/>
          <w:szCs w:val="21"/>
          <w:lang w:val="en-US" w:eastAsia="zh-CN"/>
        </w:rPr>
      </w:pPr>
    </w:p>
    <w:p w14:paraId="73F18322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</w:p>
    <w:p w14:paraId="4C113E8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参考答案</w:t>
      </w:r>
    </w:p>
    <w:p w14:paraId="3C894F99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一、单项选择题</w:t>
      </w:r>
    </w:p>
    <w:p w14:paraId="44C0FA38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1-5</w:t>
      </w:r>
      <w:r>
        <w:rPr>
          <w:rFonts w:hint="eastAsia" w:ascii="宋体" w:hAnsi="宋体"/>
          <w:snapToGrid w:val="0"/>
          <w:kern w:val="0"/>
          <w:szCs w:val="21"/>
        </w:rPr>
        <w:t xml:space="preserve"> ACCBD</w:t>
      </w:r>
      <w:r>
        <w:rPr>
          <w:rFonts w:ascii="宋体" w:hAnsi="宋体"/>
          <w:snapToGrid w:val="0"/>
          <w:kern w:val="0"/>
          <w:szCs w:val="21"/>
        </w:rPr>
        <w:t xml:space="preserve">     6-10  C</w:t>
      </w:r>
      <w:r>
        <w:rPr>
          <w:rFonts w:hint="eastAsia" w:ascii="宋体" w:hAnsi="宋体"/>
          <w:snapToGrid w:val="0"/>
          <w:kern w:val="0"/>
          <w:szCs w:val="21"/>
        </w:rPr>
        <w:t>BADD</w:t>
      </w:r>
    </w:p>
    <w:p w14:paraId="2059D613">
      <w:pPr>
        <w:numPr>
          <w:ilvl w:val="0"/>
          <w:numId w:val="2"/>
        </w:numPr>
        <w:adjustRightInd w:val="0"/>
        <w:snapToGrid w:val="0"/>
        <w:spacing w:line="360" w:lineRule="exact"/>
        <w:rPr>
          <w:rFonts w:hint="eastAsia"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填空题</w:t>
      </w:r>
    </w:p>
    <w:p w14:paraId="7B44633D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1、</w:t>
      </w:r>
      <w:r>
        <w:rPr>
          <w:rFonts w:hint="eastAsia" w:ascii="宋体" w:hAnsi="宋体"/>
          <w:snapToGrid w:val="0"/>
          <w:kern w:val="0"/>
          <w:szCs w:val="21"/>
        </w:rPr>
        <w:t>传感器通常由 __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>敏感元件</w:t>
      </w:r>
      <w:r>
        <w:rPr>
          <w:rFonts w:ascii="宋体" w:hAnsi="宋体"/>
          <w:snapToGrid w:val="0"/>
          <w:kern w:val="0"/>
          <w:szCs w:val="21"/>
        </w:rPr>
        <w:t>__ ，</w:t>
      </w:r>
      <w:r>
        <w:rPr>
          <w:rFonts w:hint="eastAsia" w:ascii="宋体" w:hAnsi="宋体"/>
          <w:snapToGrid w:val="0"/>
          <w:kern w:val="0"/>
          <w:szCs w:val="21"/>
        </w:rPr>
        <w:t>转换元件和基本转换电路三部分构成。</w:t>
      </w:r>
      <w:r>
        <w:rPr>
          <w:rFonts w:ascii="宋体" w:hAnsi="宋体"/>
          <w:snapToGrid w:val="0"/>
          <w:kern w:val="0"/>
          <w:szCs w:val="21"/>
        </w:rPr>
        <w:t xml:space="preserve"> </w:t>
      </w:r>
    </w:p>
    <w:p w14:paraId="0E9F91A2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2、</w:t>
      </w:r>
      <w:r>
        <w:rPr>
          <w:rFonts w:hint="eastAsia" w:ascii="宋体" w:hAnsi="宋体"/>
          <w:snapToGrid w:val="0"/>
          <w:kern w:val="0"/>
          <w:szCs w:val="21"/>
        </w:rPr>
        <w:t xml:space="preserve">平行板电容器当忽略边缘效应时，电容值与极板相互覆盖面积成正比，与极板间距成 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反比  </w:t>
      </w:r>
      <w:r>
        <w:rPr>
          <w:rFonts w:hint="eastAsia" w:ascii="宋体" w:hAnsi="宋体"/>
          <w:snapToGrid w:val="0"/>
          <w:kern w:val="0"/>
          <w:szCs w:val="21"/>
        </w:rPr>
        <w:t>。（填正比或反比）</w:t>
      </w:r>
    </w:p>
    <w:p w14:paraId="7E6389C2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3、</w:t>
      </w:r>
      <w:r>
        <w:rPr>
          <w:rFonts w:hint="eastAsia" w:ascii="宋体" w:hAnsi="宋体"/>
          <w:snapToGrid w:val="0"/>
          <w:kern w:val="0"/>
          <w:szCs w:val="21"/>
        </w:rPr>
        <w:t>天然结构石英晶体在晶体学中它可用三根互相垂直的轴来表示，其中纵向轴Z－Z称为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光轴  </w:t>
      </w:r>
      <w:r>
        <w:rPr>
          <w:rFonts w:hint="eastAsia" w:ascii="宋体" w:hAnsi="宋体"/>
          <w:snapToGrid w:val="0"/>
          <w:kern w:val="0"/>
          <w:szCs w:val="21"/>
        </w:rPr>
        <w:t>；经过正六面体棱线，并垂直于Z－Z轴的X－X轴称为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电轴    </w:t>
      </w:r>
      <w:r>
        <w:rPr>
          <w:rFonts w:hint="eastAsia" w:ascii="宋体" w:hAnsi="宋体"/>
          <w:snapToGrid w:val="0"/>
          <w:kern w:val="0"/>
          <w:szCs w:val="21"/>
        </w:rPr>
        <w:t xml:space="preserve"> ；与X－X轴和Z－Z轴同时垂直的Y－Y轴称为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机械轴   </w:t>
      </w:r>
      <w:r>
        <w:rPr>
          <w:rFonts w:hint="eastAsia" w:ascii="宋体" w:hAnsi="宋体"/>
          <w:snapToGrid w:val="0"/>
          <w:kern w:val="0"/>
          <w:szCs w:val="21"/>
        </w:rPr>
        <w:t xml:space="preserve"> 。</w:t>
      </w:r>
    </w:p>
    <w:p w14:paraId="1B394A55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4、</w:t>
      </w:r>
      <w:r>
        <w:rPr>
          <w:rFonts w:hint="eastAsia" w:ascii="宋体" w:hAnsi="宋体"/>
          <w:snapToGrid w:val="0"/>
          <w:kern w:val="0"/>
          <w:szCs w:val="21"/>
        </w:rPr>
        <w:t>采用电桥法转换电路的时候，双臂电桥连接方式的灵敏度是单臂电桥的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2 </w:t>
      </w:r>
      <w:r>
        <w:rPr>
          <w:rFonts w:hint="eastAsia" w:ascii="宋体" w:hAnsi="宋体"/>
          <w:snapToGrid w:val="0"/>
          <w:kern w:val="0"/>
          <w:szCs w:val="21"/>
        </w:rPr>
        <w:t>倍。全桥连接方式的灵敏度是单臂电桥的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4 </w:t>
      </w:r>
      <w:r>
        <w:rPr>
          <w:rFonts w:hint="eastAsia" w:ascii="宋体" w:hAnsi="宋体"/>
          <w:snapToGrid w:val="0"/>
          <w:kern w:val="0"/>
          <w:szCs w:val="21"/>
        </w:rPr>
        <w:t>倍。</w:t>
      </w:r>
    </w:p>
    <w:p w14:paraId="3371A7BB">
      <w:pPr>
        <w:adjustRightInd w:val="0"/>
        <w:snapToGrid w:val="0"/>
        <w:spacing w:line="360" w:lineRule="exact"/>
        <w:rPr>
          <w:rFonts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三、简答题</w:t>
      </w:r>
    </w:p>
    <w:p w14:paraId="76554E8B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1、什么是传感器的基本特性?传感器的基本特性主要包括哪两大类？解释其定义并分别列出描述这两大特性的主要指标。(要求每种特性至少列出3种常用指标)</w:t>
      </w:r>
    </w:p>
    <w:p w14:paraId="49C5A3A6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答：  </w:t>
      </w:r>
      <w:r>
        <w:rPr>
          <w:rFonts w:hint="eastAsia" w:ascii="宋体" w:hAnsi="宋体"/>
          <w:b/>
          <w:snapToGrid w:val="0"/>
          <w:kern w:val="0"/>
          <w:szCs w:val="21"/>
        </w:rPr>
        <w:t>传感器的基本特性</w:t>
      </w:r>
      <w:r>
        <w:rPr>
          <w:rFonts w:hint="eastAsia" w:ascii="宋体" w:hAnsi="宋体"/>
          <w:snapToGrid w:val="0"/>
          <w:kern w:val="0"/>
          <w:szCs w:val="21"/>
        </w:rPr>
        <w:t>是指传感器的输入-输出关系特性。</w:t>
      </w:r>
    </w:p>
    <w:p w14:paraId="2F48F1D7">
      <w:pPr>
        <w:adjustRightInd w:val="0"/>
        <w:snapToGrid w:val="0"/>
        <w:spacing w:line="360" w:lineRule="exact"/>
        <w:ind w:firstLine="211" w:firstLineChars="100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传感器的基本特性</w:t>
      </w:r>
      <w:r>
        <w:rPr>
          <w:rFonts w:hint="eastAsia" w:ascii="宋体" w:hAnsi="宋体"/>
          <w:snapToGrid w:val="0"/>
          <w:kern w:val="0"/>
          <w:szCs w:val="21"/>
        </w:rPr>
        <w:t>主要包括静态特性和动态特性。</w:t>
      </w:r>
    </w:p>
    <w:p w14:paraId="749385B5">
      <w:pPr>
        <w:adjustRightInd w:val="0"/>
        <w:snapToGrid w:val="0"/>
        <w:spacing w:line="360" w:lineRule="exact"/>
        <w:ind w:firstLine="211" w:firstLineChars="100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静态特性</w:t>
      </w:r>
      <w:r>
        <w:rPr>
          <w:rFonts w:hint="eastAsia" w:ascii="宋体" w:hAnsi="宋体"/>
          <w:snapToGrid w:val="0"/>
          <w:kern w:val="0"/>
          <w:szCs w:val="21"/>
        </w:rPr>
        <w:t>是指传感器在稳态信号作用下的输入-输出关系，描述指标有：线性度（非线性误差）、灵敏度、迟滞、重复性和漂移。</w:t>
      </w:r>
    </w:p>
    <w:p w14:paraId="30033C49">
      <w:pPr>
        <w:adjustRightInd w:val="0"/>
        <w:snapToGrid w:val="0"/>
        <w:spacing w:line="360" w:lineRule="exact"/>
        <w:ind w:firstLine="211" w:firstLineChars="100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动态特性</w:t>
      </w:r>
      <w:r>
        <w:rPr>
          <w:rFonts w:hint="eastAsia" w:ascii="宋体" w:hAnsi="宋体"/>
          <w:snapToGrid w:val="0"/>
          <w:kern w:val="0"/>
          <w:szCs w:val="21"/>
        </w:rPr>
        <w:t>是指传感器对动态激励（输入）的响应（输出）特性，即其输出对随时间变化的输入量的响应特性，主要描述指标有：时间常数、延迟时间、上升时间、峰值时间、响应时间、超调量、幅频特性和相频特性。</w:t>
      </w:r>
    </w:p>
    <w:p w14:paraId="4438D7D2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2、电容式传感器的基本工作原理是什么？根据其基本原理说明它的分类并分别举例说明其应用（要求每种类型至少例出一项应用）。</w:t>
      </w:r>
    </w:p>
    <w:p w14:paraId="7CEB791A">
      <w:pPr>
        <w:adjustRightInd w:val="0"/>
        <w:snapToGrid w:val="0"/>
        <w:spacing w:line="360" w:lineRule="exac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答：用两块金属平板作电极可构成电容器，当忽略边缘效应时，其电容量</w:t>
      </w:r>
    </w:p>
    <w:p w14:paraId="7DFCF42F">
      <w:pPr>
        <w:adjustRightInd w:val="0"/>
        <w:snapToGrid w:val="0"/>
        <w:spacing w:line="360" w:lineRule="exact"/>
        <w:ind w:left="210" w:left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ε，S，d三个参数都直接影响着电容量C的大小。如果保持其中两个参数不变，而使另外一个参数改变，则电容量就将发生变化。如果变化的参数与被测量之间存在一定函数关系，那被测量的变化就可以直接由电容量的变化反映出来。  </w:t>
      </w:r>
      <w:r>
        <w:rPr>
          <w:rFonts w:ascii="宋体" w:hAnsi="宋体"/>
          <w:snapToGrid w:val="0"/>
          <w:kern w:val="0"/>
          <w:szCs w:val="21"/>
        </w:rPr>
        <w:t xml:space="preserve"> </w:t>
      </w:r>
    </w:p>
    <w:p w14:paraId="68558989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据上，电容式传感器可以分为三种类型：</w:t>
      </w:r>
    </w:p>
    <w:p w14:paraId="5D36B4D7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改变极板面积的变面积式：位移传感器    </w:t>
      </w:r>
    </w:p>
    <w:p w14:paraId="6E5A0E14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改变极板距离的变间隙式：如厚度、液位传感器   </w:t>
      </w:r>
    </w:p>
    <w:p w14:paraId="4220CAD7">
      <w:pPr>
        <w:adjustRightInd w:val="0"/>
        <w:snapToGrid w:val="0"/>
        <w:spacing w:line="360" w:lineRule="exact"/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改变介质介电常数的变介电常数式： 厚度传感器   </w:t>
      </w:r>
    </w:p>
    <w:p w14:paraId="7BDDF95E">
      <w:pPr>
        <w:adjustRightInd w:val="0"/>
        <w:snapToGrid w:val="0"/>
        <w:spacing w:line="360" w:lineRule="exact"/>
        <w:rPr>
          <w:rFonts w:ascii="宋体" w:hAnsi="宋体"/>
          <w:b/>
          <w:bCs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3、</w:t>
      </w:r>
      <w:r>
        <w:rPr>
          <w:rFonts w:hint="eastAsia" w:ascii="宋体" w:hAnsi="宋体"/>
          <w:b/>
          <w:bCs/>
          <w:snapToGrid w:val="0"/>
          <w:kern w:val="0"/>
          <w:szCs w:val="21"/>
        </w:rPr>
        <w:t>画出压电式元件的并联接法，试述其输出电压、输出电荷和输出电容的关系？</w:t>
      </w:r>
    </w:p>
    <w:p w14:paraId="252AB450">
      <w:pPr>
        <w:adjustRightInd w:val="0"/>
        <w:snapToGrid w:val="0"/>
        <w:spacing w:line="360" w:lineRule="exact"/>
        <w:rPr>
          <w:rFonts w:ascii="宋体" w:hAnsi="宋体"/>
          <w:bCs/>
          <w:snapToGrid w:val="0"/>
          <w:kern w:val="0"/>
          <w:szCs w:val="21"/>
        </w:rPr>
      </w:pPr>
      <w:r>
        <w:rPr>
          <w:rFonts w:hint="eastAsia" w:ascii="宋体" w:hAnsi="宋体"/>
          <w:bCs/>
          <w:snapToGrid w:val="0"/>
          <w:kern w:val="0"/>
          <w:szCs w:val="21"/>
        </w:rPr>
        <w:t>答：从作用力看，压电元件是串接的，因而每片受到的作用力相同、产生的变形和电荷数量大小都与单片时相同。</w:t>
      </w:r>
      <w:r>
        <w:rPr>
          <w:rFonts w:ascii="宋体" w:hAnsi="宋体"/>
          <w:bCs/>
          <w:snapToGrid w:val="0"/>
          <w:kern w:val="0"/>
          <w:szCs w:val="21"/>
        </w:rPr>
        <w:t xml:space="preserve"> </w:t>
      </w:r>
    </w:p>
    <w:p w14:paraId="3B6B0F45">
      <w:pPr>
        <w:adjustRightInd w:val="0"/>
        <w:snapToGrid w:val="0"/>
        <w:spacing w:line="360" w:lineRule="exact"/>
        <w:rPr>
          <w:rFonts w:ascii="宋体" w:hAnsi="宋体"/>
          <w:bCs/>
          <w:snapToGrid w:val="0"/>
          <w:vanish/>
          <w:kern w:val="0"/>
          <w:szCs w:val="21"/>
        </w:rPr>
      </w:pPr>
      <w:r>
        <w:rPr>
          <w:rFonts w:hint="eastAsia" w:ascii="宋体" w:hAnsi="宋体"/>
          <w:bCs/>
          <w:snapToGrid w:val="0"/>
          <w:kern w:val="0"/>
          <w:szCs w:val="21"/>
        </w:rPr>
        <w:t>与单片相比，外力作用下正负电极上的电荷量增加了</w:t>
      </w:r>
      <w:r>
        <w:rPr>
          <w:rFonts w:ascii="宋体" w:hAnsi="宋体"/>
          <w:bCs/>
          <w:snapToGrid w:val="0"/>
          <w:kern w:val="0"/>
          <w:szCs w:val="21"/>
        </w:rPr>
        <w:t>1</w:t>
      </w:r>
      <w:r>
        <w:rPr>
          <w:rFonts w:hint="eastAsia" w:ascii="宋体" w:hAnsi="宋体"/>
          <w:bCs/>
          <w:snapToGrid w:val="0"/>
          <w:kern w:val="0"/>
          <w:szCs w:val="21"/>
        </w:rPr>
        <w:t>倍，电容量也增加了</w:t>
      </w:r>
      <w:r>
        <w:rPr>
          <w:rFonts w:ascii="宋体" w:hAnsi="宋体"/>
          <w:bCs/>
          <w:snapToGrid w:val="0"/>
          <w:kern w:val="0"/>
          <w:szCs w:val="21"/>
        </w:rPr>
        <w:t>1</w:t>
      </w:r>
      <w:r>
        <w:rPr>
          <w:rFonts w:hint="eastAsia" w:ascii="宋体" w:hAnsi="宋体"/>
          <w:bCs/>
          <w:snapToGrid w:val="0"/>
          <w:kern w:val="0"/>
          <w:szCs w:val="21"/>
        </w:rPr>
        <w:t>倍，输出电压与单片时相同。</w:t>
      </w:r>
    </w:p>
    <w:p w14:paraId="62CA4226">
      <w:pPr>
        <w:adjustRightInd w:val="0"/>
        <w:snapToGrid w:val="0"/>
        <w:spacing w:line="360" w:lineRule="exact"/>
        <w:rPr>
          <w:rFonts w:ascii="宋体" w:hAnsi="宋体"/>
          <w:bCs/>
          <w:snapToGrid w:val="0"/>
          <w:kern w:val="0"/>
          <w:szCs w:val="21"/>
        </w:rPr>
      </w:pPr>
      <w:r>
        <w:rPr>
          <w:rFonts w:hint="eastAsia" w:ascii="宋体" w:hAnsi="宋体"/>
          <w:bCs/>
          <w:snapToGrid w:val="0"/>
          <w:kern w:val="0"/>
          <w:szCs w:val="21"/>
        </w:rPr>
        <w:t xml:space="preserve">并联接法如图  </w:t>
      </w:r>
    </w:p>
    <w:p w14:paraId="5FCC5591">
      <w:pPr>
        <w:adjustRightInd w:val="0"/>
        <w:snapToGrid w:val="0"/>
        <w:spacing w:line="360" w:lineRule="exact"/>
        <w:rPr>
          <w:rFonts w:ascii="宋体" w:hAnsi="宋体"/>
          <w:bCs/>
          <w:snapToGrid w:val="0"/>
          <w:kern w:val="0"/>
          <w:szCs w:val="21"/>
        </w:rPr>
      </w:pPr>
      <w:r>
        <w:rPr>
          <w:rFonts w:ascii="宋体" w:hAnsi="宋体"/>
          <w:bCs/>
          <w:snapToGrid w:val="0"/>
          <w:kern w:val="0"/>
          <w:szCs w:val="21"/>
        </w:rPr>
        <w:pict>
          <v:shape id="_x0000_s1027" o:spid="_x0000_s1027" o:spt="75" type="#_x0000_t75" style="position:absolute;left:0pt;margin-left:80.25pt;margin-top:-11.85pt;height:98.35pt;width:153pt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square"/>
          </v:shape>
          <o:OLEObject Type="Embed" ProgID="PBrush" ShapeID="_x0000_s1027" DrawAspect="Content" ObjectID="_1468075730" r:id="rId14">
            <o:LockedField>false</o:LockedField>
          </o:OLEObject>
        </w:pict>
      </w:r>
    </w:p>
    <w:p w14:paraId="3EB12731">
      <w:pPr>
        <w:adjustRightInd w:val="0"/>
        <w:snapToGrid w:val="0"/>
        <w:spacing w:line="360" w:lineRule="exact"/>
        <w:rPr>
          <w:rFonts w:ascii="宋体" w:hAnsi="宋体"/>
          <w:bCs/>
          <w:snapToGrid w:val="0"/>
          <w:kern w:val="0"/>
          <w:szCs w:val="21"/>
        </w:rPr>
      </w:pPr>
    </w:p>
    <w:p w14:paraId="67CBED8B">
      <w:pPr>
        <w:adjustRightInd w:val="0"/>
        <w:snapToGrid w:val="0"/>
        <w:spacing w:line="360" w:lineRule="exact"/>
        <w:rPr>
          <w:rFonts w:ascii="宋体" w:hAnsi="宋体"/>
          <w:bCs/>
          <w:snapToGrid w:val="0"/>
          <w:kern w:val="0"/>
          <w:szCs w:val="21"/>
        </w:rPr>
      </w:pPr>
    </w:p>
    <w:p w14:paraId="47C90F92">
      <w:pPr>
        <w:adjustRightInd w:val="0"/>
        <w:snapToGrid w:val="0"/>
        <w:spacing w:line="360" w:lineRule="exact"/>
        <w:rPr>
          <w:rFonts w:ascii="宋体" w:hAnsi="宋体"/>
          <w:bCs/>
          <w:snapToGrid w:val="0"/>
          <w:kern w:val="0"/>
          <w:szCs w:val="21"/>
        </w:rPr>
      </w:pPr>
      <w:r>
        <w:rPr>
          <w:rFonts w:hint="eastAsia" w:ascii="宋体" w:hAnsi="宋体"/>
          <w:bCs/>
          <w:snapToGrid w:val="0"/>
          <w:kern w:val="0"/>
          <w:szCs w:val="21"/>
        </w:rPr>
        <w:t xml:space="preserve">                                            </w:t>
      </w:r>
    </w:p>
    <w:p w14:paraId="68324327">
      <w:pPr>
        <w:adjustRightInd w:val="0"/>
        <w:snapToGrid w:val="0"/>
        <w:spacing w:line="360" w:lineRule="exact"/>
        <w:rPr>
          <w:rFonts w:ascii="宋体" w:hAnsi="宋体"/>
          <w:bCs/>
          <w:snapToGrid w:val="0"/>
          <w:kern w:val="0"/>
          <w:szCs w:val="21"/>
        </w:rPr>
      </w:pPr>
    </w:p>
    <w:p w14:paraId="3E0332F6">
      <w:pPr>
        <w:adjustRightInd w:val="0"/>
        <w:snapToGrid w:val="0"/>
        <w:spacing w:line="360" w:lineRule="exact"/>
        <w:rPr>
          <w:rFonts w:hint="eastAsia"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四、分析计算题</w:t>
      </w:r>
    </w:p>
    <w:p w14:paraId="6D27CDE6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（1）解：由一阶传感器的一般数学模型 </w:t>
      </w:r>
      <w:r>
        <w:rPr>
          <w:rFonts w:ascii="宋体" w:hAnsi="宋体"/>
          <w:snapToGrid w:val="0"/>
          <w:kern w:val="0"/>
          <w:szCs w:val="21"/>
        </w:rPr>
        <w:object>
          <v:shape id="_x0000_i1040" o:spt="75" type="#_x0000_t75" style="height:30.75pt;width:128.25pt;" o:ole="t" filled="f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40" DrawAspect="Content" ObjectID="_1468075731" r:id="rId16">
            <o:LockedField>false</o:LockedField>
          </o:OLEObject>
        </w:object>
      </w:r>
      <w:r>
        <w:rPr>
          <w:rFonts w:hint="eastAsia" w:ascii="宋体" w:hAnsi="宋体"/>
          <w:snapToGrid w:val="0"/>
          <w:kern w:val="0"/>
          <w:szCs w:val="21"/>
        </w:rPr>
        <w:t>得</w:t>
      </w:r>
    </w:p>
    <w:p w14:paraId="64C38C83">
      <w:pPr>
        <w:adjustRightInd w:val="0"/>
        <w:snapToGrid w:val="0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</w:t>
      </w:r>
      <w:r>
        <w:rPr>
          <w:rFonts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 xml:space="preserve"> 结合本题a</w:t>
      </w:r>
      <w:r>
        <w:rPr>
          <w:rFonts w:hint="eastAsia" w:ascii="宋体" w:hAnsi="宋体"/>
          <w:snapToGrid w:val="0"/>
          <w:kern w:val="0"/>
          <w:szCs w:val="21"/>
          <w:vertAlign w:val="subscript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>=4； a</w:t>
      </w:r>
      <w:r>
        <w:rPr>
          <w:rFonts w:hint="eastAsia" w:ascii="宋体" w:hAnsi="宋体"/>
          <w:snapToGrid w:val="0"/>
          <w:kern w:val="0"/>
          <w:szCs w:val="21"/>
          <w:vertAlign w:val="subscript"/>
        </w:rPr>
        <w:t>0</w:t>
      </w:r>
      <w:r>
        <w:rPr>
          <w:rFonts w:hint="eastAsia" w:ascii="宋体" w:hAnsi="宋体"/>
          <w:snapToGrid w:val="0"/>
          <w:kern w:val="0"/>
          <w:szCs w:val="21"/>
        </w:rPr>
        <w:t>=2； b</w:t>
      </w:r>
      <w:r>
        <w:rPr>
          <w:rFonts w:hint="eastAsia" w:ascii="宋体" w:hAnsi="宋体"/>
          <w:snapToGrid w:val="0"/>
          <w:kern w:val="0"/>
          <w:szCs w:val="21"/>
          <w:vertAlign w:val="subscript"/>
        </w:rPr>
        <w:t>0</w:t>
      </w:r>
      <w:r>
        <w:rPr>
          <w:rFonts w:hint="eastAsia" w:ascii="宋体" w:hAnsi="宋体"/>
          <w:snapToGrid w:val="0"/>
          <w:kern w:val="0"/>
          <w:szCs w:val="21"/>
        </w:rPr>
        <w:t>=</w:t>
      </w:r>
      <w:r>
        <w:rPr>
          <w:rFonts w:ascii="宋体" w:hAnsi="宋体"/>
          <w:snapToGrid w:val="0"/>
          <w:kern w:val="0"/>
          <w:szCs w:val="21"/>
        </w:rPr>
        <w:object>
          <v:shape id="_x0000_i1041" o:spt="75" type="#_x0000_t75" style="height:16pt;width:38pt;" o:ole="t" filled="f" stroked="f" coordsize="21600,21600">
            <v:path/>
            <v:fill on="f" alignshape="1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41" DrawAspect="Content" ObjectID="_1468075732" r:id="rId18">
            <o:LockedField>false</o:LockedField>
          </o:OLEObject>
        </w:object>
      </w:r>
    </w:p>
    <w:p w14:paraId="62B17E10">
      <w:pPr>
        <w:adjustRightInd w:val="0"/>
        <w:snapToGrid w:val="0"/>
        <w:ind w:firstLine="210" w:firstLineChars="100"/>
        <w:rPr>
          <w:rFonts w:ascii="宋体" w:hAnsi="宋体"/>
          <w:snapToGrid w:val="0"/>
          <w:kern w:val="0"/>
          <w:szCs w:val="21"/>
          <w:vertAlign w:val="subscript"/>
        </w:rPr>
      </w:pPr>
      <w:r>
        <w:rPr>
          <w:rFonts w:hint="eastAsia" w:ascii="宋体" w:hAnsi="宋体"/>
          <w:snapToGrid w:val="0"/>
          <w:kern w:val="0"/>
          <w:szCs w:val="21"/>
        </w:rPr>
        <w:t>静态灵敏度系数 K=b</w:t>
      </w:r>
      <w:r>
        <w:rPr>
          <w:rFonts w:hint="eastAsia" w:ascii="宋体" w:hAnsi="宋体"/>
          <w:snapToGrid w:val="0"/>
          <w:kern w:val="0"/>
          <w:szCs w:val="21"/>
          <w:vertAlign w:val="subscript"/>
        </w:rPr>
        <w:t>0</w:t>
      </w:r>
      <w:r>
        <w:rPr>
          <w:rFonts w:hint="eastAsia" w:ascii="宋体" w:hAnsi="宋体"/>
          <w:snapToGrid w:val="0"/>
          <w:kern w:val="0"/>
          <w:szCs w:val="21"/>
        </w:rPr>
        <w:t>/a</w:t>
      </w:r>
      <w:r>
        <w:rPr>
          <w:rFonts w:hint="eastAsia" w:ascii="宋体" w:hAnsi="宋体"/>
          <w:snapToGrid w:val="0"/>
          <w:kern w:val="0"/>
          <w:szCs w:val="21"/>
          <w:vertAlign w:val="subscript"/>
        </w:rPr>
        <w:t>0</w:t>
      </w:r>
      <w:r>
        <w:rPr>
          <w:rFonts w:ascii="宋体" w:hAnsi="宋体"/>
          <w:snapToGrid w:val="0"/>
          <w:kern w:val="0"/>
          <w:szCs w:val="21"/>
          <w:vertAlign w:val="subscript"/>
        </w:rPr>
        <w:t xml:space="preserve">                    </w:t>
      </w:r>
    </w:p>
    <w:p w14:paraId="75361846">
      <w:pPr>
        <w:adjustRightInd w:val="0"/>
        <w:snapToGrid w:val="0"/>
        <w:ind w:firstLine="630" w:firstLineChars="300"/>
        <w:rPr>
          <w:rFonts w:hint="eastAsia"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  <w:vertAlign w:val="subscript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>故 K=</w:t>
      </w:r>
      <w:r>
        <w:rPr>
          <w:rFonts w:ascii="宋体" w:hAnsi="宋体"/>
          <w:snapToGrid w:val="0"/>
          <w:kern w:val="0"/>
          <w:szCs w:val="21"/>
        </w:rPr>
        <w:object>
          <v:shape id="_x0000_i1042" o:spt="75" type="#_x0000_t75" style="height:16pt;width:46pt;" o:ole="t" filled="f" stroked="f" coordsize="21600,21600">
            <v:path/>
            <v:fill on="f" alignshape="1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42" DrawAspect="Content" ObjectID="_1468075733" r:id="rId20">
            <o:LockedField>false</o:LockedField>
          </o:OLEObject>
        </w:object>
      </w:r>
      <w:r>
        <w:rPr>
          <w:rFonts w:ascii="宋体" w:hAnsi="宋体"/>
          <w:snapToGrid w:val="0"/>
          <w:kern w:val="0"/>
          <w:szCs w:val="21"/>
        </w:rPr>
        <w:t xml:space="preserve">      </w:t>
      </w:r>
    </w:p>
    <w:p w14:paraId="752396D2">
      <w:pPr>
        <w:adjustRightInd w:val="0"/>
        <w:snapToGrid w:val="0"/>
        <w:ind w:firstLine="210" w:firstLineChars="100"/>
        <w:rPr>
          <w:rFonts w:hint="eastAsia" w:ascii="宋体" w:hAnsi="宋体"/>
          <w:snapToGrid w:val="0"/>
          <w:kern w:val="0"/>
          <w:szCs w:val="21"/>
          <w:vertAlign w:val="subscript"/>
        </w:rPr>
      </w:pPr>
      <w:r>
        <w:rPr>
          <w:rFonts w:hint="eastAsia" w:ascii="宋体" w:hAnsi="宋体"/>
          <w:snapToGrid w:val="0"/>
          <w:kern w:val="0"/>
          <w:szCs w:val="21"/>
        </w:rPr>
        <w:t>时间常数       τ= a</w:t>
      </w:r>
      <w:r>
        <w:rPr>
          <w:rFonts w:hint="eastAsia" w:ascii="宋体" w:hAnsi="宋体"/>
          <w:snapToGrid w:val="0"/>
          <w:kern w:val="0"/>
          <w:szCs w:val="21"/>
          <w:vertAlign w:val="subscript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>/a</w:t>
      </w:r>
      <w:r>
        <w:rPr>
          <w:rFonts w:hint="eastAsia" w:ascii="宋体" w:hAnsi="宋体"/>
          <w:snapToGrid w:val="0"/>
          <w:kern w:val="0"/>
          <w:szCs w:val="21"/>
          <w:vertAlign w:val="subscript"/>
        </w:rPr>
        <w:t>0</w:t>
      </w:r>
      <w:r>
        <w:rPr>
          <w:rFonts w:ascii="宋体" w:hAnsi="宋体"/>
          <w:snapToGrid w:val="0"/>
          <w:kern w:val="0"/>
          <w:szCs w:val="21"/>
          <w:vertAlign w:val="subscript"/>
        </w:rPr>
        <w:t xml:space="preserve">                  </w:t>
      </w:r>
    </w:p>
    <w:p w14:paraId="58B5F246">
      <w:pPr>
        <w:adjustRightInd w:val="0"/>
        <w:snapToGrid w:val="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                  故τ=2S</w:t>
      </w:r>
      <w:r>
        <w:rPr>
          <w:rFonts w:ascii="宋体" w:hAnsi="宋体"/>
          <w:snapToGrid w:val="0"/>
          <w:kern w:val="0"/>
          <w:szCs w:val="21"/>
        </w:rPr>
        <w:t xml:space="preserve">           </w:t>
      </w:r>
      <w:r>
        <w:rPr>
          <w:rFonts w:hint="eastAsia" w:ascii="宋体" w:hAnsi="宋体"/>
          <w:snapToGrid w:val="0"/>
          <w:kern w:val="0"/>
          <w:szCs w:val="21"/>
        </w:rPr>
        <w:t xml:space="preserve"> </w:t>
      </w:r>
      <w:r>
        <w:rPr>
          <w:rFonts w:ascii="宋体" w:hAnsi="宋体"/>
          <w:snapToGrid w:val="0"/>
          <w:kern w:val="0"/>
          <w:szCs w:val="21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</w:rPr>
        <w:t xml:space="preserve">   </w:t>
      </w:r>
    </w:p>
    <w:p w14:paraId="08637F73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（2）解：</w:t>
      </w:r>
      <w:r>
        <w:rPr>
          <w:rFonts w:ascii="宋体" w:hAnsi="宋体"/>
          <w:snapToGrid w:val="0"/>
          <w:kern w:val="0"/>
          <w:szCs w:val="21"/>
        </w:rPr>
        <w:object>
          <v:shape id="_x0000_i1043" o:spt="75" type="#_x0000_t75" style="height:18.75pt;width:21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43" DrawAspect="Content" ObjectID="_1468075734" r:id="rId22">
            <o:LockedField>false</o:LockedField>
          </o:OLEObject>
        </w:object>
      </w:r>
      <w:r>
        <w:rPr>
          <w:rFonts w:ascii="宋体" w:hAnsi="宋体"/>
          <w:snapToGrid w:val="0"/>
          <w:kern w:val="0"/>
          <w:szCs w:val="21"/>
        </w:rPr>
        <w:t xml:space="preserve"> </w:t>
      </w:r>
    </w:p>
    <w:p w14:paraId="6884CA36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</w:p>
    <w:p w14:paraId="34CCF930">
      <w:pPr>
        <w:adjustRightInd w:val="0"/>
        <w:snapToGrid w:val="0"/>
        <w:spacing w:before="289" w:beforeLines="100" w:after="144" w:afterLines="50"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object>
          <v:shape id="_x0000_i1044" o:spt="75" type="#_x0000_t75" style="height:30.75pt;width:222.7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44" DrawAspect="Content" ObjectID="_1468075735" r:id="rId24">
            <o:LockedField>false</o:LockedField>
          </o:OLEObject>
        </w:object>
      </w:r>
      <w:r>
        <w:rPr>
          <w:rFonts w:ascii="宋体" w:hAnsi="宋体"/>
          <w:snapToGrid w:val="0"/>
          <w:kern w:val="0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napToGrid w:val="0"/>
          <w:kern w:val="0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F8A24E">
      <w:pPr>
        <w:adjustRightInd w:val="0"/>
        <w:snapToGrid w:val="0"/>
        <w:spacing w:before="144" w:beforeLines="50"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object>
          <v:shape id="_x0000_i1045" o:spt="75" type="#_x0000_t75" style="height:18pt;width:261.7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45" DrawAspect="Content" ObjectID="_1468075736" r:id="rId26">
            <o:LockedField>false</o:LockedField>
          </o:OLEObject>
        </w:object>
      </w:r>
      <w:r>
        <w:rPr>
          <w:rFonts w:ascii="宋体" w:hAnsi="宋体"/>
          <w:snapToGrid w:val="0"/>
          <w:kern w:val="0"/>
          <w:szCs w:val="21"/>
        </w:rPr>
        <w:t xml:space="preserve">  </w:t>
      </w:r>
    </w:p>
    <w:p w14:paraId="795F1403">
      <w:pPr>
        <w:adjustRightInd w:val="0"/>
        <w:snapToGrid w:val="0"/>
        <w:spacing w:line="3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object>
          <v:shape id="_x0000_i1046" o:spt="75" type="#_x0000_t75" style="height:15.75pt;width:92.3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46" DrawAspect="Content" ObjectID="_1468075737" r:id="rId28">
            <o:LockedField>false</o:LockedField>
          </o:OLEObject>
        </w:object>
      </w:r>
    </w:p>
    <w:p w14:paraId="7BDEF1CB">
      <w:pPr>
        <w:rPr>
          <w:rFonts w:hint="eastAsia"/>
          <w:sz w:val="24"/>
        </w:rPr>
      </w:pPr>
      <w:r>
        <w:rPr>
          <w:rFonts w:hint="eastAsia" w:ascii="宋体" w:hAnsi="宋体"/>
          <w:snapToGrid w:val="0"/>
          <w:kern w:val="0"/>
          <w:szCs w:val="21"/>
        </w:rPr>
        <w:t>（3）</w:t>
      </w:r>
      <w:r>
        <w:rPr>
          <w:rFonts w:hint="eastAsia"/>
          <w:sz w:val="24"/>
        </w:rPr>
        <w:t>解：</w:t>
      </w:r>
      <w:r>
        <w:rPr>
          <w:rFonts w:hint="eastAsia" w:ascii="宋体" w:hAnsi="宋体"/>
          <w:snapToGrid w:val="0"/>
          <w:kern w:val="0"/>
          <w:szCs w:val="21"/>
        </w:rPr>
        <w:t>（1）</w:t>
      </w:r>
      <w:r>
        <w:rPr>
          <w:position w:val="-24"/>
          <w:sz w:val="24"/>
        </w:rPr>
        <w:object>
          <v:shape id="_x0000_i1047" o:spt="75" type="#_x0000_t75" style="height:31pt;width:141pt;" o:ole="t" filled="f" o:preferrelative="t" stroked="f" coordsize="21600,21600">
            <v:path/>
            <v:fill on="f" alignshape="1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38" r:id="rId30">
            <o:LockedField>false</o:LockedField>
          </o:OLEObject>
        </w:object>
      </w:r>
      <w:r>
        <w:rPr>
          <w:sz w:val="24"/>
        </w:rPr>
        <w:t xml:space="preserve">   </w:t>
      </w:r>
      <w:r>
        <w:rPr>
          <w:rFonts w:ascii="宋体" w:hAnsi="宋体"/>
          <w:snapToGrid w:val="0"/>
          <w:kern w:val="0"/>
          <w:szCs w:val="21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>（2）</w:t>
      </w:r>
      <w:r>
        <w:rPr>
          <w:position w:val="-12"/>
          <w:sz w:val="24"/>
        </w:rPr>
        <w:object>
          <v:shape id="_x0000_i1048" o:spt="75" type="#_x0000_t75" style="height:18pt;width:45pt;" o:ole="t" filled="f" stroked="f" coordsize="21600,21600">
            <v:path/>
            <v:fill on="f" alignshape="1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48" DrawAspect="Content" ObjectID="_1468075739" r:id="rId32">
            <o:LockedField>false</o:LockedField>
          </o:OLEObject>
        </w:object>
      </w:r>
      <w:r>
        <w:rPr>
          <w:sz w:val="24"/>
        </w:rPr>
        <w:t xml:space="preserve">    </w:t>
      </w:r>
    </w:p>
    <w:p w14:paraId="48AAC936">
      <w:pPr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>（3）</w:t>
      </w:r>
      <w:r>
        <w:rPr>
          <w:position w:val="-24"/>
          <w:sz w:val="24"/>
        </w:rPr>
        <w:object>
          <v:shape id="_x0000_i1049" o:spt="75" type="#_x0000_t75" style="height:31pt;width:142pt;" o:ole="t" filled="f" o:preferrelative="t" stroked="f" coordsize="21600,21600">
            <v:path/>
            <v:fill on="f" alignshape="1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49" DrawAspect="Content" ObjectID="_1468075740" r:id="rId34">
            <o:LockedField>false</o:LockedField>
          </o:OLEObject>
        </w:object>
      </w:r>
      <w:r>
        <w:rPr>
          <w:sz w:val="24"/>
        </w:rPr>
        <w:t xml:space="preserve">   </w:t>
      </w:r>
    </w:p>
    <w:p w14:paraId="386258C8">
      <w:pPr>
        <w:ind w:firstLine="630" w:firstLineChars="300"/>
        <w:rPr>
          <w:rFonts w:hint="eastAsia"/>
          <w:sz w:val="24"/>
        </w:rPr>
      </w:pPr>
      <w:r>
        <w:rPr>
          <w:rFonts w:hint="eastAsia" w:ascii="宋体" w:hAnsi="宋体"/>
          <w:snapToGrid w:val="0"/>
          <w:kern w:val="0"/>
          <w:szCs w:val="21"/>
        </w:rPr>
        <w:t>（4）</w:t>
      </w:r>
      <w:r>
        <w:rPr>
          <w:position w:val="-24"/>
          <w:sz w:val="24"/>
        </w:rPr>
        <w:object>
          <v:shape id="_x0000_i1050" o:spt="75" type="#_x0000_t75" style="height:31.95pt;width:159pt;" o:ole="t" filled="f" o:preferrelative="t" stroked="f" coordsize="21600,21600">
            <v:path/>
            <v:fill on="f" alignshape="1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50" DrawAspect="Content" ObjectID="_1468075741" r:id="rId36">
            <o:LockedField>false</o:LockedField>
          </o:OLEObject>
        </w:object>
      </w:r>
      <w:r>
        <w:rPr>
          <w:sz w:val="24"/>
        </w:rPr>
        <w:t xml:space="preserve">   </w:t>
      </w:r>
      <w:bookmarkStart w:id="0" w:name="_GoBack"/>
      <w:bookmarkEnd w:id="0"/>
    </w:p>
    <w:p w14:paraId="0D684F4C">
      <w:pPr>
        <w:rPr>
          <w:rFonts w:hint="default" w:ascii="宋体" w:hAnsi="宋体"/>
          <w:snapToGrid w:val="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32D0C"/>
    <w:multiLevelType w:val="multilevel"/>
    <w:tmpl w:val="02C32D0C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upperLetter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8F2B79"/>
    <w:multiLevelType w:val="multilevel"/>
    <w:tmpl w:val="0E8F2B79"/>
    <w:lvl w:ilvl="0" w:tentative="0">
      <w:start w:val="2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C33DD"/>
    <w:rsid w:val="12D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0" Type="http://schemas.openxmlformats.org/officeDocument/2006/relationships/fontTable" Target="fontTable.xml"/><Relationship Id="rId4" Type="http://schemas.openxmlformats.org/officeDocument/2006/relationships/oleObject" Target="embeddings/oleObject1.bin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png"/><Relationship Id="rId14" Type="http://schemas.openxmlformats.org/officeDocument/2006/relationships/oleObject" Target="embeddings/oleObject6.bin"/><Relationship Id="rId13" Type="http://schemas.openxmlformats.org/officeDocument/2006/relationships/image" Target="media/image5.png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2025-06-04T03:36:00Z</dcterms:created>
  <dc:creator>黄岩育华李才聪</dc:creator>
  <cp:lastModifiedBy>黄岩育华李才聪</cp:lastModifiedBy>
  <dcterms:modified xsi:type="dcterms:W3CDTF">2025-06-04T03:44:28Z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2E9ACF38C02743129BADCB454085CEA8_11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