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center"/>
        <w:textAlignment w:val="auto"/>
        <w:rPr>
          <w:rStyle w:val="5"/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</w:pPr>
      <w:r>
        <w:rPr>
          <w:rStyle w:val="5"/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传染病学复习资料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Style w:val="5"/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一</w:t>
      </w:r>
      <w:r>
        <w:rPr>
          <w:rStyle w:val="5"/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、</w:t>
      </w:r>
      <w:r>
        <w:rPr>
          <w:rStyle w:val="5"/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单项选择题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1.传染病报告实行谁接诊，谁报告，监测病例遵循(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A.属地管理原则 B.异地管理 C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就近管理 D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户籍管理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2.传染病防治法规定传染病分为(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)类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 甲类和乙类 B. 甲类和丙类 C. 甲类、乙类和丙类 D.乙类和丙类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3.传染病防治法新增传染病达到(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A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)种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A.39种 B. 35种 C.36种 D.37种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4.传染病防治法从( 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D  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)年实施。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A.2002年1月1日 B.2003年10月1日 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C.2004年1月1日 D.2004年12月1日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5. 发现甲类及按甲类管理的疾病，未实行网络直报的责任报告单位应于( 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B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)以最快的通讯方式(电话、传真)向当地县级疾病控制机构报告。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 1小时 B. 2小时 C. 3小时 D.24小时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6.发现其他乙类、丙类和规定报告的传染病病人，实行网络直报的责任报告单位应于(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C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)进行网络直报。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A.12小时 B。 10小时 C。 24小时 D.6小时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7.各级各类医疗卫生机构的《传染病报告卡》及传染病报告记录保存(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D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)年。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A.10 年 B. 15 年 C.5 年 D.3年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8.以下是甲类传染病的有(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A 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A.鼠疫和霍乱 B.炭疽 C. 艾滋病 D.梅毒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9.为保护易感人群，下列哪种免疫制剂最有效(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A.转移因子 B.免疫球蛋白 C.疫苗或菌苗 D.干扰素 E.白介素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10. 确诊伤寒最有力的证据是(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D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A.长程稽留热 B. 玫瑰疹 C. 血常规白细胞减少,嗜酸性粒细胞消失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D.血培养见伤寒沙门菌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</w:pP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1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1.病原体侵入人体后，不但引起机体发生免疫应答，而且通过病原体本身的作用或机体的变态反应，导致组织损伤，引起病理改变与临床表现，此种情况属于(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B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 .隐性感染B.显性感染 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重复感染 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潜伏性感染E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机会性感染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2.霍乱的病理变化为(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肠黏膜有炎症改变、浅表溃疡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    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胆囊内无胆汁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肾脏有炎症改变及变性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          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严重脱水，肌肉及组织干瘪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3.钩端螺旋体病常见的临床类型是(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A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) 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感染中毒型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肺大出血型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黄疸出血型D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脑膜脑炎型E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混合型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4.下列哪种途径不易传播HIV(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C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异性性交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同性性交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拥抱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哺乳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E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不洁输血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抗-HIV初始治疗不适应于(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Chars="0" w:right="0" w:rightChars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HIV 感染急性期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发生症状的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HIV 感染者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无症状且CD4 ＋ T 淋巴细胞 &lt;0.35×109 /L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无症状且CD4 ＋ T 淋巴细胞 &gt;0.35×109 /L 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6.流脑细菌学检查方法中，阳性率最高的是(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A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皮肤瘀点涂片革兰染色B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脑脊液沉渣涂片革兰染色C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脑脊液培养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血培养E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周围血白细胞革兰染色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关于霍乱，下列哪种说法是错误的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) 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Chars="0" w:right="0" w:rightChars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霍乱是一种烈性肠道传染病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霍乱被列为乙类传染病 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霍乱是由霍乱弧菌引起的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霍乱被列为甲类传染病 E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霍乱属于国际检疫传染病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8.男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，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20岁，农民，发热、乏力、周身酸痛、食欲减退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7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天，眼黄2 天于 8月20日入院。查体：体温 38.7℃，结膜充血，巩膜中度黄染，肝肋下2cm，脾未及。实验室检查：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WBC 13× 109/L ，N 0.75 ， L0.25， ALT138U/L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，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TBIL65μmol/，L尿蛋白 +，尿镜检细胞少许。最可能的诊断是(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疟疾B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钩体病C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流行性出血热D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伤寒E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急性病毒性肝炎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目前我国治疗普通型流脑首选的药物是(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B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) 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Chars="0" w:right="0" w:rightChars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磺胺类药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青霉素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氯霉素 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氨苄西林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E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头孢菌素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流行性出血热大出血的主要原因不包括(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D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Chars="0" w:right="0" w:rightChars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血小板减少和功能障碍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肝素类物质增加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血管壁损伤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right="0" w:rightChars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并发再障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关于隐性感染的概念，下列哪项不正确(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C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) 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Chars="0" w:right="0" w:rightChars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无或仅有轻微组织损伤B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无症状、体征甚至生化改变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leftChars="0" w:right="0" w:rightChars="0" w:firstLine="0" w:firstLineChars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无法通过免疫学检查发现D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大多数获得不同程度的主动免疫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Chars="0" w:right="0" w:rightChars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E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少数可转变为病原携带状态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12.下列哪项不是狂犬病的临床表现(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D 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发热流涎B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发热C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血压升高D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角弓反张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13.痢疾杆菌的主要致病因素是（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D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）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吞入细菌数量B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外毒素C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神经毒素D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侵袭力和内毒素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乙脑最常见的并发症是(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A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) 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Chars="0" w:right="0" w:rightChars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支气管肺炎B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尿路感染C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败血症 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肺不张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感染性疾病和传染病的主要区别是(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B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Chars="0" w:right="0" w:rightChars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是否有病原体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    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是否有传染性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 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是否有感染后免疫D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是否有发热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        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下列哪一项不是重型肝炎发生肝性脑病的常见原因(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Chars="0" w:right="0" w:rightChars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血氨增高B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短链脂肪酸、色氨酸等蓄积C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假性神经递质作用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颅内出血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17.某学校发生霍乱病例数例，其密切接触者无任何症状，体查无异常，血、尿常规正常，对密切接触者应采取(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霍乱菌苗预防接种B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预防性服药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严格检疫5天并给予预防性服药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医学观察3天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关于传染病的治疗原则，下述正确的是(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C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Chars="0" w:right="0" w:rightChars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以特异性治疗为主，一般、对症治疗为辅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以治疗、护理为主，消毒、隔离为辅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治疗、护理与消毒、隔离并重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一切为了患者的康复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病原体侵入人体后能否引起疾病，主要取决于(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D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Chars="0" w:right="0" w:rightChars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机体的非特异性免疫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病原体的侵入途径与特异性定位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病原体的毒力与数量D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病原体的致病能力与机体的防御能力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下列哪项不是乙型脑炎的病变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B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) 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Chars="0" w:right="0" w:rightChars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A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血管套形成B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小脓肿形成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C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软化灶形成 D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胶质细胞增生E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.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神经细胞变性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Style w:val="5"/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二</w:t>
      </w:r>
      <w:r>
        <w:rPr>
          <w:rStyle w:val="5"/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、</w:t>
      </w:r>
      <w:r>
        <w:rPr>
          <w:rStyle w:val="5"/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多</w:t>
      </w:r>
      <w:r>
        <w:rPr>
          <w:rStyle w:val="5"/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项选择题 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1.传染病信息报告管理遵循( 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A分级负责 B.属地管理 C.异地管理 D.户籍管理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2.传染病责任报告单位为( 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ABC 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A.各级各类医疗机构 B.疾病预防控制机构 C.采供血机构 D.教育机构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3.传染病信息报告报告人包括( 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A.患者 B.传染病防治执行职务的人员 C.乡村医生 D.个体开业医生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4.艾滋病的传播方式包括(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ABCDE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A.性接触传播 B.注射途径 C.母婴传播 D.器官移植 E.人工授精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5.传染病信息报告需要分型报告的疾病有(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ABCD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A.炭疽 B.病毒性肝炎 C.梅毒及肺结核 D.疟疾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6.发现以下(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ABCD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)疾病应于2小时内将传染病报告卡通过网络报告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A.甲类传染病 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B.乙类传染病中的肺炭疽、传染病非典型肺炎 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C.脊髓灰质炎、人感染高致病性禽流感的病人或疑似病人 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D.其他传染病和不明原因疾病暴发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7.属于乙类传染病的有( 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ABD 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A.传染性非典型肺炎、艾滋病 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B.病毒性肝炎、脊髓灰质炎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C.流行性感冒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D.炭疽、细菌性和阿米巴痢疾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8. 突发公共卫生事件的分级 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A.特别重大(I级) B.重大(II级)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C. 较大(III级) D. 一般(IV级)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9.下列哪项属于主动免疫制剂(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ABD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 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A.疫苗 B.菌苗 C.抗毒素 D.类毒素 E.丙种球蛋白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10.引起脑膜炎的病原体有( 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ABCD  </w:t>
      </w: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  <w:r>
        <w:rPr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A.脑膜炎奈瑟菌 B.结核分枝杆菌 C.新型隐球菌 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D.钩端螺旋体 E.白喉棒状杆菌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cstheme="minorEastAsia"/>
          <w:b/>
          <w:bCs w:val="0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</w:pPr>
      <w:r>
        <w:rPr>
          <w:rStyle w:val="5"/>
          <w:rFonts w:hint="eastAsia" w:asciiTheme="minorEastAsia" w:hAnsiTheme="minorEastAsia" w:cstheme="minorEastAsia"/>
          <w:b/>
          <w:bCs w:val="0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三、判断题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1.HBV感染者几乎均可检出抗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-HBc，除非HBVC基因序列出现变异或感染者有免疫缺陷。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√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2.霍乱病人处于恢复期约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1/3 患者出现发热反应是由于脱水所致。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×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3.只有狂犬病病人才会出现恐水症。(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×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4.所有病原携带者都有一个共同特点，即不显出临床症状而能排出病原体。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√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5.根据临床症状、体征及脑电波异常程度将肝性脑病分为5度，其中V度为深昏迷状态，对刺激无反应，腱反对消失。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6.伤寒患者在病程的缓解期不会出现并发症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×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7.霍乱病理变化主要由O1 群霍乱弧菌产生的具有内毒素性质的肠毒素所引起。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8.伤寒患者第一次菌血症发生在病程的潜伏期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eastAsia="zh-CN"/>
        </w:rPr>
        <w:t>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 √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9.重型肝炎预后不良， 病死率为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50%～ 70%，年龄较小、治疗及时、 无并发症者病死率较低。(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√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 xml:space="preserve">) 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10.脑膜炎球菌病除流脑和暴发型脑膜炎球菌菌血症外，还包括上、下呼吸道、关节、心包、眼或泌尿生殖系统感染。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ab/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(</w:t>
      </w:r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</w:t>
      </w:r>
      <w:bookmarkStart w:id="0" w:name="_GoBack"/>
      <w:bookmarkEnd w:id="0"/>
      <w:r>
        <w:rPr>
          <w:rStyle w:val="5"/>
          <w:rFonts w:hint="eastAsia" w:asciiTheme="minorEastAsia" w:hAnsi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Style w:val="5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auto"/>
          <w:spacing w:val="8"/>
          <w:sz w:val="24"/>
          <w:szCs w:val="24"/>
          <w:shd w:val="clear" w:fill="FFFFFF"/>
        </w:rPr>
        <w:t>)</w:t>
      </w:r>
    </w:p>
    <w:p>
      <w:pPr>
        <w:keepNext w:val="0"/>
        <w:keepLines w:val="0"/>
        <w:widowControl/>
        <w:suppressLineNumbers w:val="0"/>
        <w:jc w:val="left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Style w:val="5"/>
          <w:rFonts w:hint="eastAsia" w:cs="宋体" w:asciiTheme="minorEastAsia" w:hAnsiTheme="minorEastAsia"/>
          <w:i w:val="0"/>
          <w:caps w:val="0"/>
          <w:color w:val="auto"/>
          <w:spacing w:val="8"/>
          <w:sz w:val="24"/>
          <w:szCs w:val="24"/>
          <w:shd w:val="clear" w:fill="FFFFFF"/>
          <w:lang w:val="en-US" w:eastAsia="zh-CN"/>
        </w:rPr>
        <w:t>四</w:t>
      </w:r>
      <w:r>
        <w:rPr>
          <w:rStyle w:val="5"/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、问答题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1、简述传染病的基本特征。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答:传染病与其他疾病的区别在于具有下列四个基本特征: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(1)、有病原体;(2)、有传染性;(3)、有流行病学特征;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both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(4)、有感染后免疫。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2、简述细菌性痢疾的主要临床表现及类型。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答:细菌性痢疾是指由痢疾杆菌引起的肠道传染病。其主要临床表现是腹痛、腹泻、里急后重和粘液血便，并可伴有发热及全身毒血症状，严重的可有中毒性休克或中毒性脑病。根据临床表现不同，可分为下列临床类型: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(1)、急性菌痢:普通型(典型)、轻型(非典型)、中毒型。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中毒型菌痢又可分为休克型(周围循环衰竭型)、脑型(呼吸衰竭型)及混合型。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40" w:afterAutospacing="0" w:line="240" w:lineRule="auto"/>
        <w:ind w:left="0" w:right="0" w:firstLine="0"/>
        <w:jc w:val="left"/>
        <w:textAlignment w:val="auto"/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i w:val="0"/>
          <w:caps w:val="0"/>
          <w:color w:val="auto"/>
          <w:spacing w:val="8"/>
          <w:sz w:val="24"/>
          <w:szCs w:val="24"/>
          <w:shd w:val="clear" w:fill="FFFFFF"/>
        </w:rPr>
        <w:t>(2)、慢性菌痢:是指急性菌痢病程迁延超过两个月病情未愈者。可分为慢性迁延型、急性发作型、慢性隐匿型。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cs="宋体" w:asciiTheme="minorEastAsia" w:hAnsiTheme="minorEastAsia" w:eastAsiaTheme="minorEastAsia"/>
          <w:color w:val="auto"/>
          <w:sz w:val="24"/>
          <w:szCs w:val="24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3.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</w:rPr>
        <w:t>AIDS 的诊断标准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答：⑴流行病学史：① 同性恋或异性恋有多个性伴侣史，或配偶或性伴侣抗-HIV抗体阳性。② 静脉吸毒史③ 用过进口Ⅷ 因子等血液制品。④</w:t>
      </w: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ab/>
      </w: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与 HIV/AIDS患者有密切接触史。⑤有过梅毒、淋病、非淋菌性 尿道炎等性病史。⑥出国史。⑦ 抗-HIV(+) 者所生子女。⑧ 输入未经抗 -HIV检测的血液。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⑵临床表现：① 原因不明的免疫功能低下。②</w:t>
      </w: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ab/>
      </w: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持续原因不明的全身淋巴结肿大</w:t>
      </w: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ab/>
      </w: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(淋巴结直径大于1cm)。③慢性腹泻多于4～ 5  次/日，3个月内体重下降大于10%。④合并有口腔链珠菌感染、卡氏肺囊虫肺炎、巨细胞病毒(CMV) 感染，弓型体病、隐球菌脑膜炎，进展迅速的活动性肺结核、皮肤粘膜的,Kaposi</w:t>
      </w: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ab/>
      </w: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肉瘤、淋巴瘤等。⑤中青年患者出现痴呆症。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⑶实验室检查：①抗 -HIV</w:t>
      </w: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ab/>
      </w: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抗体阳性经确诊试验证实者。②P24 抗原阳性 (有条件单位可查)。③CD4＋淋巴细胞总数小于</w:t>
      </w: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ab/>
      </w: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200  或 200～ 500。④CD 4＋ /CD 8＋小于 1。⑤周围血 WBC 、Hb下降。 ⑥-微球蛋白水平增高。⑦可找到上述各种合并感染的病原学或肿瘤的病理依据。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cs="宋体" w:asciiTheme="minorEastAsia" w:hAnsiTheme="minorEastAsia" w:eastAsiaTheme="minorEastAsia"/>
          <w:color w:val="auto"/>
          <w:sz w:val="24"/>
          <w:szCs w:val="24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4.</w:t>
      </w:r>
      <w:r>
        <w:rPr>
          <w:rFonts w:hint="eastAsia" w:cs="宋体" w:asciiTheme="minorEastAsia" w:hAnsiTheme="minorEastAsia" w:eastAsiaTheme="minorEastAsia"/>
          <w:color w:val="auto"/>
          <w:sz w:val="24"/>
          <w:szCs w:val="24"/>
        </w:rPr>
        <w:t>简述流行性出血热的诊断及鉴别诊断。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答：⑴流行病学资料：发病季节，工作性质，有无与鼠类及其污染物接触史等。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⑵临床特征：包括早期</w:t>
      </w: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ab/>
      </w: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3 种主要表现和病程的期临床经过。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⑶实验室检查：血常规、尿常规、血液生化检查的特点，流行性出血热特异性IgM 抗体的检测。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流行性出血热应与以下疾病相鉴别：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⑴发热期：与上呼吸道感染、败血症、急性胃肠炎、菌痢鉴别。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⑵低血压休克期：与其他感染性休克鉴别。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⑶少尿期：与急性肾炎及其他原因引起的急性肾衰竭相鉴别。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⑷出血明显者需与消化性溃疡出血、血小板减少性紫癜和其他原因所致的DIC相鉴别。以 ARDS 为主要表现者应注意与其他病因引起者相鉴别。腹痛为主者应与外科急腹症相鉴别。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.试述重型肝炎主要的临床表现。</w:t>
      </w:r>
    </w:p>
    <w:p>
      <w:pP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答：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急性重型肝炎，最有诊断意义的临床表现是： A.黄疸迅速加深 B.肝脏迅速缩小 C.出现中枢神经系统症状 D.有明显出血倾向 E.出现腹水及肾功能不全</w:t>
      </w:r>
    </w:p>
    <w:p>
      <w:pPr>
        <w:ind w:firstLine="120" w:firstLineChars="50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cs="宋体" w:asciiTheme="minorEastAsia" w:hAnsi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b/>
          <w:bCs/>
          <w:color w:val="auto"/>
          <w:sz w:val="24"/>
          <w:szCs w:val="24"/>
          <w:lang w:val="en-US" w:eastAsia="zh-CN"/>
        </w:rPr>
        <w:t>五、案列分析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>1.  患者，男， 43 岁，因反复纳差，乏力</w:t>
      </w: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>5 年，加重伴皮肤巩膜黄染2 个月入院。患者于</w:t>
      </w: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>5 年前感纳差、乏力，到医院检查，肝功能异常，诊断为“慢性乙型肝炎”，给予</w:t>
      </w:r>
      <w:r>
        <w:rPr>
          <w:rFonts w:hint="eastAsia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>“</w:t>
      </w: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>护肝治疗 ”，经治疗后一度症状消失，但间有纳差等不适，未引起足够重视。2 个月前无明显诱因感乏力、纳差，肝区隐痛等症状加重，3 天后出现皮肤、眼睛发黄，在当地护肝治疗 ”具(体用药不详</w:t>
      </w: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>)无好转，黄疸进一步加深，于近1 周内感腹胀明显，尿黄，大便正常。查体：慢性肝病面容，精神萎靡， 神志清楚，皮肤巩膜深度黄染，未见蜘蛛痣和肝掌。注射部位有瘀斑，腹膨隆，肝脾未扪及，移动性浊音阳性。实验室检查：肝功能：ALT 100U/L ，AST 120U/L ，血清白蛋白 28g/L ，球蛋白 35g/L ，TBIL 488μ mol，/LDBIL 248μoml/L ；凝血酶原活动度25%；血清 HBV  感染标志物： HBsAg (+)  ，抗-HBe (+) ，抗 -HBc(+) ，抗 -HD IgM和抗 -HD IgG 阳性。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>问题：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>(1)本病的诊断与诊断依据。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>(2)哪些原因可以导致病毒性肝炎加重</w:t>
      </w: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>? 根据已有的资料本例患者加重的主要原因是什么</w:t>
      </w: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ab/>
      </w: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>? (3)请提出治疗方案。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/>
          <w:color w:val="auto"/>
          <w:sz w:val="24"/>
          <w:szCs w:val="24"/>
          <w:lang w:val="en-US" w:eastAsia="zh-CN"/>
        </w:rPr>
        <w:t>答：</w:t>
      </w: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>1.(1) 诊断：慢性重型肝炎，乙 +丁型肝炎病毒重叠感染。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>依据：① 有消化道症状，反复持 续 5 年，有急起加重 2 个月；② 有出血表现，有腹水；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>③有肝功能严重受损表现，总胆红素达 488mmol/L ，ALT 升高不明显；凝血酶原活动度25%；④有 HBV 和 HDV 感染的血清学标志物。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>(2)①未适当休息；② 营养不良；③ 嗜酒；④ 损害肝脏药物的应用；⑤ 妊娠；⑥ 合并感染，包括肝炎病毒重叠感染。 本例的加重因素主要是重叠了HDV 的感染。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  <w:t>(3)①休息；② 加强支持疗法，高蛋白营养饮食，输白蛋白，血浆；③ 加强 “护肝 ”治疗；④ 利尿剂及白蛋白等血液制品，消除腹水，必要时使用抗生素；⑤   必要时使用人工肝支持系统。⑥ 必要时抗乙肝病毒治疗。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cs="宋体" w:asciiTheme="minorEastAsia" w:hAnsiTheme="minorEastAsia"/>
          <w:b w:val="0"/>
          <w:bCs w:val="0"/>
          <w:color w:val="auto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0C4B6F6"/>
    <w:multiLevelType w:val="singleLevel"/>
    <w:tmpl w:val="90C4B6F6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96724D60"/>
    <w:multiLevelType w:val="singleLevel"/>
    <w:tmpl w:val="96724D60"/>
    <w:lvl w:ilvl="0" w:tentative="0">
      <w:start w:val="1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C9A4384E"/>
    <w:multiLevelType w:val="singleLevel"/>
    <w:tmpl w:val="C9A4384E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3">
    <w:nsid w:val="E5CB19FA"/>
    <w:multiLevelType w:val="singleLevel"/>
    <w:tmpl w:val="E5CB19FA"/>
    <w:lvl w:ilvl="0" w:tentative="0">
      <w:start w:val="16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EFB3F7A4"/>
    <w:multiLevelType w:val="singleLevel"/>
    <w:tmpl w:val="EFB3F7A4"/>
    <w:lvl w:ilvl="0" w:tentative="0">
      <w:start w:val="18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F514FE8E"/>
    <w:multiLevelType w:val="singleLevel"/>
    <w:tmpl w:val="F514FE8E"/>
    <w:lvl w:ilvl="0" w:tentative="0">
      <w:start w:val="20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01CBDF68"/>
    <w:multiLevelType w:val="singleLevel"/>
    <w:tmpl w:val="01CBDF68"/>
    <w:lvl w:ilvl="0" w:tentative="0">
      <w:start w:val="14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04E2154B"/>
    <w:multiLevelType w:val="singleLevel"/>
    <w:tmpl w:val="04E2154B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8">
    <w:nsid w:val="068B7886"/>
    <w:multiLevelType w:val="singleLevel"/>
    <w:tmpl w:val="068B7886"/>
    <w:lvl w:ilvl="0" w:tentative="0">
      <w:start w:val="15"/>
      <w:numFmt w:val="decimal"/>
      <w:lvlText w:val="%1."/>
      <w:lvlJc w:val="left"/>
      <w:pPr>
        <w:tabs>
          <w:tab w:val="left" w:pos="312"/>
        </w:tabs>
      </w:pPr>
    </w:lvl>
  </w:abstractNum>
  <w:abstractNum w:abstractNumId="9">
    <w:nsid w:val="21CD3C42"/>
    <w:multiLevelType w:val="singleLevel"/>
    <w:tmpl w:val="21CD3C42"/>
    <w:lvl w:ilvl="0" w:tentative="0">
      <w:start w:val="19"/>
      <w:numFmt w:val="decimal"/>
      <w:lvlText w:val="%1."/>
      <w:lvlJc w:val="left"/>
      <w:pPr>
        <w:tabs>
          <w:tab w:val="left" w:pos="312"/>
        </w:tabs>
      </w:pPr>
    </w:lvl>
  </w:abstractNum>
  <w:abstractNum w:abstractNumId="10">
    <w:nsid w:val="30AE0070"/>
    <w:multiLevelType w:val="singleLevel"/>
    <w:tmpl w:val="30AE0070"/>
    <w:lvl w:ilvl="0" w:tentative="0">
      <w:start w:val="10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3FEBCBEB"/>
    <w:multiLevelType w:val="singleLevel"/>
    <w:tmpl w:val="3FEBCBEB"/>
    <w:lvl w:ilvl="0" w:tentative="0">
      <w:start w:val="9"/>
      <w:numFmt w:val="decimal"/>
      <w:lvlText w:val="%1."/>
      <w:lvlJc w:val="left"/>
    </w:lvl>
  </w:abstractNum>
  <w:abstractNum w:abstractNumId="12">
    <w:nsid w:val="6ECF533C"/>
    <w:multiLevelType w:val="singleLevel"/>
    <w:tmpl w:val="6ECF533C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10"/>
  </w:num>
  <w:num w:numId="5">
    <w:abstractNumId w:val="2"/>
  </w:num>
  <w:num w:numId="6">
    <w:abstractNumId w:val="1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4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530A73"/>
    <w:rsid w:val="026566C2"/>
    <w:rsid w:val="063A12F2"/>
    <w:rsid w:val="08A82B39"/>
    <w:rsid w:val="0A007B38"/>
    <w:rsid w:val="0E376DBC"/>
    <w:rsid w:val="104E21F0"/>
    <w:rsid w:val="117F70EC"/>
    <w:rsid w:val="12045EC4"/>
    <w:rsid w:val="130546E1"/>
    <w:rsid w:val="137047BC"/>
    <w:rsid w:val="146C3592"/>
    <w:rsid w:val="176547F2"/>
    <w:rsid w:val="17ED0EB2"/>
    <w:rsid w:val="1C34222E"/>
    <w:rsid w:val="1D157920"/>
    <w:rsid w:val="1F2A46BB"/>
    <w:rsid w:val="229F16A5"/>
    <w:rsid w:val="22A802BE"/>
    <w:rsid w:val="26D11997"/>
    <w:rsid w:val="27310EED"/>
    <w:rsid w:val="27E312D1"/>
    <w:rsid w:val="28370233"/>
    <w:rsid w:val="2C1044E4"/>
    <w:rsid w:val="2C257329"/>
    <w:rsid w:val="2D215EAD"/>
    <w:rsid w:val="31424BFC"/>
    <w:rsid w:val="32D06071"/>
    <w:rsid w:val="3ADE068E"/>
    <w:rsid w:val="3C530A73"/>
    <w:rsid w:val="3C727251"/>
    <w:rsid w:val="3E3D25E8"/>
    <w:rsid w:val="42656B9B"/>
    <w:rsid w:val="44597406"/>
    <w:rsid w:val="462B35BC"/>
    <w:rsid w:val="498F54E3"/>
    <w:rsid w:val="4D26134D"/>
    <w:rsid w:val="4E632857"/>
    <w:rsid w:val="509A258F"/>
    <w:rsid w:val="56CE74A3"/>
    <w:rsid w:val="572500AB"/>
    <w:rsid w:val="58BE3F95"/>
    <w:rsid w:val="5CCD79B1"/>
    <w:rsid w:val="5EAA7AD2"/>
    <w:rsid w:val="64463CDA"/>
    <w:rsid w:val="66C35A6D"/>
    <w:rsid w:val="672A24A9"/>
    <w:rsid w:val="68BF3BDC"/>
    <w:rsid w:val="68EB72B0"/>
    <w:rsid w:val="6B8B3BE6"/>
    <w:rsid w:val="6D670A56"/>
    <w:rsid w:val="6DCF6289"/>
    <w:rsid w:val="6ED90F53"/>
    <w:rsid w:val="70A841FC"/>
    <w:rsid w:val="71273471"/>
    <w:rsid w:val="760F050F"/>
    <w:rsid w:val="7B19767E"/>
    <w:rsid w:val="7BE10870"/>
    <w:rsid w:val="7D4D6B48"/>
    <w:rsid w:val="7DC71AA9"/>
    <w:rsid w:val="7EE05D89"/>
    <w:rsid w:val="7EF63B60"/>
    <w:rsid w:val="7FEC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nhideWhenUsed/>
    <w:qFormat/>
    <w:uiPriority w:val="99"/>
    <w:rPr>
      <w:color w:val="136EC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2020-11-18T00:44:00Z</dcterms:created>
  <dc:creator>育华教育玉环客服</dc:creator>
  <cp:lastModifiedBy>user</cp:lastModifiedBy>
  <dcterms:modified xsi:type="dcterms:W3CDTF">2021-11-06T08:33:07Z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8C56C06A6FA547E59238D997B233C4CE</vt:lpwstr>
  </property>
</Properties>
</file>