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default" w:cs="宋体" w:asciiTheme="minorEastAsia" w:hAnsiTheme="minorEastAsia" w:eastAsiaTheme="minorEastAsia"/>
          <w:i w:val="0"/>
          <w:caps w:val="0"/>
          <w:color w:val="auto"/>
          <w:spacing w:val="8"/>
          <w:sz w:val="28"/>
          <w:szCs w:val="28"/>
          <w:shd w:val="clear" w:fill="FFFFFF"/>
          <w:lang w:val="en-US" w:eastAsia="zh-CN"/>
        </w:rPr>
      </w:pPr>
      <w:r>
        <w:rPr>
          <w:rStyle w:val="5"/>
          <w:rFonts w:hint="eastAsia" w:cs="宋体" w:asciiTheme="minorEastAsia" w:hAnsiTheme="minorEastAsia"/>
          <w:i w:val="0"/>
          <w:caps w:val="0"/>
          <w:color w:val="auto"/>
          <w:spacing w:val="8"/>
          <w:sz w:val="28"/>
          <w:szCs w:val="28"/>
          <w:shd w:val="clear" w:fill="FFFFFF"/>
          <w:lang w:val="en-US" w:eastAsia="zh-CN"/>
        </w:rPr>
        <w:t>传染病学复习资料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一</w:t>
      </w:r>
      <w:r>
        <w:rPr>
          <w:rStyle w:val="5"/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、</w:t>
      </w:r>
      <w:r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单项选择题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1.传染病报告实行谁接诊，谁报告，监测病例遵循(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A.属地管理原则 B.异地管理 C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就近管理 D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户籍管理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2.传染病防治法规定传染病分为(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C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)类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 甲类和乙类 B. 甲类和丙类 C. 甲类、乙类和丙类 D.乙类和丙类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3.传染病防治法新增传染病达到(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A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)种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A.39种 B. 35种 C.36种 D.37种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4.传染病防治法从(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)年实施。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A.2002年1月1日 B.2003年10月1日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C.2004年1月1日 D.2004年12月1日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5. 发现甲类及按甲类管理的疾病，未实行网络直报的责任报告单位应于(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B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)以最快的通讯方式(电话、传真)向当地县级疾病控制机构报告。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 1小时 B. 2小时 C. 3小时 D.24小时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6.发现其他乙类、丙类和规定报告的传染病病人，实行网络直报的责任报告单位应于(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C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)进行网络直报。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A.12小时 B。 10小时 C。 24小时 D.6小时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7.各级各类医疗卫生机构的《传染病报告卡》及传染病报告记录保存(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D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)年。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A.10 年 B. 15 年 C.5 年 D.3年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8.以下是甲类传染病的有(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A.鼠疫和霍乱 B.炭疽 C. 艾滋病 D.梅毒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9.为保护易感人群，下列哪种免疫制剂最有效(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A.转移因子 B.免疫球蛋白 C.疫苗或菌苗 D.干扰素 E.白介素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10. 确诊伤寒最有力的证据是(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D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A.长程稽留热 B. 玫瑰疹 C. 血常规白细胞减少,嗜酸性粒细胞消失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D.血培养见伤寒沙门菌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1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1.病原体侵入人体后，不但引起机体发生免疫应答，而且通过病原体本身的作用或机体的变态反应，导致组织损伤，引起病理改变与临床表现，此种情况属于(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B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 .隐性感染B.显性感染 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重复感染 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潜伏性感染E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机会性感染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1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2.霍乱的病理变化为(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D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肠黏膜有炎症改变、浅表溃疡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胆囊内无胆汁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肾脏有炎症改变及变性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      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严重脱水，肌肉及组织干瘪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1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3.钩端螺旋体病常见的临床类型是(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A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感染中毒型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肺大出血型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黄疸出血型D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脑膜脑炎型E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混合型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1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4.下列哪种途径不易传播HIV(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C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异性性交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同性性交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拥抱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哺乳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不洁输血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15.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抗-HIV初始治疗不适应于(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HIV 感染急性期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发生症状的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HIV 感染者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无症状且CD4 ＋ T 淋巴细胞 &lt;0.35×109 /L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无症状且CD4 ＋ T 淋巴细胞 &gt;0.35×109 /L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1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6.流脑细菌学检查方法中，阳性率最高的是(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皮肤瘀点涂片革兰染色B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脑脊液沉渣涂片革兰染色C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脑脊液培养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血培养E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周围血白细胞革兰染色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17.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关于霍乱，下列哪种说法是错误的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霍乱是一种烈性肠道传染病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霍乱被列为乙类传染病 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霍乱是由霍乱弧菌引起的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霍乱被列为甲类传染病 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霍乱属于国际检疫传染病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1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8.男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，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20岁，农民，发热、乏力、周身酸痛、食欲减退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7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天，眼黄2 天于 8月20日入院。查体：体温 38.7℃，结膜充血，巩膜中度黄染，肝肋下2cm，脾未及。实验室检查：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WBC 13× 109/L ，N 0.75 ， L0.25， ALT138U/L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，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TBIL65μmol/，L尿蛋白 +，尿镜检细胞少许。最可能的诊断是(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B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疟疾B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钩体病C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流行性出血热D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伤寒E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急性病毒性肝炎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19.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目前我国治疗普通型流脑首选的药物是(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磺胺类药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青霉素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氯霉素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氨苄西林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头孢菌素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20.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流行性出血热大出血的主要原因不包括(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D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血小板减少和功能障碍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肝素类物质增加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血管壁损伤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并发再障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二</w:t>
      </w:r>
      <w:r>
        <w:rPr>
          <w:rStyle w:val="5"/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、</w:t>
      </w:r>
      <w:r>
        <w:rPr>
          <w:rStyle w:val="5"/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多</w:t>
      </w:r>
      <w:r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项选择题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1.传染病信息报告管理遵循(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 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A分级负责 B.属地管理 C.异地管理 D.户籍管理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2.传染病责任报告单位为(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ABC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A.各级各类医疗机构 B.疾病预防控制机构 C.采供血机构 D.教育机构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3.传染病信息报告报告人包括(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A.患者 B.传染病防治执行职务的人员 C.乡村医生 D.个体开业医生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4.艾滋病的传播方式包括(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ABCDE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A.性接触传播 B.注射途径 C.母婴传播 D.器官移植 E.人工授精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5.传染病信息报告需要分型报告的疾病有(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ABCD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A.炭疽 B.病毒性肝炎 C.梅毒及肺结核 D.疟疾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6.发现以下(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ABCD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)疾病应于2小时内将传染病报告卡通过网络报告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A.甲类传染病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B.乙类传染病中的肺炭疽、传染病非典型肺炎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C.脊髓灰质炎、人感染高致病性禽流感的病人或疑似病人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D.其他传染病和不明原因疾病暴发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7.属于乙类传染病的有(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A.传染性非典型肺炎、艾滋病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B.病毒性肝炎、脊髓灰质炎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C.流行性感冒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D.炭疽、细菌性和阿米巴痢疾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8. 突发公共卫生事件的分级 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ABCD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A.特别重大(I级) B.重大(II级)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C. 较大(III级) D. 一般(IV级)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9.下列哪项属于主动免疫制剂(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A.疫苗 B.菌苗 C.抗毒素 D.类毒素 E.丙种球蛋白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10.引起脑膜炎的病原体有(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ABCD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A.脑膜炎奈瑟菌 B.结核分枝杆菌 C.新型隐球菌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D.钩端螺旋体 E.白喉棒状杆菌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cstheme="minorEastAsia"/>
          <w:b/>
          <w:bCs w:val="0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Theme="minorEastAsia" w:hAnsiTheme="minorEastAsia" w:cstheme="minorEastAsia"/>
          <w:b/>
          <w:bCs w:val="0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三、判断题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1.HBV感染者几乎均可检出抗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-HBc，除非HBVC基因序列出现变异或感染者有免疫缺陷。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√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2.霍乱病人处于恢复期约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1/3 患者出现发热反应是由于脱水所致。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×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3.只有狂犬病病人才会出现恐水症。(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×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4.所有病原携带者都有一个共同特点，即不显出临床症状而能排出病原体。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5.根据临床症状、体征及脑电波异常程度将肝性脑病分为5度，其中V度为深昏迷状态，对刺激无反应，腱反对消失。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6.伤寒患者在病程的缓解期不会出现并发症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×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7.霍乱病理变化主要由O1 群霍乱弧菌产生的具有内毒素性质的肠毒素所引起。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8.伤寒患者第一次菌血症发生在病程的潜伏期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√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9.重型肝炎预后不良， 病死率为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50%～ 70%，年龄较小、治疗及时、 无并发症者病死率较低。(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√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10.脑膜炎球菌病除流脑和暴发型脑膜炎球菌菌血症外，还包括上、下呼吸道、关节、心包、眼或泌尿生殖系统感染。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√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Style w:val="5"/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四</w:t>
      </w:r>
      <w:r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、问答题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1、简述传染病的基本特征。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答:传染病与其他疾病的区别在于具有下列四个基本特征: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(1)、有病原体;(2)、有传染性;(3)、有流行病学特征;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both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(4)、有感染后免疫。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2、简述细菌性痢疾的主要临床表现及类型。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答:细菌性痢疾是指由痢疾杆菌引起的肠道传染病。其主要临床表现是腹痛、腹泻、里急后重和粘液血便，并可伴有发热及全身毒血症状，严重的可有中毒性休克或中毒性脑病。根据临床表现不同，可分为下列临床类型: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(1)、急性菌痢:普通型(典型)、轻型(非典型)、中毒型。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中毒型菌痢又可分为休克型(周围循环衰竭型)、脑型(呼吸衰竭型)及混合型。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80" w:lineRule="exact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(2)、慢性菌痢:是指急性菌痢病程迁延超过两个月病情未愈者。可分为慢性迁延型、急性发作型、慢性隐匿型。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3.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</w:rPr>
        <w:t>AIDS 的诊断标准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答：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4.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</w:rPr>
        <w:t>简述流行性出血热的诊断及鉴别诊断。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答：⑴流行病学资料：发病季节，工作性质，有无与鼠类及其污染物接触史等。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⑵临床特征：包括早期</w:t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ab/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3 种主要表现和病程的期临床经过。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⑶实验室检查：血常规、尿常规、血液生化检查的特点，流行性出血热特异性IgM 抗体的检测。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流行性出血热应与以下疾病相鉴别：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⑴发热期：与上呼吸道感染、败血症、急性胃肠炎、菌痢鉴别。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⑵低血压休克期：与其他感染性休克鉴别。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⑶少尿期：与急性肾炎及其他原因引起的急性肾衰竭相鉴别。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⑷出血明显者需与消化性溃疡出血、血小板减少性紫癜和其他原因所致的DIC相鉴别。以 ARDS 为主要表现者应注意与其他病因引起者相鉴别。腹痛为主者应与外科急腹症相鉴别。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.试述重型肝炎主要的临床表现。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急性重型肝炎，最有诊断意义的临床表现是： A.黄疸迅速加深 B.肝脏迅速缩小 C.出现中枢神经系统症状 D.有明显出血倾向 E.出现腹水及肾功能不全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120" w:firstLineChars="5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cs="宋体" w:asciiTheme="minorEastAsia" w:hAnsi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/>
          <w:bCs/>
          <w:color w:val="auto"/>
          <w:sz w:val="24"/>
          <w:szCs w:val="24"/>
          <w:lang w:val="en-US" w:eastAsia="zh-CN"/>
        </w:rPr>
        <w:t>五、案列分析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 xml:space="preserve">1.  </w:t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答：</w:t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1.(1) 诊断：慢性重型肝炎，乙 +丁型肝炎病毒重叠感染。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依据：① 有消化道症状，反复持 续 5 年，有急起加重 2 个月；② 有出血表现，有腹水；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③有肝功能严重受损表现，总胆红素达 488mmol/L ，ALT 升高不明显；凝血酶原活动度25%；④有 HBV 和 HDV 感染的血清学标志物。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(2)①未适当休息；② 营养不良；③ 嗜酒；④ 损害肝脏药物的应用；⑤ 妊娠；⑥ 合并感染，包括肝炎病毒重叠感染。 本例的加重因素主要是重叠了HDV 的感染。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(3)①休息；② 加强支持疗法，高蛋白营养饮食，输白蛋白，血浆；③ 加强 “护肝 ”治疗；④ 利尿剂及白蛋白等血液制品，消除腹水，必要时使用抗生素；⑤   必要时使用人工肝支持系统。⑥ 必要时抗乙肝病毒治疗。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A4384E"/>
    <w:multiLevelType w:val="singleLevel"/>
    <w:tmpl w:val="C9A4384E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1ZmZmNjRhMDI1Y2NjOTA1ZjRiMzM3NzVmYTQ1NGIifQ=="/>
  </w:docVars>
  <w:rsids>
    <w:rsidRoot w:val="3C530A73"/>
    <w:rsid w:val="026566C2"/>
    <w:rsid w:val="05136E09"/>
    <w:rsid w:val="063A12F2"/>
    <w:rsid w:val="08A82B39"/>
    <w:rsid w:val="0A007B38"/>
    <w:rsid w:val="0E376DBC"/>
    <w:rsid w:val="104E21F0"/>
    <w:rsid w:val="117F70EC"/>
    <w:rsid w:val="12045EC4"/>
    <w:rsid w:val="130546E1"/>
    <w:rsid w:val="137047BC"/>
    <w:rsid w:val="146C3592"/>
    <w:rsid w:val="176547F2"/>
    <w:rsid w:val="17ED0EB2"/>
    <w:rsid w:val="1C34222E"/>
    <w:rsid w:val="1D157920"/>
    <w:rsid w:val="1F2A46BB"/>
    <w:rsid w:val="229F16A5"/>
    <w:rsid w:val="22A802BE"/>
    <w:rsid w:val="234D507B"/>
    <w:rsid w:val="26D11997"/>
    <w:rsid w:val="27310EED"/>
    <w:rsid w:val="27E312D1"/>
    <w:rsid w:val="28370233"/>
    <w:rsid w:val="2C1044E4"/>
    <w:rsid w:val="2C257329"/>
    <w:rsid w:val="2D215EAD"/>
    <w:rsid w:val="31424BFC"/>
    <w:rsid w:val="32D06071"/>
    <w:rsid w:val="3ADE068E"/>
    <w:rsid w:val="3C530A73"/>
    <w:rsid w:val="3C727251"/>
    <w:rsid w:val="3D082D7E"/>
    <w:rsid w:val="3E3D25E8"/>
    <w:rsid w:val="44597406"/>
    <w:rsid w:val="462B35BC"/>
    <w:rsid w:val="498F54E3"/>
    <w:rsid w:val="4CDC37D0"/>
    <w:rsid w:val="4D26134D"/>
    <w:rsid w:val="4E632857"/>
    <w:rsid w:val="509A258F"/>
    <w:rsid w:val="56826D61"/>
    <w:rsid w:val="56CE74A3"/>
    <w:rsid w:val="572500AB"/>
    <w:rsid w:val="58BE3F95"/>
    <w:rsid w:val="5CCD79B1"/>
    <w:rsid w:val="5EAA7AD2"/>
    <w:rsid w:val="64463CDA"/>
    <w:rsid w:val="661E7CF8"/>
    <w:rsid w:val="66C35A6D"/>
    <w:rsid w:val="672A24A9"/>
    <w:rsid w:val="68BF3BDC"/>
    <w:rsid w:val="68EB72B0"/>
    <w:rsid w:val="6B8B3BE6"/>
    <w:rsid w:val="6D670A56"/>
    <w:rsid w:val="6DCF6289"/>
    <w:rsid w:val="6ED90F53"/>
    <w:rsid w:val="70A841FC"/>
    <w:rsid w:val="71273471"/>
    <w:rsid w:val="760F050F"/>
    <w:rsid w:val="7B19767E"/>
    <w:rsid w:val="7BE10870"/>
    <w:rsid w:val="7D4D6B48"/>
    <w:rsid w:val="7DC71AA9"/>
    <w:rsid w:val="7EE05D89"/>
    <w:rsid w:val="7EF63B60"/>
    <w:rsid w:val="7FEC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nhideWhenUsed/>
    <w:qFormat/>
    <w:uiPriority w:val="99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2020-11-18T00:44:00Z</dcterms:created>
  <dc:creator>育华教育玉环客服</dc:creator>
  <cp:lastModifiedBy>海之韵</cp:lastModifiedBy>
  <dcterms:modified xsi:type="dcterms:W3CDTF">2022-11-29T06:50:26Z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8C56C06A6FA547E59238D997B233C4CE</vt:lpwstr>
  </property>
</Properties>
</file>