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numPr>
          <w:numId w:val="0"/>
        </w:numPr>
        <w:kinsoku/>
        <w:wordWrap/>
        <w:overflowPunct/>
        <w:topLinePunct w:val="0"/>
        <w:autoSpaceDE/>
        <w:autoSpaceDN/>
        <w:bidi w:val="0"/>
        <w:adjustRightInd/>
        <w:snapToGrid/>
        <w:spacing w:before="157" w:beforeLines="50" w:beforeAutospacing="0" w:after="157" w:afterLines="50" w:afterAutospacing="0" w:line="20" w:lineRule="atLeast"/>
        <w:jc w:val="center"/>
        <w:textAlignment w:val="auto"/>
        <w:rPr>
          <w:rFonts w:hint="eastAsia" w:ascii="宋体" w:hAnsi="宋体" w:cs="宋体"/>
          <w:b/>
          <w:bCs/>
          <w:color w:val="000000"/>
          <w:kern w:val="0"/>
          <w:sz w:val="21"/>
          <w:szCs w:val="21"/>
          <w:lang w:eastAsia="zh-CN"/>
        </w:rPr>
      </w:pPr>
      <w:r>
        <w:rPr>
          <w:rFonts w:hint="eastAsia" w:ascii="宋体" w:hAnsi="宋体" w:cs="宋体"/>
          <w:b/>
          <w:bCs/>
          <w:color w:val="000000"/>
          <w:kern w:val="0"/>
          <w:sz w:val="21"/>
          <w:szCs w:val="21"/>
          <w:lang w:eastAsia="zh-CN"/>
        </w:rPr>
        <w:t>保险学复习资料</w:t>
      </w:r>
    </w:p>
    <w:p>
      <w:pPr>
        <w:keepNext w:val="0"/>
        <w:keepLines w:val="0"/>
        <w:pageBreakBefore w:val="0"/>
        <w:widowControl/>
        <w:numPr>
          <w:numId w:val="0"/>
        </w:numPr>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ascii="宋体" w:hAnsi="宋体" w:eastAsia="宋体" w:cs="宋体"/>
          <w:b/>
          <w:bCs/>
          <w:color w:val="000000"/>
          <w:kern w:val="0"/>
          <w:sz w:val="21"/>
          <w:szCs w:val="21"/>
          <w:lang w:eastAsia="zh-CN"/>
        </w:rPr>
      </w:pPr>
      <w:r>
        <w:rPr>
          <w:rFonts w:hint="eastAsia" w:ascii="宋体" w:hAnsi="宋体" w:cs="宋体"/>
          <w:b/>
          <w:bCs/>
          <w:color w:val="000000"/>
          <w:kern w:val="0"/>
          <w:sz w:val="21"/>
          <w:szCs w:val="21"/>
          <w:lang w:eastAsia="zh-CN"/>
        </w:rPr>
        <w:t>一、</w:t>
      </w:r>
      <w:r>
        <w:rPr>
          <w:rFonts w:hint="eastAsia" w:ascii="宋体" w:hAnsi="宋体" w:eastAsia="宋体" w:cs="宋体"/>
          <w:b/>
          <w:bCs/>
          <w:color w:val="000000"/>
          <w:kern w:val="0"/>
          <w:sz w:val="21"/>
          <w:szCs w:val="21"/>
        </w:rPr>
        <w:t xml:space="preserve">选择题 </w:t>
      </w:r>
    </w:p>
    <w:p>
      <w:pPr>
        <w:keepNext w:val="0"/>
        <w:keepLines w:val="0"/>
        <w:pageBreakBefore w:val="0"/>
        <w:widowControl/>
        <w:numPr>
          <w:ilvl w:val="0"/>
          <w:numId w:val="1"/>
        </w:numPr>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 xml:space="preserve">保险学是保险实践的理论概括和总结，迄今已有（　　 ）的历史。 </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 xml:space="preserve">A、近400年；　　 </w:t>
      </w:r>
      <w:r>
        <w:rPr>
          <w:rFonts w:hint="eastAsia" w:ascii="宋体" w:hAnsi="宋体" w:eastAsia="宋体" w:cs="宋体"/>
          <w:color w:val="000000"/>
          <w:kern w:val="0"/>
          <w:sz w:val="21"/>
          <w:szCs w:val="21"/>
          <w:lang w:val="en-US" w:eastAsia="zh-CN"/>
        </w:rPr>
        <w:t xml:space="preserve">    </w:t>
      </w:r>
      <w:r>
        <w:rPr>
          <w:rFonts w:hint="eastAsia" w:ascii="宋体" w:hAnsi="宋体" w:eastAsia="宋体" w:cs="宋体"/>
          <w:color w:val="000000"/>
          <w:kern w:val="0"/>
          <w:sz w:val="21"/>
          <w:szCs w:val="21"/>
        </w:rPr>
        <w:t>B、近500年；　　 C、近600年；</w:t>
      </w:r>
      <w:r>
        <w:rPr>
          <w:rFonts w:hint="eastAsia" w:ascii="宋体" w:hAnsi="宋体" w:eastAsia="宋体" w:cs="宋体"/>
          <w:color w:val="000000"/>
          <w:kern w:val="0"/>
          <w:sz w:val="21"/>
          <w:szCs w:val="21"/>
          <w:lang w:val="en-US" w:eastAsia="zh-CN"/>
        </w:rPr>
        <w:t xml:space="preserve">  </w:t>
      </w:r>
      <w:r>
        <w:rPr>
          <w:rFonts w:hint="eastAsia" w:ascii="宋体" w:hAnsi="宋体" w:eastAsia="宋体" w:cs="宋体"/>
          <w:color w:val="000000"/>
          <w:kern w:val="0"/>
          <w:sz w:val="21"/>
          <w:szCs w:val="21"/>
        </w:rPr>
        <w:t xml:space="preserve">D、近700年。 </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2、保险经济领域中的非商品性保险关系的表现形式主要有</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　　 ）</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 xml:space="preserve"> </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A、政策保险；　　　　　　</w:t>
      </w:r>
      <w:r>
        <w:rPr>
          <w:rFonts w:hint="eastAsia" w:ascii="宋体" w:hAnsi="宋体" w:eastAsia="宋体" w:cs="宋体"/>
          <w:color w:val="000000"/>
          <w:kern w:val="0"/>
          <w:sz w:val="21"/>
          <w:szCs w:val="21"/>
          <w:lang w:val="en-US" w:eastAsia="zh-CN"/>
        </w:rPr>
        <w:t xml:space="preserve">              </w:t>
      </w:r>
      <w:r>
        <w:rPr>
          <w:rFonts w:hint="eastAsia" w:ascii="宋体" w:hAnsi="宋体" w:eastAsia="宋体" w:cs="宋体"/>
          <w:color w:val="000000"/>
          <w:kern w:val="0"/>
          <w:sz w:val="21"/>
          <w:szCs w:val="21"/>
        </w:rPr>
        <w:t xml:space="preserve"> B、社会保险；　　　　　　　　 </w:t>
      </w:r>
    </w:p>
    <w:p>
      <w:pPr>
        <w:keepNext w:val="0"/>
        <w:keepLines w:val="0"/>
        <w:pageBreakBefore w:val="0"/>
        <w:widowControl/>
        <w:numPr>
          <w:ilvl w:val="0"/>
          <w:numId w:val="2"/>
        </w:numPr>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 xml:space="preserve">社会救济； </w:t>
      </w:r>
      <w:r>
        <w:rPr>
          <w:rFonts w:hint="eastAsia" w:ascii="宋体" w:hAnsi="宋体" w:eastAsia="宋体" w:cs="宋体"/>
          <w:color w:val="000000"/>
          <w:kern w:val="0"/>
          <w:sz w:val="21"/>
          <w:szCs w:val="21"/>
          <w:lang w:val="en-US" w:eastAsia="zh-CN"/>
        </w:rPr>
        <w:t xml:space="preserve">                          </w:t>
      </w:r>
      <w:r>
        <w:rPr>
          <w:rFonts w:hint="eastAsia" w:ascii="宋体" w:hAnsi="宋体" w:eastAsia="宋体" w:cs="宋体"/>
          <w:color w:val="000000"/>
          <w:kern w:val="0"/>
          <w:sz w:val="21"/>
          <w:szCs w:val="21"/>
        </w:rPr>
        <w:t xml:space="preserve">D、社会福利；　　　　　　 </w:t>
      </w:r>
    </w:p>
    <w:p>
      <w:pPr>
        <w:keepNext w:val="0"/>
        <w:keepLines w:val="0"/>
        <w:pageBreakBefore w:val="0"/>
        <w:widowControl/>
        <w:numPr>
          <w:ilvl w:val="0"/>
          <w:numId w:val="2"/>
        </w:numPr>
        <w:kinsoku/>
        <w:wordWrap/>
        <w:overflowPunct/>
        <w:topLinePunct w:val="0"/>
        <w:autoSpaceDE/>
        <w:autoSpaceDN/>
        <w:bidi w:val="0"/>
        <w:adjustRightInd/>
        <w:snapToGrid/>
        <w:spacing w:before="157" w:beforeLines="50" w:beforeAutospacing="0" w:after="157" w:afterLines="50" w:afterAutospacing="0" w:line="20" w:lineRule="atLeast"/>
        <w:ind w:left="0" w:leftChars="0" w:firstLine="0" w:firstLineChars="0"/>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 xml:space="preserve">专业自保和个人保险。 </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3、可保风险的要件包括（　　　）</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 xml:space="preserve"> </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 xml:space="preserve">A、非投机性风险的偶然性；　　　　　 </w:t>
      </w:r>
      <w:r>
        <w:rPr>
          <w:rFonts w:hint="eastAsia" w:ascii="宋体" w:hAnsi="宋体" w:eastAsia="宋体" w:cs="宋体"/>
          <w:color w:val="000000"/>
          <w:kern w:val="0"/>
          <w:sz w:val="21"/>
          <w:szCs w:val="21"/>
          <w:lang w:val="en-US" w:eastAsia="zh-CN"/>
        </w:rPr>
        <w:t xml:space="preserve">    </w:t>
      </w:r>
      <w:r>
        <w:rPr>
          <w:rFonts w:hint="eastAsia" w:ascii="宋体" w:hAnsi="宋体" w:eastAsia="宋体" w:cs="宋体"/>
          <w:color w:val="000000"/>
          <w:kern w:val="0"/>
          <w:sz w:val="21"/>
          <w:szCs w:val="21"/>
        </w:rPr>
        <w:t xml:space="preserve">B、风险的意外性； </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 xml:space="preserve">C、非投机性风险的必然性；　　　　　 </w:t>
      </w:r>
      <w:r>
        <w:rPr>
          <w:rFonts w:hint="eastAsia" w:ascii="宋体" w:hAnsi="宋体" w:eastAsia="宋体" w:cs="宋体"/>
          <w:color w:val="000000"/>
          <w:kern w:val="0"/>
          <w:sz w:val="21"/>
          <w:szCs w:val="21"/>
          <w:lang w:val="en-US" w:eastAsia="zh-CN"/>
        </w:rPr>
        <w:t xml:space="preserve">    </w:t>
      </w:r>
      <w:r>
        <w:rPr>
          <w:rFonts w:hint="eastAsia" w:ascii="宋体" w:hAnsi="宋体" w:eastAsia="宋体" w:cs="宋体"/>
          <w:color w:val="000000"/>
          <w:kern w:val="0"/>
          <w:sz w:val="21"/>
          <w:szCs w:val="21"/>
        </w:rPr>
        <w:t xml:space="preserve">D、风险的可控性； </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E、风险标的的大量性发生重大损失的可能性、。</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4、风险管理的对象是（　　 ）</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 xml:space="preserve"> </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 xml:space="preserve">A、投机；　 </w:t>
      </w:r>
      <w:r>
        <w:rPr>
          <w:rFonts w:hint="eastAsia" w:ascii="宋体" w:hAnsi="宋体" w:eastAsia="宋体" w:cs="宋体"/>
          <w:color w:val="000000"/>
          <w:kern w:val="0"/>
          <w:sz w:val="21"/>
          <w:szCs w:val="21"/>
          <w:lang w:val="en-US" w:eastAsia="zh-CN"/>
        </w:rPr>
        <w:t xml:space="preserve">          </w:t>
      </w:r>
      <w:r>
        <w:rPr>
          <w:rFonts w:hint="eastAsia" w:ascii="宋体" w:hAnsi="宋体" w:eastAsia="宋体" w:cs="宋体"/>
          <w:color w:val="000000"/>
          <w:kern w:val="0"/>
          <w:sz w:val="21"/>
          <w:szCs w:val="21"/>
        </w:rPr>
        <w:t>B、风险；　</w:t>
      </w:r>
      <w:r>
        <w:rPr>
          <w:rFonts w:hint="eastAsia" w:ascii="宋体" w:hAnsi="宋体" w:eastAsia="宋体" w:cs="宋体"/>
          <w:color w:val="000000"/>
          <w:kern w:val="0"/>
          <w:sz w:val="21"/>
          <w:szCs w:val="21"/>
          <w:lang w:val="en-US" w:eastAsia="zh-CN"/>
        </w:rPr>
        <w:t xml:space="preserve">      </w:t>
      </w:r>
      <w:r>
        <w:rPr>
          <w:rFonts w:hint="eastAsia" w:ascii="宋体" w:hAnsi="宋体" w:eastAsia="宋体" w:cs="宋体"/>
          <w:color w:val="000000"/>
          <w:kern w:val="0"/>
          <w:sz w:val="21"/>
          <w:szCs w:val="21"/>
        </w:rPr>
        <w:t xml:space="preserve"> C、标的；　</w:t>
      </w:r>
      <w:r>
        <w:rPr>
          <w:rFonts w:hint="eastAsia" w:ascii="宋体" w:hAnsi="宋体" w:eastAsia="宋体" w:cs="宋体"/>
          <w:color w:val="000000"/>
          <w:kern w:val="0"/>
          <w:sz w:val="21"/>
          <w:szCs w:val="21"/>
          <w:lang w:val="en-US" w:eastAsia="zh-CN"/>
        </w:rPr>
        <w:t xml:space="preserve">   </w:t>
      </w:r>
      <w:r>
        <w:rPr>
          <w:rFonts w:hint="eastAsia" w:ascii="宋体" w:hAnsi="宋体" w:eastAsia="宋体" w:cs="宋体"/>
          <w:color w:val="000000"/>
          <w:kern w:val="0"/>
          <w:sz w:val="21"/>
          <w:szCs w:val="21"/>
        </w:rPr>
        <w:t xml:space="preserve"> D、危险；　</w:t>
      </w:r>
      <w:r>
        <w:rPr>
          <w:rFonts w:hint="eastAsia" w:ascii="宋体" w:hAnsi="宋体" w:eastAsia="宋体" w:cs="宋体"/>
          <w:color w:val="000000"/>
          <w:kern w:val="0"/>
          <w:sz w:val="21"/>
          <w:szCs w:val="21"/>
          <w:lang w:val="en-US" w:eastAsia="zh-CN"/>
        </w:rPr>
        <w:t xml:space="preserve">   </w:t>
      </w:r>
      <w:r>
        <w:rPr>
          <w:rFonts w:hint="eastAsia" w:ascii="宋体" w:hAnsi="宋体" w:eastAsia="宋体" w:cs="宋体"/>
          <w:color w:val="000000"/>
          <w:kern w:val="0"/>
          <w:sz w:val="21"/>
          <w:szCs w:val="21"/>
        </w:rPr>
        <w:t xml:space="preserve"> E、事件。 </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5、按风险产生的原因可以把风险分为（　　 ）</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 xml:space="preserve"> </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 xml:space="preserve">A、责任风险；　　　　 </w:t>
      </w:r>
      <w:r>
        <w:rPr>
          <w:rFonts w:hint="eastAsia" w:ascii="宋体" w:hAnsi="宋体" w:eastAsia="宋体" w:cs="宋体"/>
          <w:color w:val="000000"/>
          <w:kern w:val="0"/>
          <w:sz w:val="21"/>
          <w:szCs w:val="21"/>
          <w:lang w:val="en-US" w:eastAsia="zh-CN"/>
        </w:rPr>
        <w:t xml:space="preserve">                  </w:t>
      </w:r>
      <w:r>
        <w:rPr>
          <w:rFonts w:hint="eastAsia" w:ascii="宋体" w:hAnsi="宋体" w:eastAsia="宋体" w:cs="宋体"/>
          <w:color w:val="000000"/>
          <w:kern w:val="0"/>
          <w:sz w:val="21"/>
          <w:szCs w:val="21"/>
        </w:rPr>
        <w:t xml:space="preserve">B、自然风险；　　　　 </w:t>
      </w:r>
    </w:p>
    <w:p>
      <w:pPr>
        <w:keepNext w:val="0"/>
        <w:keepLines w:val="0"/>
        <w:pageBreakBefore w:val="0"/>
        <w:widowControl/>
        <w:numPr>
          <w:ilvl w:val="0"/>
          <w:numId w:val="3"/>
        </w:numPr>
        <w:kinsoku/>
        <w:wordWrap/>
        <w:overflowPunct/>
        <w:topLinePunct w:val="0"/>
        <w:autoSpaceDE/>
        <w:autoSpaceDN/>
        <w:bidi w:val="0"/>
        <w:adjustRightInd/>
        <w:snapToGrid/>
        <w:spacing w:before="157" w:beforeLines="50" w:beforeAutospacing="0" w:after="157" w:afterLines="50" w:afterAutospacing="0" w:line="20" w:lineRule="atLeast"/>
        <w:ind w:leftChars="0"/>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 xml:space="preserve">政治风险； </w:t>
      </w:r>
      <w:r>
        <w:rPr>
          <w:rFonts w:hint="eastAsia" w:ascii="宋体" w:hAnsi="宋体" w:eastAsia="宋体" w:cs="宋体"/>
          <w:color w:val="000000"/>
          <w:kern w:val="0"/>
          <w:sz w:val="21"/>
          <w:szCs w:val="21"/>
          <w:lang w:val="en-US" w:eastAsia="zh-CN"/>
        </w:rPr>
        <w:t xml:space="preserve">                          </w:t>
      </w:r>
      <w:r>
        <w:rPr>
          <w:rFonts w:hint="eastAsia" w:ascii="宋体" w:hAnsi="宋体" w:eastAsia="宋体" w:cs="宋体"/>
          <w:color w:val="000000"/>
          <w:kern w:val="0"/>
          <w:sz w:val="21"/>
          <w:szCs w:val="21"/>
        </w:rPr>
        <w:t xml:space="preserve">D、人身风险；　　　　 </w:t>
      </w:r>
    </w:p>
    <w:p>
      <w:pPr>
        <w:keepNext w:val="0"/>
        <w:keepLines w:val="0"/>
        <w:pageBreakBefore w:val="0"/>
        <w:widowControl/>
        <w:numPr>
          <w:ilvl w:val="0"/>
          <w:numId w:val="0"/>
        </w:numPr>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 xml:space="preserve">E、经济风险。 </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6、损失（Loss）作为风险管理和保险经营的一个重要概念，是指（　　　）</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 xml:space="preserve"> </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 xml:space="preserve">A、非故意的非计划的和非预期的经济价值的减少； </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 xml:space="preserve">B、非故意的非计划的和预期的经济价值的减少； </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 xml:space="preserve">C、非故意的计划的和非预期的经济价值的减少； </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 xml:space="preserve">D、Unintentional、Unplanned and Unexpected Economic Value的减少； </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 xml:space="preserve">E、非故意的计划的和预期的经济价值的减少。 </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7、保险双方当事人（保险人和投保人）自愿订立保险合同，由投保人交纳保险费，用于建立保险基金；当被保险人发生合同约定的财产损失或人身事件时，保险人履行赔付或给付保险金的义务。这种保险是（ 　　）</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 xml:space="preserve"> </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A、人寿保险；　　　</w:t>
      </w:r>
      <w:r>
        <w:rPr>
          <w:rFonts w:hint="eastAsia" w:ascii="宋体" w:hAnsi="宋体" w:eastAsia="宋体" w:cs="宋体"/>
          <w:color w:val="000000"/>
          <w:kern w:val="0"/>
          <w:sz w:val="21"/>
          <w:szCs w:val="21"/>
          <w:lang w:val="en-US" w:eastAsia="zh-CN"/>
        </w:rPr>
        <w:t xml:space="preserve">   </w:t>
      </w:r>
      <w:r>
        <w:rPr>
          <w:rFonts w:hint="eastAsia" w:ascii="宋体" w:hAnsi="宋体" w:eastAsia="宋体" w:cs="宋体"/>
          <w:color w:val="000000"/>
          <w:kern w:val="0"/>
          <w:sz w:val="21"/>
          <w:szCs w:val="21"/>
        </w:rPr>
        <w:t>B、商业保险；　</w:t>
      </w:r>
      <w:r>
        <w:rPr>
          <w:rFonts w:hint="eastAsia" w:ascii="宋体" w:hAnsi="宋体" w:eastAsia="宋体" w:cs="宋体"/>
          <w:color w:val="000000"/>
          <w:kern w:val="0"/>
          <w:sz w:val="21"/>
          <w:szCs w:val="21"/>
          <w:lang w:val="en-US" w:eastAsia="zh-CN"/>
        </w:rPr>
        <w:t xml:space="preserve">   </w:t>
      </w:r>
      <w:r>
        <w:rPr>
          <w:rFonts w:hint="eastAsia" w:ascii="宋体" w:hAnsi="宋体" w:eastAsia="宋体" w:cs="宋体"/>
          <w:color w:val="000000"/>
          <w:kern w:val="0"/>
          <w:sz w:val="21"/>
          <w:szCs w:val="21"/>
        </w:rPr>
        <w:t xml:space="preserve">C、两全保险；　D、财产损失保险。 </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8、保险的基本职能是（　　 ）</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 xml:space="preserve"> </w:t>
      </w:r>
    </w:p>
    <w:p>
      <w:pPr>
        <w:keepNext w:val="0"/>
        <w:keepLines w:val="0"/>
        <w:pageBreakBefore w:val="0"/>
        <w:widowControl/>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A</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 xml:space="preserve">积蓄基金职能；　　　　　 </w:t>
      </w:r>
      <w:r>
        <w:rPr>
          <w:rFonts w:hint="eastAsia" w:ascii="宋体" w:hAnsi="宋体" w:eastAsia="宋体" w:cs="宋体"/>
          <w:color w:val="000000"/>
          <w:kern w:val="0"/>
          <w:sz w:val="21"/>
          <w:szCs w:val="21"/>
          <w:lang w:val="en-US" w:eastAsia="zh-CN"/>
        </w:rPr>
        <w:t xml:space="preserve">            </w:t>
      </w:r>
      <w:r>
        <w:rPr>
          <w:rFonts w:hint="eastAsia" w:ascii="宋体" w:hAnsi="宋体" w:eastAsia="宋体" w:cs="宋体"/>
          <w:color w:val="000000"/>
          <w:kern w:val="0"/>
          <w:sz w:val="21"/>
          <w:szCs w:val="21"/>
        </w:rPr>
        <w:t xml:space="preserve">B、分散危险职能；　　　　　 </w:t>
      </w:r>
    </w:p>
    <w:p>
      <w:pPr>
        <w:keepNext w:val="0"/>
        <w:keepLines w:val="0"/>
        <w:pageBreakBefore w:val="0"/>
        <w:widowControl/>
        <w:numPr>
          <w:ilvl w:val="0"/>
          <w:numId w:val="3"/>
        </w:numPr>
        <w:kinsoku/>
        <w:wordWrap/>
        <w:overflowPunct/>
        <w:topLinePunct w:val="0"/>
        <w:autoSpaceDE/>
        <w:autoSpaceDN/>
        <w:bidi w:val="0"/>
        <w:adjustRightInd/>
        <w:snapToGrid/>
        <w:spacing w:before="157" w:beforeLines="50" w:beforeAutospacing="0" w:after="157" w:afterLines="50" w:afterAutospacing="0" w:line="20" w:lineRule="atLeast"/>
        <w:ind w:left="0" w:leftChars="0" w:firstLine="0" w:firstLineChars="0"/>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 xml:space="preserve">监督危险职能； </w:t>
      </w:r>
      <w:r>
        <w:rPr>
          <w:rFonts w:hint="eastAsia" w:ascii="宋体" w:hAnsi="宋体" w:eastAsia="宋体" w:cs="宋体"/>
          <w:color w:val="000000"/>
          <w:kern w:val="0"/>
          <w:sz w:val="21"/>
          <w:szCs w:val="21"/>
          <w:lang w:val="en-US" w:eastAsia="zh-CN"/>
        </w:rPr>
        <w:t xml:space="preserve">                      D、</w:t>
      </w:r>
      <w:r>
        <w:rPr>
          <w:rFonts w:hint="eastAsia" w:ascii="宋体" w:hAnsi="宋体" w:eastAsia="宋体" w:cs="宋体"/>
          <w:color w:val="000000"/>
          <w:kern w:val="0"/>
          <w:sz w:val="21"/>
          <w:szCs w:val="21"/>
        </w:rPr>
        <w:t xml:space="preserve">补偿损失职能；　　　　　 </w:t>
      </w:r>
    </w:p>
    <w:p>
      <w:pPr>
        <w:keepNext w:val="0"/>
        <w:keepLines w:val="0"/>
        <w:pageBreakBefore w:val="0"/>
        <w:widowControl/>
        <w:numPr>
          <w:ilvl w:val="0"/>
          <w:numId w:val="3"/>
        </w:numPr>
        <w:kinsoku/>
        <w:wordWrap/>
        <w:overflowPunct/>
        <w:topLinePunct w:val="0"/>
        <w:autoSpaceDE/>
        <w:autoSpaceDN/>
        <w:bidi w:val="0"/>
        <w:adjustRightInd/>
        <w:snapToGrid/>
        <w:spacing w:before="157" w:beforeLines="50" w:beforeAutospacing="0" w:after="157" w:afterLines="50" w:afterAutospacing="0" w:line="20" w:lineRule="atLeast"/>
        <w:ind w:left="0" w:leftChars="0" w:firstLine="0" w:firstLineChars="0"/>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 xml:space="preserve">赚取利润职能。 </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 xml:space="preserve">9、保险的本质是保险的（　　 ）。 </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 xml:space="preserve">A、自然属性；　　　 </w:t>
      </w:r>
      <w:r>
        <w:rPr>
          <w:rFonts w:hint="eastAsia" w:ascii="宋体" w:hAnsi="宋体" w:eastAsia="宋体" w:cs="宋体"/>
          <w:color w:val="000000"/>
          <w:kern w:val="0"/>
          <w:sz w:val="21"/>
          <w:szCs w:val="21"/>
          <w:lang w:val="en-US" w:eastAsia="zh-CN"/>
        </w:rPr>
        <w:t xml:space="preserve">  </w:t>
      </w:r>
      <w:r>
        <w:rPr>
          <w:rFonts w:hint="eastAsia" w:ascii="宋体" w:hAnsi="宋体" w:eastAsia="宋体" w:cs="宋体"/>
          <w:color w:val="000000"/>
          <w:kern w:val="0"/>
          <w:sz w:val="21"/>
          <w:szCs w:val="21"/>
        </w:rPr>
        <w:t>B、社会属性；　　</w:t>
      </w:r>
      <w:r>
        <w:rPr>
          <w:rFonts w:hint="eastAsia" w:ascii="宋体" w:hAnsi="宋体" w:eastAsia="宋体" w:cs="宋体"/>
          <w:color w:val="000000"/>
          <w:kern w:val="0"/>
          <w:sz w:val="21"/>
          <w:szCs w:val="21"/>
          <w:lang w:val="en-US" w:eastAsia="zh-CN"/>
        </w:rPr>
        <w:t xml:space="preserve"> </w:t>
      </w:r>
      <w:r>
        <w:rPr>
          <w:rFonts w:hint="eastAsia" w:ascii="宋体" w:hAnsi="宋体" w:eastAsia="宋体" w:cs="宋体"/>
          <w:color w:val="000000"/>
          <w:kern w:val="0"/>
          <w:sz w:val="21"/>
          <w:szCs w:val="21"/>
        </w:rPr>
        <w:t>C、商品属性；</w:t>
      </w:r>
      <w:r>
        <w:rPr>
          <w:rFonts w:hint="eastAsia" w:ascii="宋体" w:hAnsi="宋体" w:eastAsia="宋体" w:cs="宋体"/>
          <w:color w:val="000000"/>
          <w:kern w:val="0"/>
          <w:sz w:val="21"/>
          <w:szCs w:val="21"/>
          <w:lang w:val="en-US" w:eastAsia="zh-CN"/>
        </w:rPr>
        <w:t xml:space="preserve">  </w:t>
      </w:r>
      <w:r>
        <w:rPr>
          <w:rFonts w:hint="eastAsia" w:ascii="宋体" w:hAnsi="宋体" w:eastAsia="宋体" w:cs="宋体"/>
          <w:color w:val="000000"/>
          <w:kern w:val="0"/>
          <w:sz w:val="21"/>
          <w:szCs w:val="21"/>
        </w:rPr>
        <w:t xml:space="preserve">D、价值属性。 </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10、被保险人请求损失赔偿的条件是被保险人（　</w:t>
      </w:r>
      <w:r>
        <w:rPr>
          <w:rFonts w:hint="eastAsia" w:ascii="宋体" w:hAnsi="宋体" w:eastAsia="宋体" w:cs="宋体"/>
          <w:color w:val="000000"/>
          <w:kern w:val="0"/>
          <w:sz w:val="21"/>
          <w:szCs w:val="21"/>
          <w:lang w:val="en-US" w:eastAsia="zh-CN"/>
        </w:rPr>
        <w:t xml:space="preserve">  </w:t>
      </w:r>
      <w:r>
        <w:rPr>
          <w:rFonts w:hint="eastAsia" w:ascii="宋体" w:hAnsi="宋体" w:eastAsia="宋体" w:cs="宋体"/>
          <w:color w:val="000000"/>
          <w:kern w:val="0"/>
          <w:sz w:val="21"/>
          <w:szCs w:val="21"/>
        </w:rPr>
        <w:t xml:space="preserve"> ）</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 xml:space="preserve"> </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 xml:space="preserve">A、对保险标的必须具有可保利益； </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 xml:space="preserve">B、对保险标的不具有可保利益； </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 xml:space="preserve">C、遭受的损失必须能用货币衡量； </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 xml:space="preserve">D、遭受的损失必须能用实物衡量； </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 xml:space="preserve">E、遭受的损失必须在保险责任范围之内。 </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11、损失赔偿方式是损失补偿原则的具体应用，财产保险的赔偿方式主要有（　　 ）</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 xml:space="preserve"> </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A、要件损失赔偿方式；　　</w:t>
      </w:r>
      <w:r>
        <w:rPr>
          <w:rFonts w:hint="eastAsia" w:ascii="宋体" w:hAnsi="宋体" w:eastAsia="宋体" w:cs="宋体"/>
          <w:color w:val="000000"/>
          <w:kern w:val="0"/>
          <w:sz w:val="21"/>
          <w:szCs w:val="21"/>
          <w:lang w:val="en-US" w:eastAsia="zh-CN"/>
        </w:rPr>
        <w:t xml:space="preserve">           </w:t>
      </w:r>
      <w:r>
        <w:rPr>
          <w:rFonts w:hint="eastAsia" w:ascii="宋体" w:hAnsi="宋体" w:eastAsia="宋体" w:cs="宋体"/>
          <w:color w:val="000000"/>
          <w:kern w:val="0"/>
          <w:sz w:val="21"/>
          <w:szCs w:val="21"/>
        </w:rPr>
        <w:t xml:space="preserve"> B、第一损失赔偿方式；　　 </w:t>
      </w:r>
    </w:p>
    <w:p>
      <w:pPr>
        <w:keepNext w:val="0"/>
        <w:keepLines w:val="0"/>
        <w:pageBreakBefore w:val="0"/>
        <w:widowControl/>
        <w:numPr>
          <w:ilvl w:val="0"/>
          <w:numId w:val="4"/>
        </w:numPr>
        <w:kinsoku/>
        <w:wordWrap/>
        <w:overflowPunct/>
        <w:topLinePunct w:val="0"/>
        <w:autoSpaceDE/>
        <w:autoSpaceDN/>
        <w:bidi w:val="0"/>
        <w:adjustRightInd/>
        <w:snapToGrid/>
        <w:spacing w:before="157" w:beforeLines="50" w:beforeAutospacing="0" w:after="157" w:afterLines="50" w:afterAutospacing="0" w:line="20" w:lineRule="atLeast"/>
        <w:ind w:leftChars="0"/>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计算损失赔偿方式；</w:t>
      </w:r>
      <w:r>
        <w:rPr>
          <w:rFonts w:hint="eastAsia" w:ascii="宋体" w:hAnsi="宋体" w:eastAsia="宋体" w:cs="宋体"/>
          <w:color w:val="000000"/>
          <w:kern w:val="0"/>
          <w:sz w:val="21"/>
          <w:szCs w:val="21"/>
          <w:lang w:val="en-US" w:eastAsia="zh-CN"/>
        </w:rPr>
        <w:t xml:space="preserve">                </w:t>
      </w:r>
      <w:r>
        <w:rPr>
          <w:rFonts w:hint="eastAsia" w:ascii="宋体" w:hAnsi="宋体" w:eastAsia="宋体" w:cs="宋体"/>
          <w:color w:val="000000"/>
          <w:kern w:val="0"/>
          <w:sz w:val="21"/>
          <w:szCs w:val="21"/>
        </w:rPr>
        <w:t xml:space="preserve">D、比例计算赔偿方式；　　　　　　　　　 </w:t>
      </w:r>
    </w:p>
    <w:p>
      <w:pPr>
        <w:keepNext w:val="0"/>
        <w:keepLines w:val="0"/>
        <w:pageBreakBefore w:val="0"/>
        <w:widowControl/>
        <w:numPr>
          <w:ilvl w:val="0"/>
          <w:numId w:val="0"/>
        </w:numPr>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 xml:space="preserve">E、比例损失赔偿方式。 </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12、损失补偿原则作为保险的一项基本原则，但在保险实务中有一些例外的情况，这些情况包括（　</w:t>
      </w:r>
      <w:r>
        <w:rPr>
          <w:rFonts w:hint="eastAsia" w:ascii="宋体" w:hAnsi="宋体" w:eastAsia="宋体" w:cs="宋体"/>
          <w:color w:val="000000"/>
          <w:kern w:val="0"/>
          <w:sz w:val="21"/>
          <w:szCs w:val="21"/>
          <w:lang w:val="en-US" w:eastAsia="zh-CN"/>
        </w:rPr>
        <w:t xml:space="preserve"> </w:t>
      </w:r>
      <w:r>
        <w:rPr>
          <w:rFonts w:hint="eastAsia" w:ascii="宋体" w:hAnsi="宋体" w:eastAsia="宋体" w:cs="宋体"/>
          <w:color w:val="000000"/>
          <w:kern w:val="0"/>
          <w:sz w:val="21"/>
          <w:szCs w:val="21"/>
        </w:rPr>
        <w:t>　）</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 xml:space="preserve"> </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 xml:space="preserve">A、人身保险；　　　　　　　　 </w:t>
      </w:r>
      <w:r>
        <w:rPr>
          <w:rFonts w:hint="eastAsia" w:ascii="宋体" w:hAnsi="宋体" w:eastAsia="宋体" w:cs="宋体"/>
          <w:color w:val="000000"/>
          <w:kern w:val="0"/>
          <w:sz w:val="21"/>
          <w:szCs w:val="21"/>
          <w:lang w:val="en-US" w:eastAsia="zh-CN"/>
        </w:rPr>
        <w:t xml:space="preserve">       </w:t>
      </w:r>
      <w:r>
        <w:rPr>
          <w:rFonts w:hint="eastAsia" w:ascii="宋体" w:hAnsi="宋体" w:eastAsia="宋体" w:cs="宋体"/>
          <w:color w:val="000000"/>
          <w:kern w:val="0"/>
          <w:sz w:val="21"/>
          <w:szCs w:val="21"/>
        </w:rPr>
        <w:t xml:space="preserve">B、定值保险；　　　　　　　 </w:t>
      </w:r>
    </w:p>
    <w:p>
      <w:pPr>
        <w:keepNext w:val="0"/>
        <w:keepLines w:val="0"/>
        <w:pageBreakBefore w:val="0"/>
        <w:widowControl/>
        <w:numPr>
          <w:ilvl w:val="0"/>
          <w:numId w:val="5"/>
        </w:numPr>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 xml:space="preserve">重置价值保险； </w:t>
      </w:r>
      <w:r>
        <w:rPr>
          <w:rFonts w:hint="eastAsia" w:ascii="宋体" w:hAnsi="宋体" w:eastAsia="宋体" w:cs="宋体"/>
          <w:color w:val="000000"/>
          <w:kern w:val="0"/>
          <w:sz w:val="21"/>
          <w:szCs w:val="21"/>
          <w:lang w:val="en-US" w:eastAsia="zh-CN"/>
        </w:rPr>
        <w:t xml:space="preserve">                   </w:t>
      </w:r>
      <w:r>
        <w:rPr>
          <w:rFonts w:hint="eastAsia" w:ascii="宋体" w:hAnsi="宋体" w:eastAsia="宋体" w:cs="宋体"/>
          <w:color w:val="000000"/>
          <w:kern w:val="0"/>
          <w:sz w:val="21"/>
          <w:szCs w:val="21"/>
        </w:rPr>
        <w:t xml:space="preserve">D、施救费用赔偿；　　　　　　　　 </w:t>
      </w:r>
    </w:p>
    <w:p>
      <w:pPr>
        <w:keepNext w:val="0"/>
        <w:keepLines w:val="0"/>
        <w:pageBreakBefore w:val="0"/>
        <w:widowControl/>
        <w:numPr>
          <w:ilvl w:val="0"/>
          <w:numId w:val="0"/>
        </w:numPr>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E、代位追偿。</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13、保险标的是保险事故发生所在的本体，是保险合同中所载明的</w:t>
      </w:r>
      <w:r>
        <w:rPr>
          <w:rFonts w:hint="eastAsia" w:ascii="宋体" w:hAnsi="宋体" w:eastAsia="宋体" w:cs="宋体"/>
          <w:b w:val="0"/>
          <w:bCs w:val="0"/>
          <w:color w:val="000000"/>
          <w:kern w:val="0"/>
          <w:sz w:val="21"/>
          <w:szCs w:val="21"/>
        </w:rPr>
        <w:t>（　　　 ）</w:t>
      </w:r>
      <w:r>
        <w:rPr>
          <w:rFonts w:hint="eastAsia" w:ascii="宋体" w:hAnsi="宋体" w:eastAsia="宋体" w:cs="宋体"/>
          <w:b w:val="0"/>
          <w:bCs w:val="0"/>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 xml:space="preserve">A、保险责任；　 </w:t>
      </w:r>
      <w:r>
        <w:rPr>
          <w:rFonts w:hint="eastAsia" w:ascii="宋体" w:hAnsi="宋体" w:eastAsia="宋体" w:cs="宋体"/>
          <w:color w:val="000000"/>
          <w:kern w:val="0"/>
          <w:sz w:val="21"/>
          <w:szCs w:val="21"/>
          <w:lang w:val="en-US" w:eastAsia="zh-CN"/>
        </w:rPr>
        <w:t xml:space="preserve">    </w:t>
      </w:r>
      <w:r>
        <w:rPr>
          <w:rFonts w:hint="eastAsia" w:ascii="宋体" w:hAnsi="宋体" w:eastAsia="宋体" w:cs="宋体"/>
          <w:color w:val="000000"/>
          <w:kern w:val="0"/>
          <w:sz w:val="21"/>
          <w:szCs w:val="21"/>
        </w:rPr>
        <w:t xml:space="preserve">B、投保对象；　 </w:t>
      </w:r>
      <w:r>
        <w:rPr>
          <w:rFonts w:hint="eastAsia" w:ascii="宋体" w:hAnsi="宋体" w:eastAsia="宋体" w:cs="宋体"/>
          <w:color w:val="000000"/>
          <w:kern w:val="0"/>
          <w:sz w:val="21"/>
          <w:szCs w:val="21"/>
          <w:lang w:val="en-US" w:eastAsia="zh-CN"/>
        </w:rPr>
        <w:t xml:space="preserve"> </w:t>
      </w:r>
      <w:r>
        <w:rPr>
          <w:rFonts w:hint="eastAsia" w:ascii="宋体" w:hAnsi="宋体" w:eastAsia="宋体" w:cs="宋体"/>
          <w:color w:val="000000"/>
          <w:kern w:val="0"/>
          <w:sz w:val="21"/>
          <w:szCs w:val="21"/>
        </w:rPr>
        <w:t>C、转嫁风险的范围；　　 D、保险金额。</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14、保险标的的损失不属于由保险责任范围内的保险事故所导致的结果，因而保险人不予承担赔偿的责任。此称之为（　　</w:t>
      </w:r>
      <w:r>
        <w:rPr>
          <w:rFonts w:hint="eastAsia" w:ascii="宋体" w:hAnsi="宋体" w:eastAsia="宋体" w:cs="宋体"/>
          <w:color w:val="000000"/>
          <w:kern w:val="0"/>
          <w:sz w:val="21"/>
          <w:szCs w:val="21"/>
          <w:lang w:val="en-US" w:eastAsia="zh-CN"/>
        </w:rPr>
        <w:t xml:space="preserve"> </w:t>
      </w:r>
      <w:r>
        <w:rPr>
          <w:rFonts w:hint="eastAsia" w:ascii="宋体" w:hAnsi="宋体" w:eastAsia="宋体" w:cs="宋体"/>
          <w:color w:val="000000"/>
          <w:kern w:val="0"/>
          <w:sz w:val="21"/>
          <w:szCs w:val="21"/>
        </w:rPr>
        <w:t xml:space="preserve"> ） </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 xml:space="preserve">A、除外财产；　　 </w:t>
      </w:r>
      <w:r>
        <w:rPr>
          <w:rFonts w:hint="eastAsia" w:ascii="宋体" w:hAnsi="宋体" w:eastAsia="宋体" w:cs="宋体"/>
          <w:color w:val="000000"/>
          <w:kern w:val="0"/>
          <w:sz w:val="21"/>
          <w:szCs w:val="21"/>
          <w:lang w:val="en-US" w:eastAsia="zh-CN"/>
        </w:rPr>
        <w:t xml:space="preserve"> </w:t>
      </w:r>
      <w:r>
        <w:rPr>
          <w:rFonts w:hint="eastAsia" w:ascii="宋体" w:hAnsi="宋体" w:eastAsia="宋体" w:cs="宋体"/>
          <w:color w:val="000000"/>
          <w:kern w:val="0"/>
          <w:sz w:val="21"/>
          <w:szCs w:val="21"/>
        </w:rPr>
        <w:t xml:space="preserve">B、除外地点；　　 </w:t>
      </w:r>
      <w:r>
        <w:rPr>
          <w:rFonts w:hint="eastAsia" w:ascii="宋体" w:hAnsi="宋体" w:eastAsia="宋体" w:cs="宋体"/>
          <w:color w:val="000000"/>
          <w:kern w:val="0"/>
          <w:sz w:val="21"/>
          <w:szCs w:val="21"/>
          <w:lang w:val="en-US" w:eastAsia="zh-CN"/>
        </w:rPr>
        <w:t xml:space="preserve"> </w:t>
      </w:r>
      <w:r>
        <w:rPr>
          <w:rFonts w:hint="eastAsia" w:ascii="宋体" w:hAnsi="宋体" w:eastAsia="宋体" w:cs="宋体"/>
          <w:color w:val="000000"/>
          <w:kern w:val="0"/>
          <w:sz w:val="21"/>
          <w:szCs w:val="21"/>
        </w:rPr>
        <w:t>C、；除外损失；　　</w:t>
      </w:r>
      <w:r>
        <w:rPr>
          <w:rFonts w:hint="eastAsia" w:ascii="宋体" w:hAnsi="宋体" w:eastAsia="宋体" w:cs="宋体"/>
          <w:color w:val="000000"/>
          <w:kern w:val="0"/>
          <w:sz w:val="21"/>
          <w:szCs w:val="21"/>
          <w:lang w:val="en-US" w:eastAsia="zh-CN"/>
        </w:rPr>
        <w:t xml:space="preserve">   </w:t>
      </w:r>
      <w:r>
        <w:rPr>
          <w:rFonts w:hint="eastAsia" w:ascii="宋体" w:hAnsi="宋体" w:eastAsia="宋体" w:cs="宋体"/>
          <w:color w:val="000000"/>
          <w:kern w:val="0"/>
          <w:sz w:val="21"/>
          <w:szCs w:val="21"/>
        </w:rPr>
        <w:t xml:space="preserve"> D、除外责任。</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15、保险合同的解释原则主要有（　　</w:t>
      </w:r>
      <w:r>
        <w:rPr>
          <w:rFonts w:hint="eastAsia" w:ascii="宋体" w:hAnsi="宋体" w:eastAsia="宋体" w:cs="宋体"/>
          <w:color w:val="000000"/>
          <w:kern w:val="0"/>
          <w:sz w:val="21"/>
          <w:szCs w:val="21"/>
          <w:lang w:val="en-US" w:eastAsia="zh-CN"/>
        </w:rPr>
        <w:t xml:space="preserve"> </w:t>
      </w:r>
      <w:r>
        <w:rPr>
          <w:rFonts w:hint="eastAsia" w:ascii="宋体" w:hAnsi="宋体" w:eastAsia="宋体" w:cs="宋体"/>
          <w:color w:val="000000"/>
          <w:kern w:val="0"/>
          <w:sz w:val="21"/>
          <w:szCs w:val="21"/>
        </w:rPr>
        <w:t xml:space="preserve"> ）</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 xml:space="preserve"> </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A、文义解释原则；　　　　</w:t>
      </w:r>
      <w:r>
        <w:rPr>
          <w:rFonts w:hint="eastAsia" w:ascii="宋体" w:hAnsi="宋体" w:eastAsia="宋体" w:cs="宋体"/>
          <w:color w:val="000000"/>
          <w:kern w:val="0"/>
          <w:sz w:val="21"/>
          <w:szCs w:val="21"/>
          <w:lang w:val="en-US" w:eastAsia="zh-CN"/>
        </w:rPr>
        <w:t xml:space="preserve">            </w:t>
      </w:r>
      <w:r>
        <w:rPr>
          <w:rFonts w:hint="eastAsia" w:ascii="宋体" w:hAnsi="宋体" w:eastAsia="宋体" w:cs="宋体"/>
          <w:color w:val="000000"/>
          <w:kern w:val="0"/>
          <w:sz w:val="21"/>
          <w:szCs w:val="21"/>
        </w:rPr>
        <w:t xml:space="preserve"> </w:t>
      </w:r>
      <w:r>
        <w:rPr>
          <w:rFonts w:hint="eastAsia" w:ascii="宋体" w:hAnsi="宋体" w:eastAsia="宋体" w:cs="宋体"/>
          <w:color w:val="000000"/>
          <w:kern w:val="0"/>
          <w:sz w:val="21"/>
          <w:szCs w:val="21"/>
          <w:lang w:val="en-US" w:eastAsia="zh-CN"/>
        </w:rPr>
        <w:t>B、</w:t>
      </w:r>
      <w:r>
        <w:rPr>
          <w:rFonts w:hint="eastAsia" w:ascii="宋体" w:hAnsi="宋体" w:eastAsia="宋体" w:cs="宋体"/>
          <w:color w:val="000000"/>
          <w:kern w:val="0"/>
          <w:sz w:val="21"/>
          <w:szCs w:val="21"/>
        </w:rPr>
        <w:t xml:space="preserve">意图解释原则；　　　　　　　 </w:t>
      </w:r>
    </w:p>
    <w:p>
      <w:pPr>
        <w:keepNext w:val="0"/>
        <w:keepLines w:val="0"/>
        <w:pageBreakBefore w:val="0"/>
        <w:widowControl/>
        <w:numPr>
          <w:ilvl w:val="0"/>
          <w:numId w:val="6"/>
        </w:numPr>
        <w:kinsoku/>
        <w:wordWrap/>
        <w:overflowPunct/>
        <w:topLinePunct w:val="0"/>
        <w:autoSpaceDE/>
        <w:autoSpaceDN/>
        <w:bidi w:val="0"/>
        <w:adjustRightInd/>
        <w:snapToGrid/>
        <w:spacing w:before="157" w:beforeLines="50" w:beforeAutospacing="0" w:after="157" w:afterLines="50" w:afterAutospacing="0" w:line="20" w:lineRule="atLeast"/>
        <w:ind w:left="0" w:leftChars="0" w:firstLine="0" w:firstLineChars="0"/>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 xml:space="preserve">批注解释原则； </w:t>
      </w:r>
      <w:r>
        <w:rPr>
          <w:rFonts w:hint="eastAsia" w:ascii="宋体" w:hAnsi="宋体" w:eastAsia="宋体" w:cs="宋体"/>
          <w:color w:val="000000"/>
          <w:kern w:val="0"/>
          <w:sz w:val="21"/>
          <w:szCs w:val="21"/>
          <w:lang w:val="en-US" w:eastAsia="zh-CN"/>
        </w:rPr>
        <w:t xml:space="preserve">                    </w:t>
      </w:r>
      <w:r>
        <w:rPr>
          <w:rFonts w:hint="eastAsia" w:ascii="宋体" w:hAnsi="宋体" w:eastAsia="宋体" w:cs="宋体"/>
          <w:color w:val="000000"/>
          <w:kern w:val="0"/>
          <w:sz w:val="21"/>
          <w:szCs w:val="21"/>
        </w:rPr>
        <w:t>D、有利于被保险人的解释原则；　　　　　</w:t>
      </w:r>
    </w:p>
    <w:p>
      <w:pPr>
        <w:keepNext w:val="0"/>
        <w:keepLines w:val="0"/>
        <w:pageBreakBefore w:val="0"/>
        <w:widowControl/>
        <w:numPr>
          <w:ilvl w:val="0"/>
          <w:numId w:val="6"/>
        </w:numPr>
        <w:kinsoku/>
        <w:wordWrap/>
        <w:overflowPunct/>
        <w:topLinePunct w:val="0"/>
        <w:autoSpaceDE/>
        <w:autoSpaceDN/>
        <w:bidi w:val="0"/>
        <w:adjustRightInd/>
        <w:snapToGrid/>
        <w:spacing w:before="157" w:beforeLines="50" w:beforeAutospacing="0" w:after="157" w:afterLines="50" w:afterAutospacing="0" w:line="20" w:lineRule="atLeast"/>
        <w:ind w:left="0" w:leftChars="0" w:firstLine="0" w:firstLineChars="0"/>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补充解释原则。</w:t>
      </w:r>
    </w:p>
    <w:p>
      <w:pPr>
        <w:keepNext w:val="0"/>
        <w:keepLines w:val="0"/>
        <w:pageBreakBefore w:val="0"/>
        <w:widowControl/>
        <w:numPr>
          <w:ilvl w:val="0"/>
          <w:numId w:val="7"/>
        </w:numPr>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rPr>
        <w:t xml:space="preserve">名词解释题 </w:t>
      </w:r>
    </w:p>
    <w:p>
      <w:pPr>
        <w:keepNext w:val="0"/>
        <w:keepLines w:val="0"/>
        <w:pageBreakBefore w:val="0"/>
        <w:widowControl/>
        <w:numPr>
          <w:ilvl w:val="0"/>
          <w:numId w:val="8"/>
        </w:numPr>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 xml:space="preserve">可保危险 </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 xml:space="preserve">2、保险 </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3、损失补偿原则</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 xml:space="preserve">4、保险契约 </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5、家庭财产两全保险</w:t>
      </w:r>
    </w:p>
    <w:p>
      <w:pPr>
        <w:keepNext w:val="0"/>
        <w:keepLines w:val="0"/>
        <w:pageBreakBefore w:val="0"/>
        <w:widowControl/>
        <w:numPr>
          <w:ilvl w:val="0"/>
          <w:numId w:val="7"/>
        </w:numPr>
        <w:kinsoku/>
        <w:wordWrap/>
        <w:overflowPunct/>
        <w:topLinePunct w:val="0"/>
        <w:autoSpaceDE/>
        <w:autoSpaceDN/>
        <w:bidi w:val="0"/>
        <w:adjustRightInd/>
        <w:snapToGrid/>
        <w:spacing w:before="157" w:beforeLines="50" w:beforeAutospacing="0" w:after="157" w:afterLines="50" w:afterAutospacing="0" w:line="20" w:lineRule="atLeast"/>
        <w:ind w:left="0" w:leftChars="0" w:firstLine="0" w:firstLineChars="0"/>
        <w:jc w:val="left"/>
        <w:textAlignment w:val="auto"/>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rPr>
        <w:t>简答题</w:t>
      </w:r>
    </w:p>
    <w:p>
      <w:pPr>
        <w:keepNext w:val="0"/>
        <w:keepLines w:val="0"/>
        <w:pageBreakBefore w:val="0"/>
        <w:widowControl/>
        <w:numPr>
          <w:ilvl w:val="0"/>
          <w:numId w:val="0"/>
        </w:numPr>
        <w:kinsoku/>
        <w:wordWrap/>
        <w:overflowPunct/>
        <w:topLinePunct w:val="0"/>
        <w:autoSpaceDE/>
        <w:autoSpaceDN/>
        <w:bidi w:val="0"/>
        <w:adjustRightInd/>
        <w:snapToGrid/>
        <w:spacing w:before="157" w:beforeLines="50" w:beforeAutospacing="0" w:after="157" w:afterLines="50" w:afterAutospacing="0" w:line="20" w:lineRule="atLeast"/>
        <w:ind w:leftChars="0"/>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1、保险在微观经济中的作用？</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 xml:space="preserve">2、违反告知义务的情形及其法律后果？ </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3、保险合同的主要特征？</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 xml:space="preserve">4、家庭财产保险的概念与主要险种？ </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 xml:space="preserve">5、农业保险的险种结构怎样？ </w:t>
      </w:r>
    </w:p>
    <w:p>
      <w:pPr>
        <w:keepNext w:val="0"/>
        <w:keepLines w:val="0"/>
        <w:pageBreakBefore w:val="0"/>
        <w:widowControl/>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ascii="宋体" w:hAnsi="宋体" w:eastAsia="宋体" w:cs="宋体"/>
          <w:color w:val="000000"/>
          <w:kern w:val="0"/>
          <w:sz w:val="21"/>
          <w:szCs w:val="21"/>
        </w:rPr>
      </w:pPr>
      <w:r>
        <w:rPr>
          <w:rFonts w:hint="eastAsia" w:ascii="宋体" w:hAnsi="宋体" w:eastAsia="宋体" w:cs="宋体"/>
          <w:b/>
          <w:bCs/>
          <w:color w:val="000000"/>
          <w:kern w:val="0"/>
          <w:sz w:val="21"/>
          <w:szCs w:val="21"/>
        </w:rPr>
        <w:t>四</w:t>
      </w:r>
      <w:r>
        <w:rPr>
          <w:rFonts w:hint="eastAsia" w:ascii="宋体" w:hAnsi="宋体" w:eastAsia="宋体" w:cs="宋体"/>
          <w:color w:val="000000"/>
          <w:kern w:val="0"/>
          <w:sz w:val="21"/>
          <w:szCs w:val="21"/>
        </w:rPr>
        <w:t>、</w:t>
      </w:r>
      <w:r>
        <w:rPr>
          <w:rFonts w:hint="eastAsia" w:ascii="宋体" w:hAnsi="宋体" w:eastAsia="宋体" w:cs="宋体"/>
          <w:b/>
          <w:bCs/>
          <w:color w:val="000000"/>
          <w:kern w:val="0"/>
          <w:sz w:val="21"/>
          <w:szCs w:val="21"/>
        </w:rPr>
        <w:t xml:space="preserve">论述题 </w:t>
      </w:r>
    </w:p>
    <w:p>
      <w:pPr>
        <w:keepNext w:val="0"/>
        <w:keepLines w:val="0"/>
        <w:pageBreakBefore w:val="0"/>
        <w:widowControl/>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rPr>
        <w:t>可保利益原则的含义，可保利益原则在财产保险与人身保险应用上的区别</w:t>
      </w:r>
      <w:r>
        <w:rPr>
          <w:rFonts w:hint="eastAsia" w:ascii="宋体" w:hAnsi="宋体" w:eastAsia="宋体" w:cs="宋体"/>
          <w:color w:val="000000"/>
          <w:kern w:val="0"/>
          <w:sz w:val="21"/>
          <w:szCs w:val="21"/>
          <w:lang w:eastAsia="zh-CN"/>
        </w:rPr>
        <w:t>？</w:t>
      </w:r>
    </w:p>
    <w:p>
      <w:pPr>
        <w:keepNext w:val="0"/>
        <w:keepLines w:val="0"/>
        <w:pageBreakBefore w:val="0"/>
        <w:widowControl/>
        <w:numPr>
          <w:ilvl w:val="0"/>
          <w:numId w:val="0"/>
        </w:numPr>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ascii="宋体" w:hAnsi="宋体" w:eastAsia="宋体" w:cs="宋体"/>
          <w:color w:val="000000"/>
          <w:kern w:val="0"/>
          <w:sz w:val="21"/>
          <w:szCs w:val="21"/>
        </w:rPr>
      </w:pPr>
    </w:p>
    <w:p>
      <w:pPr>
        <w:keepNext w:val="0"/>
        <w:keepLines w:val="0"/>
        <w:pageBreakBefore w:val="0"/>
        <w:widowControl/>
        <w:numPr>
          <w:ilvl w:val="0"/>
          <w:numId w:val="0"/>
        </w:numPr>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br w:type="textWrapping"/>
      </w:r>
    </w:p>
    <w:p>
      <w:pPr>
        <w:keepNext w:val="0"/>
        <w:keepLines w:val="0"/>
        <w:pageBreakBefore w:val="0"/>
        <w:widowControl/>
        <w:numPr>
          <w:ilvl w:val="0"/>
          <w:numId w:val="0"/>
        </w:numPr>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ascii="宋体" w:hAnsi="宋体" w:cs="宋体"/>
          <w:b/>
          <w:bCs/>
          <w:color w:val="000000"/>
          <w:kern w:val="0"/>
          <w:sz w:val="21"/>
          <w:szCs w:val="21"/>
          <w:lang w:eastAsia="zh-CN"/>
        </w:rPr>
      </w:pPr>
    </w:p>
    <w:p>
      <w:pPr>
        <w:keepNext w:val="0"/>
        <w:keepLines w:val="0"/>
        <w:pageBreakBefore w:val="0"/>
        <w:widowControl/>
        <w:numPr>
          <w:ilvl w:val="0"/>
          <w:numId w:val="0"/>
        </w:numPr>
        <w:kinsoku/>
        <w:wordWrap/>
        <w:overflowPunct/>
        <w:topLinePunct w:val="0"/>
        <w:autoSpaceDE/>
        <w:autoSpaceDN/>
        <w:bidi w:val="0"/>
        <w:adjustRightInd/>
        <w:snapToGrid/>
        <w:spacing w:before="157" w:beforeLines="50" w:beforeAutospacing="0" w:after="157" w:afterLines="50" w:afterAutospacing="0" w:line="20" w:lineRule="atLeast"/>
        <w:jc w:val="center"/>
        <w:textAlignment w:val="auto"/>
        <w:rPr>
          <w:rFonts w:hint="eastAsia" w:ascii="宋体" w:hAnsi="宋体" w:eastAsia="宋体" w:cs="宋体"/>
          <w:b/>
          <w:bCs/>
          <w:color w:val="000000"/>
          <w:kern w:val="0"/>
          <w:sz w:val="21"/>
          <w:szCs w:val="21"/>
          <w:lang w:val="en-GB" w:eastAsia="zh-CN"/>
        </w:rPr>
      </w:pPr>
      <w:r>
        <w:rPr>
          <w:rFonts w:hint="eastAsia" w:ascii="宋体" w:hAnsi="宋体" w:cs="宋体"/>
          <w:b/>
          <w:bCs/>
          <w:color w:val="000000"/>
          <w:kern w:val="0"/>
          <w:sz w:val="21"/>
          <w:szCs w:val="21"/>
          <w:lang w:eastAsia="zh-CN"/>
        </w:rPr>
        <w:t>保险学复习资料参考答案</w:t>
      </w:r>
      <w:bookmarkStart w:id="0" w:name="_GoBack"/>
      <w:bookmarkEnd w:id="0"/>
    </w:p>
    <w:p>
      <w:pPr>
        <w:widowControl/>
        <w:numPr>
          <w:ilvl w:val="0"/>
          <w:numId w:val="9"/>
        </w:numPr>
        <w:spacing w:before="100" w:beforeAutospacing="1" w:after="100" w:afterAutospacing="1"/>
        <w:jc w:val="left"/>
        <w:rPr>
          <w:rFonts w:ascii="Verdana" w:hAnsi="Verdana" w:cs="宋体"/>
          <w:color w:val="000000"/>
          <w:kern w:val="0"/>
          <w:sz w:val="18"/>
          <w:szCs w:val="18"/>
        </w:rPr>
      </w:pPr>
      <w:r>
        <w:rPr>
          <w:rFonts w:ascii="Verdana" w:hAnsi="Verdana" w:cs="宋体"/>
          <w:color w:val="000000"/>
          <w:kern w:val="0"/>
          <w:sz w:val="18"/>
          <w:szCs w:val="18"/>
        </w:rPr>
        <w:t>选择题</w:t>
      </w:r>
      <w:r>
        <w:rPr>
          <w:rFonts w:ascii="Verdana" w:hAnsi="Verdana" w:cs="宋体"/>
          <w:color w:val="000000"/>
          <w:kern w:val="0"/>
          <w:sz w:val="18"/>
          <w:szCs w:val="18"/>
        </w:rPr>
        <w:br w:type="textWrapping"/>
      </w:r>
      <w:r>
        <w:rPr>
          <w:rFonts w:ascii="Verdana" w:hAnsi="Verdana" w:cs="宋体"/>
          <w:color w:val="000000"/>
          <w:kern w:val="0"/>
          <w:sz w:val="18"/>
          <w:szCs w:val="18"/>
        </w:rPr>
        <w:t>1、；2、；3、ABE；4、B；5、；6、AD；7、B；8、BD；9、；10、ACE；11、；12、；13、B；14、；15、ABCDE；</w:t>
      </w:r>
    </w:p>
    <w:p>
      <w:pPr>
        <w:widowControl/>
        <w:numPr>
          <w:ilvl w:val="0"/>
          <w:numId w:val="9"/>
        </w:numPr>
        <w:spacing w:before="100" w:beforeAutospacing="1" w:after="100" w:afterAutospacing="1"/>
        <w:ind w:left="0" w:leftChars="0" w:firstLine="0" w:firstLineChars="0"/>
        <w:jc w:val="left"/>
        <w:rPr>
          <w:rFonts w:ascii="Verdana" w:hAnsi="Verdana" w:cs="宋体"/>
          <w:color w:val="000000"/>
          <w:kern w:val="0"/>
          <w:sz w:val="18"/>
          <w:szCs w:val="18"/>
        </w:rPr>
      </w:pPr>
      <w:r>
        <w:rPr>
          <w:rFonts w:ascii="Verdana" w:hAnsi="Verdana" w:cs="宋体"/>
          <w:color w:val="000000"/>
          <w:kern w:val="0"/>
          <w:sz w:val="18"/>
          <w:szCs w:val="18"/>
        </w:rPr>
        <w:t>名词解释题</w:t>
      </w:r>
      <w:r>
        <w:rPr>
          <w:rFonts w:ascii="Verdana" w:hAnsi="Verdana" w:cs="宋体"/>
          <w:color w:val="000000"/>
          <w:kern w:val="0"/>
          <w:sz w:val="18"/>
          <w:szCs w:val="18"/>
        </w:rPr>
        <w:br w:type="textWrapping"/>
      </w:r>
      <w:r>
        <w:rPr>
          <w:rFonts w:ascii="Verdana" w:hAnsi="Verdana" w:cs="宋体"/>
          <w:color w:val="000000"/>
          <w:kern w:val="0"/>
          <w:sz w:val="18"/>
          <w:szCs w:val="18"/>
        </w:rPr>
        <w:t>1、</w:t>
      </w:r>
    </w:p>
    <w:p>
      <w:pPr>
        <w:widowControl/>
        <w:numPr>
          <w:ilvl w:val="0"/>
          <w:numId w:val="10"/>
        </w:numPr>
        <w:spacing w:before="100" w:beforeAutospacing="1" w:after="100" w:afterAutospacing="1"/>
        <w:ind w:leftChars="0"/>
        <w:jc w:val="left"/>
        <w:rPr>
          <w:rFonts w:ascii="Verdana" w:hAnsi="Verdana" w:cs="宋体"/>
          <w:color w:val="000000"/>
          <w:kern w:val="0"/>
          <w:sz w:val="18"/>
          <w:szCs w:val="18"/>
        </w:rPr>
      </w:pPr>
      <w:r>
        <w:rPr>
          <w:rFonts w:ascii="Verdana" w:hAnsi="Verdana" w:cs="宋体"/>
          <w:color w:val="000000"/>
          <w:kern w:val="0"/>
          <w:sz w:val="18"/>
          <w:szCs w:val="18"/>
        </w:rPr>
        <w:t xml:space="preserve">保险定义为：“保险是集合具有同类危险的众多单位或个人，以合理计算分担金的形式，实现对少数成员因该危险事故所致经济损失的补偿行为。” </w:t>
      </w:r>
      <w:r>
        <w:rPr>
          <w:rFonts w:ascii="Verdana" w:hAnsi="Verdana" w:cs="宋体"/>
          <w:color w:val="000000"/>
          <w:kern w:val="0"/>
          <w:sz w:val="18"/>
          <w:szCs w:val="18"/>
        </w:rPr>
        <w:br w:type="textWrapping"/>
      </w:r>
      <w:r>
        <w:rPr>
          <w:rFonts w:ascii="Verdana" w:hAnsi="Verdana" w:cs="宋体"/>
          <w:color w:val="000000"/>
          <w:kern w:val="0"/>
          <w:sz w:val="18"/>
          <w:szCs w:val="18"/>
        </w:rPr>
        <w:t>3、损失补偿原则是保险合同生效后，如果发生保险责任范围内的损失，被参保险人有权按照合同的约定，获得全面、充分的赔偿。</w:t>
      </w:r>
      <w:r>
        <w:rPr>
          <w:rFonts w:ascii="Verdana" w:hAnsi="Verdana" w:cs="宋体"/>
          <w:color w:val="000000"/>
          <w:kern w:val="0"/>
          <w:sz w:val="18"/>
          <w:szCs w:val="18"/>
        </w:rPr>
        <w:br w:type="textWrapping"/>
      </w:r>
      <w:r>
        <w:rPr>
          <w:rFonts w:ascii="Verdana" w:hAnsi="Verdana" w:cs="宋体"/>
          <w:color w:val="000000"/>
          <w:kern w:val="0"/>
          <w:sz w:val="18"/>
          <w:szCs w:val="18"/>
        </w:rPr>
        <w:t>4、</w:t>
      </w:r>
      <w:r>
        <w:rPr>
          <w:rFonts w:ascii="Verdana" w:hAnsi="Verdana" w:cs="宋体"/>
          <w:color w:val="000000"/>
          <w:kern w:val="0"/>
          <w:sz w:val="18"/>
          <w:szCs w:val="18"/>
        </w:rPr>
        <w:br w:type="textWrapping"/>
      </w:r>
      <w:r>
        <w:rPr>
          <w:rFonts w:ascii="Verdana" w:hAnsi="Verdana" w:cs="宋体"/>
          <w:color w:val="000000"/>
          <w:kern w:val="0"/>
          <w:sz w:val="18"/>
          <w:szCs w:val="18"/>
        </w:rPr>
        <w:t>5、家庭财产两全保险。它是在普通家庭财产保险的基础上衍生的一种家财险业务。与普通家财险相比，家财两全险不仅具有保险的功能，亦兼具到期还本的功能，即被保险人向保险人交付保险储金，保险人以储金在保险期内所生利息为保险费收入；当保险期满时，无论是</w:t>
      </w:r>
      <w:r>
        <w:rPr>
          <w:rFonts w:ascii="Verdana" w:hAnsi="Verdana" w:cs="宋体"/>
          <w:color w:val="000000"/>
          <w:kern w:val="0"/>
          <w:sz w:val="18"/>
          <w:szCs w:val="18"/>
        </w:rPr>
        <w:br w:type="textWrapping"/>
      </w:r>
      <w:r>
        <w:rPr>
          <w:rFonts w:ascii="Verdana" w:hAnsi="Verdana" w:cs="宋体"/>
          <w:color w:val="000000"/>
          <w:kern w:val="0"/>
          <w:sz w:val="18"/>
          <w:szCs w:val="18"/>
        </w:rPr>
        <w:t>否发生过保险事故或是否进行过保险赔偿，其本金均须返还给被保险人。</w:t>
      </w:r>
      <w:r>
        <w:rPr>
          <w:rFonts w:ascii="Verdana" w:hAnsi="Verdana" w:cs="宋体"/>
          <w:color w:val="000000"/>
          <w:kern w:val="0"/>
          <w:sz w:val="18"/>
          <w:szCs w:val="18"/>
        </w:rPr>
        <w:br w:type="textWrapping"/>
      </w:r>
      <w:r>
        <w:rPr>
          <w:rFonts w:ascii="Verdana" w:hAnsi="Verdana" w:cs="宋体"/>
          <w:color w:val="000000"/>
          <w:kern w:val="0"/>
          <w:sz w:val="18"/>
          <w:szCs w:val="18"/>
        </w:rPr>
        <w:t>三、 简答题</w:t>
      </w:r>
      <w:r>
        <w:rPr>
          <w:rFonts w:ascii="Verdana" w:hAnsi="Verdana" w:cs="宋体"/>
          <w:color w:val="000000"/>
          <w:kern w:val="0"/>
          <w:sz w:val="18"/>
          <w:szCs w:val="18"/>
        </w:rPr>
        <w:br w:type="textWrapping"/>
      </w:r>
      <w:r>
        <w:rPr>
          <w:rFonts w:ascii="Verdana" w:hAnsi="Verdana" w:cs="宋体"/>
          <w:color w:val="000000"/>
          <w:kern w:val="0"/>
          <w:sz w:val="18"/>
          <w:szCs w:val="18"/>
        </w:rPr>
        <w:t>1、</w:t>
      </w:r>
    </w:p>
    <w:p>
      <w:pPr>
        <w:widowControl/>
        <w:numPr>
          <w:ilvl w:val="0"/>
          <w:numId w:val="0"/>
        </w:numPr>
        <w:spacing w:before="100" w:beforeAutospacing="1" w:after="100" w:afterAutospacing="1"/>
        <w:jc w:val="left"/>
        <w:rPr>
          <w:rFonts w:ascii="Verdana" w:hAnsi="Verdana" w:cs="宋体"/>
          <w:color w:val="000000"/>
          <w:kern w:val="0"/>
          <w:sz w:val="18"/>
          <w:szCs w:val="18"/>
        </w:rPr>
      </w:pPr>
      <w:r>
        <w:rPr>
          <w:rFonts w:ascii="Verdana" w:hAnsi="Verdana" w:cs="宋体"/>
          <w:color w:val="000000"/>
          <w:kern w:val="0"/>
          <w:sz w:val="18"/>
          <w:szCs w:val="18"/>
        </w:rPr>
        <w:t>2、违反告知义务的情形及其法律后果？</w:t>
      </w:r>
      <w:r>
        <w:rPr>
          <w:rFonts w:ascii="Verdana" w:hAnsi="Verdana" w:cs="宋体"/>
          <w:color w:val="000000"/>
          <w:kern w:val="0"/>
          <w:sz w:val="18"/>
          <w:szCs w:val="18"/>
        </w:rPr>
        <w:br w:type="textWrapping"/>
      </w:r>
      <w:r>
        <w:rPr>
          <w:rFonts w:ascii="Verdana" w:hAnsi="Verdana" w:cs="宋体"/>
          <w:color w:val="000000"/>
          <w:kern w:val="0"/>
          <w:sz w:val="18"/>
          <w:szCs w:val="18"/>
        </w:rPr>
        <w:t>　　 违反告知义务的情形主要有：</w:t>
      </w:r>
      <w:r>
        <w:rPr>
          <w:rFonts w:ascii="Verdana" w:hAnsi="Verdana" w:cs="宋体"/>
          <w:color w:val="000000"/>
          <w:kern w:val="0"/>
          <w:sz w:val="18"/>
          <w:szCs w:val="18"/>
        </w:rPr>
        <w:br w:type="textWrapping"/>
      </w:r>
      <w:r>
        <w:rPr>
          <w:rFonts w:ascii="Verdana" w:hAnsi="Verdana" w:cs="宋体"/>
          <w:color w:val="000000"/>
          <w:kern w:val="0"/>
          <w:sz w:val="18"/>
          <w:szCs w:val="18"/>
        </w:rPr>
        <w:t>? (1)由于疏忽而未告知，或者对重要事实误认为不重要而未告知。</w:t>
      </w:r>
      <w:r>
        <w:rPr>
          <w:rFonts w:ascii="Verdana" w:hAnsi="Verdana" w:cs="宋体"/>
          <w:color w:val="000000"/>
          <w:kern w:val="0"/>
          <w:sz w:val="18"/>
          <w:szCs w:val="18"/>
        </w:rPr>
        <w:br w:type="textWrapping"/>
      </w:r>
      <w:r>
        <w:rPr>
          <w:rFonts w:ascii="Verdana" w:hAnsi="Verdana" w:cs="宋体"/>
          <w:color w:val="000000"/>
          <w:kern w:val="0"/>
          <w:sz w:val="18"/>
          <w:szCs w:val="18"/>
        </w:rPr>
        <w:t>? (2)误告，指由于对重要事实认识的局限，包括不知道、了解不全面或不准确而导致误告，但并非故意欺骗。</w:t>
      </w:r>
      <w:r>
        <w:rPr>
          <w:rFonts w:ascii="Verdana" w:hAnsi="Verdana" w:cs="宋体"/>
          <w:color w:val="000000"/>
          <w:kern w:val="0"/>
          <w:sz w:val="18"/>
          <w:szCs w:val="18"/>
        </w:rPr>
        <w:br w:type="textWrapping"/>
      </w:r>
      <w:r>
        <w:rPr>
          <w:rFonts w:ascii="Verdana" w:hAnsi="Verdana" w:cs="宋体"/>
          <w:color w:val="000000"/>
          <w:kern w:val="0"/>
          <w:sz w:val="18"/>
          <w:szCs w:val="18"/>
        </w:rPr>
        <w:t>? (3)隐瞒，即明知某些事实会影响保险人承保的决定或承保的条件而故意不告知。</w:t>
      </w:r>
      <w:r>
        <w:rPr>
          <w:rFonts w:ascii="Verdana" w:hAnsi="Verdana" w:cs="宋体"/>
          <w:color w:val="000000"/>
          <w:kern w:val="0"/>
          <w:sz w:val="18"/>
          <w:szCs w:val="18"/>
        </w:rPr>
        <w:br w:type="textWrapping"/>
      </w:r>
      <w:r>
        <w:rPr>
          <w:rFonts w:ascii="Verdana" w:hAnsi="Verdana" w:cs="宋体"/>
          <w:color w:val="000000"/>
          <w:kern w:val="0"/>
          <w:sz w:val="18"/>
          <w:szCs w:val="18"/>
        </w:rPr>
        <w:t>　　　 (4)欺诈，即怀有不良的企图，捏造事实，故意作不实告知。</w:t>
      </w:r>
      <w:r>
        <w:rPr>
          <w:rFonts w:ascii="Verdana" w:hAnsi="Verdana" w:cs="宋体"/>
          <w:color w:val="000000"/>
          <w:kern w:val="0"/>
          <w:sz w:val="18"/>
          <w:szCs w:val="18"/>
        </w:rPr>
        <w:br w:type="textWrapping"/>
      </w:r>
      <w:r>
        <w:rPr>
          <w:rFonts w:ascii="Verdana" w:hAnsi="Verdana" w:cs="宋体"/>
          <w:color w:val="000000"/>
          <w:kern w:val="0"/>
          <w:sz w:val="18"/>
          <w:szCs w:val="18"/>
        </w:rPr>
        <w:t>　　 我国《保险法》对此作了具体的规定：1、解除保险合同2、不承担赔偿或给付保险金责任3、退还保险费或按比例减少保险金</w:t>
      </w:r>
      <w:r>
        <w:rPr>
          <w:rFonts w:ascii="Verdana" w:hAnsi="Verdana" w:cs="宋体"/>
          <w:color w:val="000000"/>
          <w:kern w:val="0"/>
          <w:sz w:val="18"/>
          <w:szCs w:val="18"/>
        </w:rPr>
        <w:br w:type="textWrapping"/>
      </w:r>
      <w:r>
        <w:rPr>
          <w:rFonts w:ascii="Verdana" w:hAnsi="Verdana" w:cs="宋体"/>
          <w:color w:val="000000"/>
          <w:kern w:val="0"/>
          <w:sz w:val="18"/>
          <w:szCs w:val="18"/>
        </w:rPr>
        <w:t>3、保险合同的主要特征有哪些？</w:t>
      </w:r>
      <w:r>
        <w:rPr>
          <w:rFonts w:ascii="Verdana" w:hAnsi="Verdana" w:cs="宋体"/>
          <w:color w:val="000000"/>
          <w:kern w:val="0"/>
          <w:sz w:val="18"/>
          <w:szCs w:val="18"/>
        </w:rPr>
        <w:br w:type="textWrapping"/>
      </w:r>
      <w:r>
        <w:rPr>
          <w:rFonts w:ascii="Verdana" w:hAnsi="Verdana" w:cs="宋体"/>
          <w:color w:val="000000"/>
          <w:kern w:val="0"/>
          <w:sz w:val="18"/>
          <w:szCs w:val="18"/>
        </w:rPr>
        <w:br w:type="textWrapping"/>
      </w:r>
      <w:r>
        <w:rPr>
          <w:rFonts w:ascii="Verdana" w:hAnsi="Verdana" w:cs="宋体"/>
          <w:color w:val="000000"/>
          <w:kern w:val="0"/>
          <w:sz w:val="18"/>
          <w:szCs w:val="18"/>
        </w:rPr>
        <w:t>4、家庭财产保险的概念与主要险种？</w:t>
      </w:r>
      <w:r>
        <w:rPr>
          <w:rFonts w:ascii="Verdana" w:hAnsi="Verdana" w:cs="宋体"/>
          <w:color w:val="000000"/>
          <w:kern w:val="0"/>
          <w:sz w:val="18"/>
          <w:szCs w:val="18"/>
        </w:rPr>
        <w:br w:type="textWrapping"/>
      </w:r>
      <w:r>
        <w:rPr>
          <w:rFonts w:ascii="Verdana" w:hAnsi="Verdana" w:cs="宋体"/>
          <w:color w:val="000000"/>
          <w:kern w:val="0"/>
          <w:sz w:val="18"/>
          <w:szCs w:val="18"/>
        </w:rPr>
        <w:t>　　 家庭财产保险是面向城乡居民家庭或个人的火灾保险，保险人在承保家庭财产保险时，其保险标的、承保地址、保险责任等均与团体火灾保险有相通性，在经营原理与程序方面亦具相通性。主要险种有：</w:t>
      </w:r>
      <w:r>
        <w:rPr>
          <w:rFonts w:ascii="Verdana" w:hAnsi="Verdana" w:cs="宋体"/>
          <w:color w:val="000000"/>
          <w:kern w:val="0"/>
          <w:sz w:val="18"/>
          <w:szCs w:val="18"/>
        </w:rPr>
        <w:br w:type="textWrapping"/>
      </w:r>
      <w:r>
        <w:rPr>
          <w:rFonts w:ascii="Verdana" w:hAnsi="Verdana" w:cs="宋体"/>
          <w:color w:val="000000"/>
          <w:kern w:val="0"/>
          <w:sz w:val="18"/>
          <w:szCs w:val="18"/>
        </w:rPr>
        <w:t>（1） 普通家庭财产保险</w:t>
      </w:r>
      <w:r>
        <w:rPr>
          <w:rFonts w:ascii="Verdana" w:hAnsi="Verdana" w:cs="宋体"/>
          <w:color w:val="000000"/>
          <w:kern w:val="0"/>
          <w:sz w:val="18"/>
          <w:szCs w:val="18"/>
        </w:rPr>
        <w:br w:type="textWrapping"/>
      </w:r>
      <w:r>
        <w:rPr>
          <w:rFonts w:ascii="Verdana" w:hAnsi="Verdana" w:cs="宋体"/>
          <w:color w:val="000000"/>
          <w:kern w:val="0"/>
          <w:sz w:val="18"/>
          <w:szCs w:val="18"/>
        </w:rPr>
        <w:t>（2） 家庭财产两全保险</w:t>
      </w:r>
      <w:r>
        <w:rPr>
          <w:rFonts w:ascii="Verdana" w:hAnsi="Verdana" w:cs="宋体"/>
          <w:color w:val="000000"/>
          <w:kern w:val="0"/>
          <w:sz w:val="18"/>
          <w:szCs w:val="18"/>
        </w:rPr>
        <w:br w:type="textWrapping"/>
      </w:r>
      <w:r>
        <w:rPr>
          <w:rFonts w:ascii="Verdana" w:hAnsi="Verdana" w:cs="宋体"/>
          <w:color w:val="000000"/>
          <w:kern w:val="0"/>
          <w:sz w:val="18"/>
          <w:szCs w:val="18"/>
        </w:rPr>
        <w:t>（3） 专项家庭财产保险。</w:t>
      </w:r>
      <w:r>
        <w:rPr>
          <w:rFonts w:ascii="Verdana" w:hAnsi="Verdana" w:cs="宋体"/>
          <w:color w:val="000000"/>
          <w:kern w:val="0"/>
          <w:sz w:val="18"/>
          <w:szCs w:val="18"/>
        </w:rPr>
        <w:br w:type="textWrapping"/>
      </w:r>
      <w:r>
        <w:rPr>
          <w:rFonts w:ascii="Verdana" w:hAnsi="Verdana" w:cs="宋体"/>
          <w:color w:val="000000"/>
          <w:kern w:val="0"/>
          <w:sz w:val="18"/>
          <w:szCs w:val="18"/>
        </w:rPr>
        <w:t>5、农业保险的险种结构怎样？</w:t>
      </w:r>
      <w:r>
        <w:rPr>
          <w:rFonts w:ascii="Verdana" w:hAnsi="Verdana" w:cs="宋体"/>
          <w:color w:val="000000"/>
          <w:kern w:val="0"/>
          <w:sz w:val="18"/>
          <w:szCs w:val="18"/>
        </w:rPr>
        <w:br w:type="textWrapping"/>
      </w:r>
      <w:r>
        <w:rPr>
          <w:rFonts w:ascii="Verdana" w:hAnsi="Verdana" w:cs="宋体"/>
          <w:color w:val="000000"/>
          <w:kern w:val="0"/>
          <w:sz w:val="18"/>
          <w:szCs w:val="18"/>
          <w:lang w:val="zh-CN" w:eastAsia="zh-CN"/>
        </w:rPr>
        <w:drawing>
          <wp:inline distT="0" distB="0" distL="114300" distR="114300">
            <wp:extent cx="5143500" cy="2247900"/>
            <wp:effectExtent l="0" t="0" r="0" b="0"/>
            <wp:docPr id="1" name="图片 1" descr="说明: \\10.50.0.25\课件制作\course\bxx\image\clip_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说明: \\10.50.0.25\课件制作\course\bxx\image\clip_image002.jpg"/>
                    <pic:cNvPicPr>
                      <a:picLocks noChangeAspect="1"/>
                    </pic:cNvPicPr>
                  </pic:nvPicPr>
                  <pic:blipFill>
                    <a:blip r:embed="rId4"/>
                    <a:stretch>
                      <a:fillRect/>
                    </a:stretch>
                  </pic:blipFill>
                  <pic:spPr>
                    <a:xfrm>
                      <a:off x="0" y="0"/>
                      <a:ext cx="5143500" cy="2247900"/>
                    </a:xfrm>
                    <a:prstGeom prst="rect">
                      <a:avLst/>
                    </a:prstGeom>
                    <a:noFill/>
                    <a:ln>
                      <a:noFill/>
                    </a:ln>
                  </pic:spPr>
                </pic:pic>
              </a:graphicData>
            </a:graphic>
          </wp:inline>
        </w:drawing>
      </w:r>
    </w:p>
    <w:p>
      <w:r>
        <w:rPr>
          <w:rFonts w:ascii="Verdana" w:hAnsi="Verdana" w:cs="宋体"/>
          <w:color w:val="000000"/>
          <w:kern w:val="0"/>
          <w:sz w:val="18"/>
          <w:szCs w:val="18"/>
        </w:rPr>
        <w:t>四、 论述题</w:t>
      </w:r>
      <w:r>
        <w:rPr>
          <w:rFonts w:ascii="Verdana" w:hAnsi="Verdana" w:cs="宋体"/>
          <w:color w:val="000000"/>
          <w:kern w:val="0"/>
          <w:sz w:val="18"/>
          <w:szCs w:val="18"/>
        </w:rPr>
        <w:br w:type="textWrapping"/>
      </w:r>
      <w:r>
        <w:rPr>
          <w:rFonts w:ascii="Verdana" w:hAnsi="Verdana" w:cs="宋体"/>
          <w:color w:val="000000"/>
          <w:kern w:val="0"/>
          <w:sz w:val="18"/>
          <w:szCs w:val="18"/>
        </w:rPr>
        <w:t>　　 可保利益原则的含义，可保利益原则在财产保险与人身保险应用上的区别</w:t>
      </w:r>
      <w:r>
        <w:rPr>
          <w:rFonts w:ascii="Verdana" w:hAnsi="Verdana" w:cs="宋体"/>
          <w:color w:val="000000"/>
          <w:kern w:val="0"/>
          <w:sz w:val="18"/>
          <w:szCs w:val="18"/>
        </w:rPr>
        <w:br w:type="textWrapping"/>
      </w:r>
      <w:r>
        <w:rPr>
          <w:rFonts w:ascii="Verdana" w:hAnsi="Verdana" w:cs="宋体"/>
          <w:color w:val="000000"/>
          <w:kern w:val="0"/>
          <w:sz w:val="18"/>
          <w:szCs w:val="18"/>
        </w:rPr>
        <w:t>　　 所谓可保利益原则是指在签订和履行保险合同的过程中，投保人或被保人对保险标的必须具有可保利益，如果投保人对保险标的不具有可保利益，订的保险合同无效；或者保险合同生效后，投保人或被保险人失去了对保险的的可保利益，保险合同也随之失效。</w:t>
      </w:r>
      <w:r>
        <w:rPr>
          <w:rFonts w:ascii="Verdana" w:hAnsi="Verdana" w:cs="宋体"/>
          <w:color w:val="000000"/>
          <w:kern w:val="0"/>
          <w:sz w:val="18"/>
          <w:szCs w:val="18"/>
        </w:rPr>
        <w:br w:type="textWrapping"/>
      </w:r>
      <w:r>
        <w:rPr>
          <w:rFonts w:ascii="Verdana" w:hAnsi="Verdana" w:cs="宋体"/>
          <w:color w:val="000000"/>
          <w:kern w:val="0"/>
          <w:sz w:val="18"/>
          <w:szCs w:val="18"/>
        </w:rPr>
        <w:t>　　 主要区别：</w:t>
      </w:r>
      <w:r>
        <w:rPr>
          <w:rFonts w:ascii="Verdana" w:hAnsi="Verdana" w:cs="宋体"/>
          <w:color w:val="000000"/>
          <w:kern w:val="0"/>
          <w:sz w:val="18"/>
          <w:szCs w:val="18"/>
        </w:rPr>
        <w:br w:type="textWrapping"/>
      </w:r>
      <w:r>
        <w:rPr>
          <w:rFonts w:ascii="Verdana" w:hAnsi="Verdana" w:cs="宋体"/>
          <w:color w:val="000000"/>
          <w:kern w:val="0"/>
          <w:sz w:val="18"/>
          <w:szCs w:val="18"/>
        </w:rPr>
        <w:t>　 （一）可保利益的来源不同</w:t>
      </w:r>
      <w:r>
        <w:rPr>
          <w:rFonts w:ascii="Verdana" w:hAnsi="Verdana" w:cs="宋体"/>
          <w:color w:val="000000"/>
          <w:kern w:val="0"/>
          <w:sz w:val="18"/>
          <w:szCs w:val="18"/>
        </w:rPr>
        <w:br w:type="textWrapping"/>
      </w:r>
      <w:r>
        <w:rPr>
          <w:rFonts w:ascii="Verdana" w:hAnsi="Verdana" w:cs="宋体"/>
          <w:color w:val="000000"/>
          <w:kern w:val="0"/>
          <w:sz w:val="18"/>
          <w:szCs w:val="18"/>
        </w:rPr>
        <w:t>1． 财产所有权</w:t>
      </w:r>
      <w:r>
        <w:rPr>
          <w:rFonts w:ascii="Verdana" w:hAnsi="Verdana" w:cs="宋体"/>
          <w:color w:val="000000"/>
          <w:kern w:val="0"/>
          <w:sz w:val="18"/>
          <w:szCs w:val="18"/>
        </w:rPr>
        <w:br w:type="textWrapping"/>
      </w:r>
      <w:r>
        <w:rPr>
          <w:rFonts w:ascii="Verdana" w:hAnsi="Verdana" w:cs="宋体"/>
          <w:color w:val="000000"/>
          <w:kern w:val="0"/>
          <w:sz w:val="18"/>
          <w:szCs w:val="18"/>
        </w:rPr>
        <w:t>2． 财产经营权、使用权</w:t>
      </w:r>
      <w:r>
        <w:rPr>
          <w:rFonts w:ascii="Verdana" w:hAnsi="Verdana" w:cs="宋体"/>
          <w:color w:val="000000"/>
          <w:kern w:val="0"/>
          <w:sz w:val="18"/>
          <w:szCs w:val="18"/>
        </w:rPr>
        <w:br w:type="textWrapping"/>
      </w:r>
      <w:r>
        <w:rPr>
          <w:rFonts w:ascii="Verdana" w:hAnsi="Verdana" w:cs="宋体"/>
          <w:color w:val="000000"/>
          <w:kern w:val="0"/>
          <w:sz w:val="18"/>
          <w:szCs w:val="18"/>
        </w:rPr>
        <w:t>3． 财产承运权、保管权</w:t>
      </w:r>
      <w:r>
        <w:rPr>
          <w:rFonts w:ascii="Verdana" w:hAnsi="Verdana" w:cs="宋体"/>
          <w:color w:val="000000"/>
          <w:kern w:val="0"/>
          <w:sz w:val="18"/>
          <w:szCs w:val="18"/>
        </w:rPr>
        <w:br w:type="textWrapping"/>
      </w:r>
      <w:r>
        <w:rPr>
          <w:rFonts w:ascii="Verdana" w:hAnsi="Verdana" w:cs="宋体"/>
          <w:color w:val="000000"/>
          <w:kern w:val="0"/>
          <w:sz w:val="18"/>
          <w:szCs w:val="18"/>
        </w:rPr>
        <w:t>4． 财产抵押权、留置权</w:t>
      </w:r>
      <w:r>
        <w:rPr>
          <w:rFonts w:ascii="Verdana" w:hAnsi="Verdana" w:cs="宋体"/>
          <w:color w:val="000000"/>
          <w:kern w:val="0"/>
          <w:sz w:val="18"/>
          <w:szCs w:val="18"/>
        </w:rPr>
        <w:br w:type="textWrapping"/>
      </w:r>
      <w:r>
        <w:rPr>
          <w:rFonts w:ascii="Verdana" w:hAnsi="Verdana" w:cs="宋体"/>
          <w:color w:val="000000"/>
          <w:kern w:val="0"/>
          <w:sz w:val="18"/>
          <w:szCs w:val="18"/>
        </w:rPr>
        <w:t>　 （二）对可保利益时效的要求不同</w:t>
      </w:r>
      <w:r>
        <w:rPr>
          <w:rFonts w:ascii="Verdana" w:hAnsi="Verdana" w:cs="宋体"/>
          <w:color w:val="000000"/>
          <w:kern w:val="0"/>
          <w:sz w:val="18"/>
          <w:szCs w:val="18"/>
        </w:rPr>
        <w:br w:type="textWrapping"/>
      </w:r>
      <w:r>
        <w:rPr>
          <w:rFonts w:ascii="Verdana" w:hAnsi="Verdana" w:cs="宋体"/>
          <w:color w:val="000000"/>
          <w:kern w:val="0"/>
          <w:sz w:val="18"/>
          <w:szCs w:val="18"/>
        </w:rPr>
        <w:t>?（三）确定可保利益价值的依据不同</w:t>
      </w:r>
      <w:r>
        <w:rPr>
          <w:rFonts w:ascii="Verdana" w:hAnsi="Verdana" w:cs="宋体"/>
          <w:color w:val="000000"/>
          <w:kern w:val="0"/>
          <w:sz w:val="18"/>
          <w:szCs w:val="18"/>
        </w:rPr>
        <w:br w:type="textWrapp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Verdana">
    <w:panose1 w:val="020B0604030504040204"/>
    <w:charset w:val="00"/>
    <w:family w:val="decorative"/>
    <w:pitch w:val="default"/>
    <w:sig w:usb0="A10006FF" w:usb1="4000205B" w:usb2="0000001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581DEC"/>
    <w:multiLevelType w:val="singleLevel"/>
    <w:tmpl w:val="9C581DEC"/>
    <w:lvl w:ilvl="0" w:tentative="0">
      <w:start w:val="2"/>
      <w:numFmt w:val="decimal"/>
      <w:suff w:val="nothing"/>
      <w:lvlText w:val="%1、"/>
      <w:lvlJc w:val="left"/>
    </w:lvl>
  </w:abstractNum>
  <w:abstractNum w:abstractNumId="1">
    <w:nsid w:val="A33B5891"/>
    <w:multiLevelType w:val="singleLevel"/>
    <w:tmpl w:val="A33B5891"/>
    <w:lvl w:ilvl="0" w:tentative="0">
      <w:start w:val="2"/>
      <w:numFmt w:val="chineseCounting"/>
      <w:suff w:val="nothing"/>
      <w:lvlText w:val="%1、"/>
      <w:lvlJc w:val="left"/>
      <w:rPr>
        <w:rFonts w:hint="eastAsia"/>
      </w:rPr>
    </w:lvl>
  </w:abstractNum>
  <w:abstractNum w:abstractNumId="2">
    <w:nsid w:val="A5352793"/>
    <w:multiLevelType w:val="singleLevel"/>
    <w:tmpl w:val="A5352793"/>
    <w:lvl w:ilvl="0" w:tentative="0">
      <w:start w:val="2"/>
      <w:numFmt w:val="upperLetter"/>
      <w:suff w:val="nothing"/>
      <w:lvlText w:val="%1、"/>
      <w:lvlJc w:val="left"/>
    </w:lvl>
  </w:abstractNum>
  <w:abstractNum w:abstractNumId="3">
    <w:nsid w:val="BC4C7F98"/>
    <w:multiLevelType w:val="singleLevel"/>
    <w:tmpl w:val="BC4C7F98"/>
    <w:lvl w:ilvl="0" w:tentative="0">
      <w:start w:val="1"/>
      <w:numFmt w:val="decimal"/>
      <w:suff w:val="nothing"/>
      <w:lvlText w:val="%1、"/>
      <w:lvlJc w:val="left"/>
    </w:lvl>
  </w:abstractNum>
  <w:abstractNum w:abstractNumId="4">
    <w:nsid w:val="FB50479C"/>
    <w:multiLevelType w:val="singleLevel"/>
    <w:tmpl w:val="FB50479C"/>
    <w:lvl w:ilvl="0" w:tentative="0">
      <w:start w:val="3"/>
      <w:numFmt w:val="upperLetter"/>
      <w:suff w:val="nothing"/>
      <w:lvlText w:val="%1、"/>
      <w:lvlJc w:val="left"/>
    </w:lvl>
  </w:abstractNum>
  <w:abstractNum w:abstractNumId="5">
    <w:nsid w:val="10E4118F"/>
    <w:multiLevelType w:val="singleLevel"/>
    <w:tmpl w:val="10E4118F"/>
    <w:lvl w:ilvl="0" w:tentative="0">
      <w:start w:val="3"/>
      <w:numFmt w:val="upperLetter"/>
      <w:suff w:val="nothing"/>
      <w:lvlText w:val="%1、"/>
      <w:lvlJc w:val="left"/>
    </w:lvl>
  </w:abstractNum>
  <w:abstractNum w:abstractNumId="6">
    <w:nsid w:val="116812F2"/>
    <w:multiLevelType w:val="singleLevel"/>
    <w:tmpl w:val="116812F2"/>
    <w:lvl w:ilvl="0" w:tentative="0">
      <w:start w:val="1"/>
      <w:numFmt w:val="decimal"/>
      <w:suff w:val="nothing"/>
      <w:lvlText w:val="%1、"/>
      <w:lvlJc w:val="left"/>
    </w:lvl>
  </w:abstractNum>
  <w:abstractNum w:abstractNumId="7">
    <w:nsid w:val="3F3B45B4"/>
    <w:multiLevelType w:val="singleLevel"/>
    <w:tmpl w:val="3F3B45B4"/>
    <w:lvl w:ilvl="0" w:tentative="0">
      <w:start w:val="1"/>
      <w:numFmt w:val="chineseCounting"/>
      <w:suff w:val="space"/>
      <w:lvlText w:val="%1、"/>
      <w:lvlJc w:val="left"/>
      <w:rPr>
        <w:rFonts w:hint="eastAsia"/>
      </w:rPr>
    </w:lvl>
  </w:abstractNum>
  <w:abstractNum w:abstractNumId="8">
    <w:nsid w:val="4F6B5D3B"/>
    <w:multiLevelType w:val="singleLevel"/>
    <w:tmpl w:val="4F6B5D3B"/>
    <w:lvl w:ilvl="0" w:tentative="0">
      <w:start w:val="3"/>
      <w:numFmt w:val="upperLetter"/>
      <w:suff w:val="nothing"/>
      <w:lvlText w:val="%1、"/>
      <w:lvlJc w:val="left"/>
    </w:lvl>
  </w:abstractNum>
  <w:abstractNum w:abstractNumId="9">
    <w:nsid w:val="5A478EDE"/>
    <w:multiLevelType w:val="singleLevel"/>
    <w:tmpl w:val="5A478EDE"/>
    <w:lvl w:ilvl="0" w:tentative="0">
      <w:start w:val="3"/>
      <w:numFmt w:val="upperLetter"/>
      <w:suff w:val="nothing"/>
      <w:lvlText w:val="%1、"/>
      <w:lvlJc w:val="left"/>
    </w:lvl>
  </w:abstractNum>
  <w:num w:numId="1">
    <w:abstractNumId w:val="6"/>
  </w:num>
  <w:num w:numId="2">
    <w:abstractNumId w:val="4"/>
  </w:num>
  <w:num w:numId="3">
    <w:abstractNumId w:val="5"/>
  </w:num>
  <w:num w:numId="4">
    <w:abstractNumId w:val="8"/>
  </w:num>
  <w:num w:numId="5">
    <w:abstractNumId w:val="9"/>
  </w:num>
  <w:num w:numId="6">
    <w:abstractNumId w:val="2"/>
  </w:num>
  <w:num w:numId="7">
    <w:abstractNumId w:val="1"/>
  </w:num>
  <w:num w:numId="8">
    <w:abstractNumId w:val="3"/>
  </w:num>
  <w:num w:numId="9">
    <w:abstractNumId w:val="7"/>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83B170D"/>
    <w:rsid w:val="06BF6722"/>
    <w:rsid w:val="5C7262AC"/>
    <w:rsid w:val="6849213F"/>
    <w:rsid w:val="783B170D"/>
    <w:rsid w:val="7CDC6C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2021-10-19T08:36:00Z</dcterms:created>
  <dc:creator>H姐姐</dc:creator>
  <cp:lastModifiedBy>H姐姐</cp:lastModifiedBy>
  <dcterms:modified xsi:type="dcterms:W3CDTF">2021-11-25T08:26:26Z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181CBDFC75D5423AA10CAA9D3A4C3D2F</vt:lpwstr>
  </property>
</Properties>
</file>