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t>儿童少年卫生学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lang w:val="en-US" w:eastAsia="zh-CN"/>
        </w:rPr>
      </w:pPr>
      <w:r>
        <w:rPr>
          <w:rFonts w:hint="eastAsia"/>
          <w:b/>
          <w:lang w:eastAsia="zh-CN"/>
        </w:rPr>
        <w:t>一</w:t>
      </w:r>
      <w:r>
        <w:rPr>
          <w:rFonts w:hint="eastAsia" w:ascii="宋体" w:hAnsi="宋体" w:eastAsia="宋体" w:cs="宋体"/>
          <w:b w:val="0"/>
          <w:bCs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</w:rPr>
        <w:t xml:space="preserve">单项选择题 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/>
        </w:rPr>
        <w:t xml:space="preserve">我国学校卫生工作的基本法规和重要指导依据是 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）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A、</w:t>
      </w:r>
      <w:r>
        <w:rPr>
          <w:rFonts w:hint="eastAsia" w:ascii="宋体" w:hAnsi="宋体" w:eastAsia="宋体" w:cs="宋体"/>
          <w:b w:val="0"/>
          <w:bCs/>
        </w:rPr>
        <w:t>《学校卫生工作条例》B、《中华人民共和国未成年人保护法》C、《九十年代中国儿童发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D、《中华人民共和国预防未成年人犯罪法》E、《义务教育法》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</w:rPr>
        <w:t>、胎儿和婴幼儿期发育遵循 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</w:rPr>
        <w:t xml:space="preserve"> 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A、向心律B、轨迹现象C、头尾发展律D、正侧律E、神经系统型 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</w:rPr>
        <w:t>、下面有关生长发育描述不正确的是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</w:rPr>
        <w:t xml:space="preserve">  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A、生长发育过程从受精卵开始，经历了胎儿、儿童、青春期直至成年期 B、生长为质的改变  C、生长发育过程基本结束时，个体达到成熟 D、整个生长期内个体的生长速度是不均衡的 E、许多重要的器官和组织都有关键生长期  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/>
        </w:rPr>
        <w:t>、出生后生长最快的阶段是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</w:rPr>
        <w:t xml:space="preserve">  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 xml:space="preserve">A、胎儿期B、婴儿期C、幼儿期D、童年期E、青春期  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</w:rPr>
        <w:t>、童年期是指 </w:t>
      </w:r>
      <w:r>
        <w:rPr>
          <w:rFonts w:hint="eastAsia" w:ascii="宋体" w:hAnsi="宋体" w:eastAsia="宋体" w:cs="宋体"/>
          <w:b w:val="0"/>
          <w:bCs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   )</w:t>
      </w:r>
    </w:p>
    <w:p>
      <w:p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 xml:space="preserve">A、0－1岁 B、1－3岁 C、3－6岁 D、6－12岁 E、10－20岁  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青春期的主导思维是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(   )</w:t>
      </w:r>
      <w:r>
        <w:rPr>
          <w:rFonts w:hint="eastAsia" w:ascii="宋体" w:hAnsi="宋体" w:eastAsia="宋体" w:cs="宋体"/>
          <w:b w:val="0"/>
          <w:bCs/>
        </w:rPr>
        <w:t xml:space="preserve">  </w:t>
      </w:r>
    </w:p>
    <w:p>
      <w:pPr>
        <w:numPr>
          <w:ilvl w:val="0"/>
          <w:numId w:val="2"/>
        </w:numPr>
        <w:spacing w:line="360" w:lineRule="auto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具体形象思维B、直觉行动思维C、抽象逻辑思维 D、辩证逻辑思维E、形式逻辑思维 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儿童期、青春期发育遵循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(   )</w:t>
      </w:r>
      <w:r>
        <w:rPr>
          <w:rFonts w:hint="eastAsia" w:ascii="宋体" w:hAnsi="宋体" w:eastAsia="宋体" w:cs="宋体"/>
          <w:b w:val="0"/>
          <w:bCs/>
        </w:rPr>
        <w:t xml:space="preserve">  </w:t>
      </w:r>
    </w:p>
    <w:p>
      <w:pPr>
        <w:numPr>
          <w:ilvl w:val="0"/>
          <w:numId w:val="3"/>
        </w:numPr>
        <w:spacing w:line="360" w:lineRule="auto"/>
        <w:ind w:leftChars="0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关键生长期B、轨迹现象C、头尾发展律D、正侧律E、向心律 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一生中身高发育最快的阶段是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(     )</w:t>
      </w:r>
      <w:r>
        <w:rPr>
          <w:rFonts w:hint="eastAsia" w:ascii="宋体" w:hAnsi="宋体" w:eastAsia="宋体" w:cs="宋体"/>
          <w:b w:val="0"/>
          <w:bCs/>
        </w:rPr>
        <w:t xml:space="preserve">   </w:t>
      </w:r>
    </w:p>
    <w:p>
      <w:pPr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胎儿4－6月 B、婴儿期 C、幼儿期 D、童年期 E、青春期 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促进女性青春期乳腺发育的最关键激素是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/>
        </w:rPr>
        <w:t xml:space="preserve">  </w:t>
      </w:r>
    </w:p>
    <w:p>
      <w:pPr>
        <w:numPr>
          <w:ilvl w:val="0"/>
          <w:numId w:val="5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生长素 B、降钙素C、溶脂素D、褪黑素E、雌激素 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一生中体重增长速度最快的阶段是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>(    )</w:t>
      </w:r>
      <w:r>
        <w:rPr>
          <w:rFonts w:hint="eastAsia" w:ascii="宋体" w:hAnsi="宋体" w:eastAsia="宋体" w:cs="宋体"/>
          <w:b w:val="0"/>
          <w:bCs/>
        </w:rPr>
        <w:t xml:space="preserve">  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lang w:val="en-US" w:eastAsia="zh-CN"/>
        </w:rPr>
      </w:pPr>
      <w:r>
        <w:rPr>
          <w:rFonts w:hint="eastAsia" w:ascii="宋体" w:hAnsi="宋体" w:eastAsia="宋体" w:cs="宋体"/>
          <w:b w:val="0"/>
          <w:bCs/>
        </w:rPr>
        <w:t>A、胎儿4－6月 B、胎儿7－9月 C、婴儿期 D、幼儿期 E、青春期 </w:t>
      </w:r>
    </w:p>
    <w:p>
      <w:pPr>
        <w:wordWrap w:val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、松果体分泌的激素主要是</w:t>
      </w:r>
      <w:r>
        <w:rPr>
          <w:rFonts w:hint="eastAsia" w:ascii="宋体" w:hAnsi="宋体" w:eastAsia="宋体" w:cs="宋体"/>
          <w:lang w:val="en-US" w:eastAsia="zh-CN"/>
        </w:rPr>
        <w:t>(   )</w:t>
      </w:r>
      <w:r>
        <w:rPr>
          <w:rFonts w:hint="eastAsia" w:ascii="宋体" w:hAnsi="宋体" w:eastAsia="宋体" w:cs="宋体"/>
        </w:rPr>
        <w:t xml:space="preserve">  </w:t>
      </w:r>
    </w:p>
    <w:p>
      <w:pPr>
        <w:wordWrap w:val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A、生长素B、降钙素C、溶脂素D、褪黑素E、雌激素  </w:t>
      </w:r>
    </w:p>
    <w:p>
      <w:pPr>
        <w:wordWrap w:val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、从胎儿到成人，出现的第二次生长突增高峰在</w:t>
      </w:r>
      <w:r>
        <w:rPr>
          <w:rFonts w:hint="eastAsia" w:ascii="宋体" w:hAnsi="宋体" w:eastAsia="宋体" w:cs="宋体"/>
          <w:lang w:val="en-US" w:eastAsia="zh-CN"/>
        </w:rPr>
        <w:t>(   )</w:t>
      </w:r>
      <w:r>
        <w:rPr>
          <w:rFonts w:hint="eastAsia" w:ascii="宋体" w:hAnsi="宋体" w:eastAsia="宋体" w:cs="宋体"/>
        </w:rPr>
        <w:t xml:space="preserve">  </w:t>
      </w:r>
    </w:p>
    <w:p>
      <w:pPr>
        <w:wordWrap w:val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A、胎儿期B、婴儿期C、幼儿期D、童年期E、青春期  </w:t>
      </w:r>
    </w:p>
    <w:p>
      <w:pPr>
        <w:wordWrap w:val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>、处在身高突增高峰（PHV）时，身高一般一年可增长</w:t>
      </w:r>
      <w:r>
        <w:rPr>
          <w:rFonts w:hint="eastAsia" w:ascii="宋体" w:hAnsi="宋体" w:eastAsia="宋体" w:cs="宋体"/>
          <w:lang w:val="en-US" w:eastAsia="zh-CN"/>
        </w:rPr>
        <w:t>(   )</w:t>
      </w:r>
      <w:r>
        <w:rPr>
          <w:rFonts w:hint="eastAsia" w:ascii="宋体" w:hAnsi="宋体" w:eastAsia="宋体" w:cs="宋体"/>
        </w:rPr>
        <w:t xml:space="preserve">  </w:t>
      </w:r>
    </w:p>
    <w:p>
      <w:pPr>
        <w:wordWrap w:val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A、4-5cm  B、5-7cm  C、10-12cm  D、 12-18cm  E、20-25cm </w:t>
      </w:r>
    </w:p>
    <w:p>
      <w:pPr>
        <w:wordWrap w:val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、在生长发育期，身高体重的年增加值</w:t>
      </w:r>
      <w:r>
        <w:rPr>
          <w:rFonts w:hint="eastAsia" w:ascii="宋体" w:hAnsi="宋体" w:eastAsia="宋体" w:cs="宋体"/>
          <w:lang w:val="en-US" w:eastAsia="zh-CN"/>
        </w:rPr>
        <w:t>(    )</w:t>
      </w:r>
      <w:r>
        <w:rPr>
          <w:rFonts w:hint="eastAsia" w:ascii="宋体" w:hAnsi="宋体" w:eastAsia="宋体" w:cs="宋体"/>
        </w:rPr>
        <w:t xml:space="preserve">  </w:t>
      </w:r>
    </w:p>
    <w:p>
      <w:pPr>
        <w:numPr>
          <w:ilvl w:val="0"/>
          <w:numId w:val="6"/>
        </w:numPr>
        <w:wordWrap w:val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身高较高，体重较低B、体重较高，身高较低C、两者几乎相同D、两者无可比性E、不确定  </w:t>
      </w:r>
    </w:p>
    <w:p>
      <w:pPr>
        <w:numPr>
          <w:ilvl w:val="0"/>
          <w:numId w:val="0"/>
        </w:numPr>
        <w:wordWrap w:val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15、</w:t>
      </w:r>
      <w:r>
        <w:rPr>
          <w:rFonts w:hint="eastAsia" w:ascii="宋体" w:hAnsi="宋体" w:eastAsia="宋体" w:cs="宋体"/>
        </w:rPr>
        <w:t>女孩青春期发育的各指征中作为女性进入青春期的第一信号是</w:t>
      </w:r>
      <w:r>
        <w:rPr>
          <w:rFonts w:hint="eastAsia" w:ascii="宋体" w:hAnsi="宋体" w:eastAsia="宋体" w:cs="宋体"/>
          <w:lang w:val="en-US" w:eastAsia="zh-CN"/>
        </w:rPr>
        <w:t>(   )</w:t>
      </w:r>
      <w:r>
        <w:rPr>
          <w:rFonts w:hint="eastAsia" w:ascii="宋体" w:hAnsi="宋体" w:eastAsia="宋体" w:cs="宋体"/>
        </w:rPr>
        <w:t> </w:t>
      </w:r>
    </w:p>
    <w:p>
      <w:pPr>
        <w:numPr>
          <w:ilvl w:val="0"/>
          <w:numId w:val="7"/>
        </w:numPr>
        <w:wordWrap w:val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身高突增 B、乳房发育C、阴毛发育D、月经初潮E、卵巢发育  </w:t>
      </w:r>
    </w:p>
    <w:p>
      <w:pPr>
        <w:rPr>
          <w:rFonts w:hint="eastAsia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二：多项选择题</w:t>
      </w:r>
    </w:p>
    <w:p>
      <w:pPr>
        <w:numPr>
          <w:ilvl w:val="0"/>
          <w:numId w:val="8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生长发育的研究方法是（      ）  </w:t>
      </w:r>
    </w:p>
    <w:p>
      <w:pPr>
        <w:numPr>
          <w:ilvl w:val="0"/>
          <w:numId w:val="9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问卷调查B、身体测量C、生理生化功能的检测D、人体诊察 E、体力测试 </w:t>
      </w:r>
    </w:p>
    <w:p>
      <w:pPr>
        <w:numPr>
          <w:ilvl w:val="0"/>
          <w:numId w:val="1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少儿卫生学的重点研究对象是什么样的群体（     ）  </w:t>
      </w:r>
    </w:p>
    <w:p>
      <w:pPr>
        <w:numPr>
          <w:ilvl w:val="0"/>
          <w:numId w:val="1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婴儿期B、幼儿期C、童年期D、青春期E、青年期</w:t>
      </w:r>
    </w:p>
    <w:p>
      <w:pPr>
        <w:numPr>
          <w:ilvl w:val="0"/>
          <w:numId w:val="10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能促进机体生长的激素有</w:t>
      </w:r>
      <w:r>
        <w:rPr>
          <w:rFonts w:hint="eastAsia"/>
          <w:lang w:val="en-US" w:eastAsia="zh-CN"/>
        </w:rPr>
        <w:t>（     ）</w:t>
      </w:r>
      <w:r>
        <w:rPr>
          <w:rFonts w:hint="default"/>
          <w:lang w:val="en-US" w:eastAsia="zh-CN"/>
        </w:rPr>
        <w:t> </w:t>
      </w:r>
    </w:p>
    <w:p>
      <w:pPr>
        <w:numPr>
          <w:ilvl w:val="0"/>
          <w:numId w:val="12"/>
        </w:numPr>
        <w:ind w:left="4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 生长激素B、雄激素或雌激素C、胰岛素D、糖皮质激素E、甲状腺激素 </w:t>
      </w:r>
    </w:p>
    <w:p>
      <w:pPr>
        <w:numPr>
          <w:ilvl w:val="0"/>
          <w:numId w:val="10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人群资料显示：成年时，男性的身高值高于女性，其原因是</w:t>
      </w:r>
      <w:r>
        <w:rPr>
          <w:rFonts w:hint="eastAsia"/>
          <w:lang w:val="en-US" w:eastAsia="zh-CN"/>
        </w:rPr>
        <w:t>（     ）</w:t>
      </w:r>
      <w:r>
        <w:rPr>
          <w:rFonts w:hint="default"/>
          <w:lang w:val="en-US" w:eastAsia="zh-CN"/>
        </w:rPr>
        <w:t> </w:t>
      </w:r>
    </w:p>
    <w:p>
      <w:pPr>
        <w:numPr>
          <w:ilvl w:val="0"/>
          <w:numId w:val="13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 男性开始突增年龄早于女性B、男性突增期的增幅大于女性C、男性突增结束的时间晚于女性D、生长突增持续的时间男性长于女性E、在青春期生长突增前男性的身高已经高于女性  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5、</w:t>
      </w:r>
      <w:r>
        <w:rPr>
          <w:rFonts w:hint="default"/>
          <w:lang w:val="en-US" w:eastAsia="zh-CN"/>
        </w:rPr>
        <w:t>生长发育的特殊表现中，确实有一些属于生长发育障碍性的疾病，但也有一些是属于正常变异，</w:t>
      </w:r>
      <w:r>
        <w:rPr>
          <w:rFonts w:hint="eastAsia"/>
          <w:lang w:val="en-US" w:eastAsia="zh-CN"/>
        </w:rPr>
        <w:t>如（     ）</w:t>
      </w:r>
      <w:r>
        <w:rPr>
          <w:rFonts w:hint="default"/>
          <w:lang w:val="en-US" w:eastAsia="zh-CN"/>
        </w:rPr>
        <w:t xml:space="preserve">  </w:t>
      </w:r>
    </w:p>
    <w:p>
      <w:pPr>
        <w:numPr>
          <w:ilvl w:val="0"/>
          <w:numId w:val="14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性分化异常B、家族性矮身材或者高身材C、巨人症D、体质性生长延迟E、真性性早熟 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6、</w:t>
      </w:r>
      <w:r>
        <w:rPr>
          <w:rFonts w:hint="default"/>
          <w:lang w:val="en-US" w:eastAsia="zh-CN"/>
        </w:rPr>
        <w:t>在出生后的整个生长发育过程中，身体各部分增长的比例是</w:t>
      </w:r>
      <w:r>
        <w:rPr>
          <w:rFonts w:hint="eastAsia"/>
          <w:lang w:val="en-US" w:eastAsia="zh-CN"/>
        </w:rPr>
        <w:t>（    ）</w:t>
      </w:r>
      <w:r>
        <w:rPr>
          <w:rFonts w:hint="default"/>
          <w:lang w:val="en-US" w:eastAsia="zh-CN"/>
        </w:rPr>
        <w:t xml:space="preserve"> 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A、下肢增长4倍B、躯干增长3倍C、头颅增长1倍D、上肢增长2倍E、足部增长5倍 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</w:t>
      </w:r>
      <w:r>
        <w:rPr>
          <w:rFonts w:hint="default"/>
          <w:lang w:val="en-US" w:eastAsia="zh-CN"/>
        </w:rPr>
        <w:t>、有关生长素描述正确的是</w:t>
      </w:r>
      <w:r>
        <w:rPr>
          <w:rFonts w:hint="eastAsia"/>
          <w:lang w:val="en-US" w:eastAsia="zh-CN"/>
        </w:rPr>
        <w:t>（      ）</w:t>
      </w:r>
      <w:r>
        <w:rPr>
          <w:rFonts w:hint="default"/>
          <w:lang w:val="en-US" w:eastAsia="zh-CN"/>
        </w:rPr>
        <w:t>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A、 幼年时缺乏将患侏儒症B、幼年时缺乏将患呆小症C、成年时缺乏将使血糖增高D、幼年时过多可引起巨人症E、成年时过多将患肢端肥大症 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</w:t>
      </w:r>
      <w:r>
        <w:rPr>
          <w:rFonts w:hint="default"/>
          <w:lang w:val="en-US" w:eastAsia="zh-CN"/>
        </w:rPr>
        <w:t>、从胎儿到成年，人体少数组织、器官只有一次生长突增，如</w:t>
      </w:r>
      <w:r>
        <w:rPr>
          <w:rFonts w:hint="eastAsia"/>
          <w:lang w:val="en-US" w:eastAsia="zh-CN"/>
        </w:rPr>
        <w:t>（    ）</w:t>
      </w:r>
      <w:r>
        <w:rPr>
          <w:rFonts w:hint="default"/>
          <w:lang w:val="en-US" w:eastAsia="zh-CN"/>
        </w:rPr>
        <w:t>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A、心脏B、大脑C、脊髓D、视觉器官E、骨骼系统 </w:t>
      </w:r>
    </w:p>
    <w:p>
      <w:pPr>
        <w:numPr>
          <w:ilvl w:val="0"/>
          <w:numId w:val="15"/>
        </w:num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>女性青春期发育特征有</w:t>
      </w:r>
      <w:r>
        <w:rPr>
          <w:rFonts w:hint="eastAsia" w:ascii="宋体" w:hAnsi="宋体"/>
          <w:bCs/>
          <w:szCs w:val="21"/>
          <w:lang w:val="en-GB" w:eastAsia="zh-CN"/>
        </w:rPr>
        <w:t>（</w:t>
      </w:r>
      <w:r>
        <w:rPr>
          <w:rFonts w:hint="eastAsia" w:ascii="宋体" w:hAnsi="宋体"/>
          <w:bCs/>
          <w:szCs w:val="21"/>
          <w:lang w:val="en-US" w:eastAsia="zh-CN"/>
        </w:rPr>
        <w:t xml:space="preserve">     ）</w:t>
      </w:r>
      <w:r>
        <w:rPr>
          <w:rFonts w:hint="eastAsia" w:ascii="宋体" w:hAnsi="宋体"/>
          <w:bCs/>
          <w:szCs w:val="21"/>
          <w:lang w:val="en-GB"/>
        </w:rPr>
        <w:t> </w:t>
      </w:r>
    </w:p>
    <w:p>
      <w:pPr>
        <w:numPr>
          <w:ilvl w:val="0"/>
          <w:numId w:val="16"/>
        </w:num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 xml:space="preserve"> 身高体重生长突增B、功能发育水平暂时超越男性C、出现第二性征D、出现月经初潮E、体成分发生变化  </w:t>
      </w:r>
    </w:p>
    <w:p>
      <w:pPr>
        <w:rPr>
          <w:rFonts w:hint="eastAsia"/>
        </w:rPr>
      </w:pPr>
    </w:p>
    <w:p>
      <w:pPr>
        <w:numPr>
          <w:ilvl w:val="0"/>
          <w:numId w:val="15"/>
        </w:numPr>
        <w:ind w:left="0" w:leftChars="0" w:firstLine="0" w:firstLineChars="0"/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>随年龄增长，身高体重生长曲线男女两性间都有两次交叉现象，在超越的持续时间上</w:t>
      </w:r>
      <w:r>
        <w:rPr>
          <w:rFonts w:hint="eastAsia" w:ascii="宋体" w:hAnsi="宋体"/>
          <w:bCs/>
          <w:szCs w:val="21"/>
          <w:lang w:val="en-GB" w:eastAsia="zh-CN"/>
        </w:rPr>
        <w:t>（</w:t>
      </w:r>
      <w:r>
        <w:rPr>
          <w:rFonts w:hint="eastAsia" w:ascii="宋体" w:hAnsi="宋体"/>
          <w:bCs/>
          <w:szCs w:val="21"/>
          <w:lang w:val="en-US" w:eastAsia="zh-CN"/>
        </w:rPr>
        <w:t xml:space="preserve">     ）</w:t>
      </w:r>
      <w:r>
        <w:rPr>
          <w:rFonts w:hint="eastAsia" w:ascii="宋体" w:hAnsi="宋体"/>
          <w:bCs/>
          <w:szCs w:val="21"/>
          <w:lang w:val="en-GB"/>
        </w:rPr>
        <w:t> A、身高超越的持续时间较长B、身高超越的持续时间较短C、体重超越的持续时间较长D、体重超越的持续时间较短E、两者几乎相同</w:t>
      </w:r>
    </w:p>
    <w:p>
      <w:pPr>
        <w:numPr>
          <w:ilvl w:val="0"/>
          <w:numId w:val="0"/>
        </w:numPr>
        <w:ind w:leftChars="0"/>
        <w:rPr>
          <w:rFonts w:hint="default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GB" w:eastAsia="zh-CN"/>
        </w:rPr>
        <w:t>三：名词解释</w:t>
      </w:r>
    </w:p>
    <w:p>
      <w:pPr>
        <w:numPr>
          <w:ilvl w:val="0"/>
          <w:numId w:val="17"/>
        </w:numPr>
        <w:ind w:leftChars="0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青春期：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17"/>
        </w:numPr>
        <w:ind w:left="0" w:leftChars="0" w:firstLine="0" w:firstLineChars="0"/>
        <w:jc w:val="both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性发育迟缓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17"/>
        </w:numPr>
        <w:ind w:left="0" w:leftChars="0" w:firstLine="0" w:firstLineChars="0"/>
        <w:jc w:val="both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生长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17"/>
        </w:numPr>
        <w:ind w:left="0" w:leftChars="0" w:firstLine="0" w:firstLineChars="0"/>
        <w:jc w:val="both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生长突增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17"/>
        </w:numPr>
        <w:ind w:left="0" w:leftChars="0" w:firstLine="0" w:firstLineChars="0"/>
        <w:jc w:val="both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性早熟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四：简答题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1.试述婴儿和婴幼儿发育的“头尾发展律”</w:t>
      </w: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00" w:lineRule="auto"/>
        <w:rPr>
          <w:rFonts w:hint="eastAsia" w:ascii="宋体" w:hAnsi="宋体"/>
          <w:color w:val="000000"/>
          <w:szCs w:val="21"/>
        </w:rPr>
      </w:pPr>
    </w:p>
    <w:p>
      <w:pPr>
        <w:numPr>
          <w:ilvl w:val="0"/>
          <w:numId w:val="8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类似身高、体重生长模式（即一般型）的组织器官有哪些？在整个生长发育期的特点如何？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8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如何对少年儿童的生长发育过程进行分期？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8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简述从出生到20岁，人群身高生长曲线在男女之间出现的两次交叉现象。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5：青春期可以细分为早中晚三期，请阐述每一期发育的主要表现。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6.请阐述婴儿期动作发育的规律性。</w:t>
      </w:r>
    </w:p>
    <w:p>
      <w:pPr>
        <w:rPr>
          <w:rFonts w:hint="eastAsia"/>
        </w:rPr>
      </w:pPr>
    </w:p>
    <w:p/>
    <w:p/>
    <w:p/>
    <w:p/>
    <w:p/>
    <w:p/>
    <w:p/>
    <w:p/>
    <w:p/>
    <w:p/>
    <w:p>
      <w:p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儿童少年卫生学答案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一：单项选择题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1A   2C   3B   4  5D   6C   7E   8A   9   10B   11   12   13C   14D  15   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二：多项选择题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1ABCDE   2   3ABCE   4BCDE   5BD   6AC  7ADE   8  9ACDE   10</w:t>
      </w:r>
    </w:p>
    <w:p>
      <w:pPr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三：名词解释</w:t>
      </w:r>
    </w:p>
    <w:p>
      <w:pPr>
        <w:numPr>
          <w:ilvl w:val="0"/>
          <w:numId w:val="18"/>
        </w:numPr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 xml:space="preserve">青春期，是由儿童发育到成人的过渡时期，它从体格生长突增开始，到骨骼完全融合、躯体停止生长、性发育成熟而结束。  </w:t>
      </w:r>
    </w:p>
    <w:p>
      <w:pPr>
        <w:numPr>
          <w:ilvl w:val="0"/>
          <w:numId w:val="19"/>
        </w:numPr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 xml:space="preserve">  </w:t>
      </w:r>
    </w:p>
    <w:p>
      <w:pPr>
        <w:numPr>
          <w:ilvl w:val="0"/>
          <w:numId w:val="19"/>
        </w:numPr>
        <w:ind w:left="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生长，是指细胞繁殖、增大和细胞间质增加，表现为组织器官身体各部以至全身的大小、长短和重量增加以及身体成分的变化，为量的改变。                         </w:t>
      </w:r>
    </w:p>
    <w:p>
      <w:pPr>
        <w:numPr>
          <w:ilvl w:val="0"/>
          <w:numId w:val="19"/>
        </w:numPr>
        <w:ind w:left="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 xml:space="preserve"> 生长突增，指少年儿童的生长速度突然加速的现象，从胎儿到成人，先后出现两次生长突增，青春期的生长突增现象的出现，通常提示儿童进入青春期的开始。一般女孩比男孩早两年左右。  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四：简答题</w:t>
      </w:r>
    </w:p>
    <w:p>
      <w:pPr>
        <w:numPr>
          <w:ilvl w:val="0"/>
          <w:numId w:val="2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  <w:sz w:val="32"/>
          <w:szCs w:val="32"/>
          <w:lang w:val="en-US" w:eastAsia="zh-CN"/>
        </w:rPr>
        <w:t xml:space="preserve">从生长速度看，胎儿期头颅生长最快，胎儿期躯干生长最快，2－6岁下肢增长幅度超过头颅和躯干，因此儿童身体比例不断变化。  从动作发育来看，首先从头部活动开始，先会抬头转头，继而从颈发展到躯干，能翻身、能坐，最后发展到腿和脚，能爬、能站立和能行走等，即发育顺序是头颈躯干腿足。  </w:t>
      </w:r>
    </w:p>
    <w:p>
      <w:pPr>
        <w:numPr>
          <w:ilvl w:val="0"/>
          <w:numId w:val="21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  <w:sz w:val="32"/>
          <w:szCs w:val="32"/>
          <w:lang w:val="en-US" w:eastAsia="zh-CN"/>
        </w:rPr>
        <w:t>包括全身的肌肉、骨骼、主要脏器和血流量等，发育特点是，先后出现胎－婴儿期和青春期的两次生长突增，其余时间稳步增长，青春发育过程中、后期增长速度减慢，直到成熟。 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3、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4.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  <w:sz w:val="32"/>
          <w:szCs w:val="32"/>
          <w:lang w:val="en-US" w:eastAsia="zh-CN"/>
        </w:rPr>
        <w:t>为群体观察，由于男女两性身高生长突增起止的早晚、突增幅度的不同，因而出现男女身高生长曲线的两次交叉现象。由于青春期以前男孩发育的各项形态指标稍高于女孩，而女孩第二次生长突增比男孩开始的早，所以在十岁左右，男女生长发育曲线出现第一次交叉；交叉前男孩的生长水平略高，交叉后女孩超过男孩；到12岁左右，男孩第二次生长突增开始，而此时女孩生长速度已开始减慢，发育水平男孩很快超过女孩，生长水平又是男孩高于女孩，因而使发育曲线出现第二次交叉。而且由于突增期间的增长幅度较大，生长持续的时间较长，所以到成年时绝大多数身体形态指标数值高于女孩。可借助教材的第19页图1－10（男女生长曲线的两次交叉现象）来帮助理解和记忆。</w:t>
      </w:r>
    </w:p>
    <w:p>
      <w:pPr>
        <w:numPr>
          <w:ilvl w:val="0"/>
          <w:numId w:val="8"/>
        </w:numPr>
        <w:ind w:left="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default"/>
          <w:sz w:val="32"/>
          <w:szCs w:val="32"/>
          <w:lang w:val="en-US" w:eastAsia="zh-CN"/>
        </w:rPr>
        <w:t>（1）青春早期，主要表现是生长突增，出现身高的突增高峰，性器官和第二性征开始发育，一般约持续2年。  （2）青春中期，以性器官和第二性征的迅速发展为特征，出现月经初潮（女）或首次遗精（男），通常持续2－3年。  （3）青春晚期，体格生长速度明显减慢，但仍有所增长直至骨骺完全融合，性器官及第二性征继续发育直至达到成人水平，社会化过程加速，通常持续2年左右。</w:t>
      </w:r>
    </w:p>
    <w:p>
      <w:pPr>
        <w:numPr>
          <w:ilvl w:val="0"/>
          <w:numId w:val="8"/>
        </w:numPr>
        <w:ind w:left="0" w:leftChars="0" w:firstLine="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bookmarkStart w:id="0" w:name="_GoBack"/>
      <w:bookmarkEnd w:id="0"/>
      <w:r>
        <w:rPr>
          <w:rFonts w:hint="default"/>
          <w:sz w:val="32"/>
          <w:szCs w:val="32"/>
          <w:lang w:val="en-US" w:eastAsia="zh-CN"/>
        </w:rPr>
        <w:t>婴儿期动作发育规律是：  （1）自上而下。头部运动最早发展，其次是躯干，最后是腿踢动作，即沿着抬头－翻身－坐－爬－站－行走的方向发展。  （2）由近及远。发展从身体中部开始，越接近躯干的部位，动作发育越早，而远离身体中心的肢端动作发育较迟，以上肢动作为例，肩和上臂首先成熟，其次是肘、腕、手，手指动作发育最晚。  （3）由粗到细。生理功能的发展从大肌肉延伸到小肌肉，故小儿先学会大肌肉、大幅度的粗动作，以后才逐渐学会小肌肉的需要手眼协调的精细动作。  （4）从整体到特殊，从孤立运动到共济协调。主要表现在小儿伴随随意运动的发展，不断提高力量速度、方向稳定性和不同动作间的相互协调。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61783B"/>
    <w:multiLevelType w:val="singleLevel"/>
    <w:tmpl w:val="8361783B"/>
    <w:lvl w:ilvl="0" w:tentative="0">
      <w:start w:val="1"/>
      <w:numFmt w:val="upperLetter"/>
      <w:suff w:val="nothing"/>
      <w:lvlText w:val="%1、"/>
      <w:lvlJc w:val="left"/>
    </w:lvl>
  </w:abstractNum>
  <w:abstractNum w:abstractNumId="1">
    <w:nsid w:val="83E614A4"/>
    <w:multiLevelType w:val="singleLevel"/>
    <w:tmpl w:val="83E614A4"/>
    <w:lvl w:ilvl="0" w:tentative="0">
      <w:start w:val="1"/>
      <w:numFmt w:val="upperLetter"/>
      <w:suff w:val="nothing"/>
      <w:lvlText w:val="%1、"/>
      <w:lvlJc w:val="left"/>
    </w:lvl>
  </w:abstractNum>
  <w:abstractNum w:abstractNumId="2">
    <w:nsid w:val="868F24F9"/>
    <w:multiLevelType w:val="singleLevel"/>
    <w:tmpl w:val="868F24F9"/>
    <w:lvl w:ilvl="0" w:tentative="0">
      <w:start w:val="1"/>
      <w:numFmt w:val="upperLetter"/>
      <w:suff w:val="nothing"/>
      <w:lvlText w:val="%1、"/>
      <w:lvlJc w:val="left"/>
    </w:lvl>
  </w:abstractNum>
  <w:abstractNum w:abstractNumId="3">
    <w:nsid w:val="8A51899F"/>
    <w:multiLevelType w:val="singleLevel"/>
    <w:tmpl w:val="8A51899F"/>
    <w:lvl w:ilvl="0" w:tentative="0">
      <w:start w:val="1"/>
      <w:numFmt w:val="upperLetter"/>
      <w:suff w:val="nothing"/>
      <w:lvlText w:val="%1、"/>
      <w:lvlJc w:val="left"/>
    </w:lvl>
  </w:abstractNum>
  <w:abstractNum w:abstractNumId="4">
    <w:nsid w:val="B708F213"/>
    <w:multiLevelType w:val="singleLevel"/>
    <w:tmpl w:val="B708F21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B7E317B9"/>
    <w:multiLevelType w:val="singleLevel"/>
    <w:tmpl w:val="B7E317B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CA94152B"/>
    <w:multiLevelType w:val="singleLevel"/>
    <w:tmpl w:val="CA94152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CB7544B0"/>
    <w:multiLevelType w:val="singleLevel"/>
    <w:tmpl w:val="CB7544B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F70125D4"/>
    <w:multiLevelType w:val="singleLevel"/>
    <w:tmpl w:val="F70125D4"/>
    <w:lvl w:ilvl="0" w:tentative="0">
      <w:start w:val="2"/>
      <w:numFmt w:val="decimal"/>
      <w:suff w:val="nothing"/>
      <w:lvlText w:val="%1、"/>
      <w:lvlJc w:val="left"/>
    </w:lvl>
  </w:abstractNum>
  <w:abstractNum w:abstractNumId="9">
    <w:nsid w:val="FC9AD3C5"/>
    <w:multiLevelType w:val="singleLevel"/>
    <w:tmpl w:val="FC9AD3C5"/>
    <w:lvl w:ilvl="0" w:tentative="0">
      <w:start w:val="1"/>
      <w:numFmt w:val="upperLetter"/>
      <w:suff w:val="nothing"/>
      <w:lvlText w:val="%1、"/>
      <w:lvlJc w:val="left"/>
    </w:lvl>
  </w:abstractNum>
  <w:abstractNum w:abstractNumId="10">
    <w:nsid w:val="FFFD8FC8"/>
    <w:multiLevelType w:val="singleLevel"/>
    <w:tmpl w:val="FFFD8FC8"/>
    <w:lvl w:ilvl="0" w:tentative="0">
      <w:start w:val="1"/>
      <w:numFmt w:val="upperLetter"/>
      <w:suff w:val="nothing"/>
      <w:lvlText w:val="%1、"/>
      <w:lvlJc w:val="left"/>
    </w:lvl>
  </w:abstractNum>
  <w:abstractNum w:abstractNumId="11">
    <w:nsid w:val="200B5869"/>
    <w:multiLevelType w:val="singleLevel"/>
    <w:tmpl w:val="200B5869"/>
    <w:lvl w:ilvl="0" w:tentative="0">
      <w:start w:val="1"/>
      <w:numFmt w:val="upperLetter"/>
      <w:suff w:val="nothing"/>
      <w:lvlText w:val="%1、"/>
      <w:lvlJc w:val="left"/>
    </w:lvl>
  </w:abstractNum>
  <w:abstractNum w:abstractNumId="12">
    <w:nsid w:val="2169B5DD"/>
    <w:multiLevelType w:val="singleLevel"/>
    <w:tmpl w:val="2169B5DD"/>
    <w:lvl w:ilvl="0" w:tentative="0">
      <w:start w:val="9"/>
      <w:numFmt w:val="decimal"/>
      <w:suff w:val="nothing"/>
      <w:lvlText w:val="%1、"/>
      <w:lvlJc w:val="left"/>
    </w:lvl>
  </w:abstractNum>
  <w:abstractNum w:abstractNumId="13">
    <w:nsid w:val="29871FB6"/>
    <w:multiLevelType w:val="singleLevel"/>
    <w:tmpl w:val="29871FB6"/>
    <w:lvl w:ilvl="0" w:tentative="0">
      <w:start w:val="1"/>
      <w:numFmt w:val="upperLetter"/>
      <w:suff w:val="nothing"/>
      <w:lvlText w:val="%1、"/>
      <w:lvlJc w:val="left"/>
    </w:lvl>
  </w:abstractNum>
  <w:abstractNum w:abstractNumId="14">
    <w:nsid w:val="39936921"/>
    <w:multiLevelType w:val="singleLevel"/>
    <w:tmpl w:val="39936921"/>
    <w:lvl w:ilvl="0" w:tentative="0">
      <w:start w:val="6"/>
      <w:numFmt w:val="decimal"/>
      <w:suff w:val="nothing"/>
      <w:lvlText w:val="%1、"/>
      <w:lvlJc w:val="left"/>
    </w:lvl>
  </w:abstractNum>
  <w:abstractNum w:abstractNumId="15">
    <w:nsid w:val="3CA34010"/>
    <w:multiLevelType w:val="singleLevel"/>
    <w:tmpl w:val="3CA34010"/>
    <w:lvl w:ilvl="0" w:tentative="0">
      <w:start w:val="1"/>
      <w:numFmt w:val="upperLetter"/>
      <w:suff w:val="nothing"/>
      <w:lvlText w:val="%1、"/>
      <w:lvlJc w:val="left"/>
      <w:pPr>
        <w:ind w:left="40" w:firstLine="0"/>
      </w:pPr>
    </w:lvl>
  </w:abstractNum>
  <w:abstractNum w:abstractNumId="16">
    <w:nsid w:val="3D07A974"/>
    <w:multiLevelType w:val="singleLevel"/>
    <w:tmpl w:val="3D07A974"/>
    <w:lvl w:ilvl="0" w:tentative="0">
      <w:start w:val="1"/>
      <w:numFmt w:val="upperLetter"/>
      <w:suff w:val="nothing"/>
      <w:lvlText w:val="%1、"/>
      <w:lvlJc w:val="left"/>
    </w:lvl>
  </w:abstractNum>
  <w:abstractNum w:abstractNumId="17">
    <w:nsid w:val="46F215F3"/>
    <w:multiLevelType w:val="singleLevel"/>
    <w:tmpl w:val="46F215F3"/>
    <w:lvl w:ilvl="0" w:tentative="0">
      <w:start w:val="1"/>
      <w:numFmt w:val="upperLetter"/>
      <w:suff w:val="nothing"/>
      <w:lvlText w:val="%1、"/>
      <w:lvlJc w:val="left"/>
    </w:lvl>
  </w:abstractNum>
  <w:abstractNum w:abstractNumId="18">
    <w:nsid w:val="49A5621E"/>
    <w:multiLevelType w:val="singleLevel"/>
    <w:tmpl w:val="49A5621E"/>
    <w:lvl w:ilvl="0" w:tentative="0">
      <w:start w:val="2"/>
      <w:numFmt w:val="decimal"/>
      <w:suff w:val="nothing"/>
      <w:lvlText w:val="%1、"/>
      <w:lvlJc w:val="left"/>
    </w:lvl>
  </w:abstractNum>
  <w:abstractNum w:abstractNumId="19">
    <w:nsid w:val="4B556117"/>
    <w:multiLevelType w:val="singleLevel"/>
    <w:tmpl w:val="4B556117"/>
    <w:lvl w:ilvl="0" w:tentative="0">
      <w:start w:val="1"/>
      <w:numFmt w:val="upperLetter"/>
      <w:suff w:val="nothing"/>
      <w:lvlText w:val="%1、"/>
      <w:lvlJc w:val="left"/>
    </w:lvl>
  </w:abstractNum>
  <w:abstractNum w:abstractNumId="20">
    <w:nsid w:val="6D146C1B"/>
    <w:multiLevelType w:val="singleLevel"/>
    <w:tmpl w:val="6D146C1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0"/>
  </w:num>
  <w:num w:numId="5">
    <w:abstractNumId w:val="9"/>
  </w:num>
  <w:num w:numId="6">
    <w:abstractNumId w:val="19"/>
  </w:num>
  <w:num w:numId="7">
    <w:abstractNumId w:val="1"/>
  </w:num>
  <w:num w:numId="8">
    <w:abstractNumId w:val="5"/>
  </w:num>
  <w:num w:numId="9">
    <w:abstractNumId w:val="13"/>
  </w:num>
  <w:num w:numId="10">
    <w:abstractNumId w:val="18"/>
  </w:num>
  <w:num w:numId="11">
    <w:abstractNumId w:val="2"/>
  </w:num>
  <w:num w:numId="12">
    <w:abstractNumId w:val="15"/>
  </w:num>
  <w:num w:numId="13">
    <w:abstractNumId w:val="3"/>
  </w:num>
  <w:num w:numId="14">
    <w:abstractNumId w:val="11"/>
  </w:num>
  <w:num w:numId="15">
    <w:abstractNumId w:val="12"/>
  </w:num>
  <w:num w:numId="16">
    <w:abstractNumId w:val="17"/>
  </w:num>
  <w:num w:numId="17">
    <w:abstractNumId w:val="7"/>
  </w:num>
  <w:num w:numId="18">
    <w:abstractNumId w:val="4"/>
  </w:num>
  <w:num w:numId="19">
    <w:abstractNumId w:val="8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877C1"/>
    <w:rsid w:val="08662BAB"/>
    <w:rsid w:val="09094D65"/>
    <w:rsid w:val="309877C1"/>
    <w:rsid w:val="7BDD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2020-01-10T08:14:00Z</dcterms:created>
  <dc:creator>Administrator</dc:creator>
  <cp:lastModifiedBy>Administrator</cp:lastModifiedBy>
  <dcterms:modified xsi:type="dcterms:W3CDTF">2020-02-19T05:41:39Z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