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105"/>
        <w:jc w:val="center"/>
        <w:rPr>
          <w:rFonts w:hint="eastAsia" w:ascii="宋体" w:hAnsi="宋体"/>
          <w:b/>
          <w:bCs/>
          <w:sz w:val="28"/>
        </w:rPr>
      </w:pPr>
      <w:r>
        <w:rPr>
          <w:rFonts w:hint="eastAsia" w:ascii="宋体" w:hAnsi="宋体"/>
          <w:b/>
          <w:bCs/>
          <w:sz w:val="28"/>
        </w:rPr>
        <w:t>公共关系学</w:t>
      </w:r>
      <w:r>
        <w:rPr>
          <w:rFonts w:hint="eastAsia" w:ascii="宋体" w:hAnsi="宋体"/>
          <w:b/>
          <w:bCs/>
          <w:sz w:val="28"/>
        </w:rPr>
        <w:t xml:space="preserve"> 复习资料</w:t>
      </w:r>
    </w:p>
    <w:p>
      <w:pPr>
        <w:rPr>
          <w:rFonts w:hint="eastAsia" w:ascii="宋体" w:hAnsi="宋体"/>
          <w:b/>
          <w:sz w:val="24"/>
          <w:szCs w:val="24"/>
        </w:rPr>
      </w:pPr>
      <w:r>
        <w:rPr>
          <w:rFonts w:hint="eastAsia" w:ascii="宋体" w:hAnsi="宋体"/>
          <w:b/>
          <w:sz w:val="24"/>
          <w:szCs w:val="24"/>
        </w:rPr>
        <w:t>一、名词解释</w:t>
      </w:r>
    </w:p>
    <w:p>
      <w:pPr>
        <w:numPr>
          <w:ilvl w:val="0"/>
          <w:numId w:val="1"/>
        </w:numPr>
        <w:ind w:left="540" w:hanging="180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公共关系状态：</w:t>
      </w:r>
    </w:p>
    <w:p>
      <w:pPr>
        <w:ind w:left="360"/>
        <w:rPr>
          <w:rFonts w:hint="eastAsia" w:ascii="宋体" w:hAnsi="宋体"/>
          <w:szCs w:val="21"/>
        </w:rPr>
      </w:pPr>
    </w:p>
    <w:p>
      <w:pPr>
        <w:ind w:left="360"/>
        <w:rPr>
          <w:rFonts w:hint="eastAsia" w:ascii="宋体" w:hAnsi="宋体"/>
          <w:szCs w:val="21"/>
        </w:rPr>
      </w:pPr>
    </w:p>
    <w:p>
      <w:pPr>
        <w:ind w:left="360"/>
        <w:rPr>
          <w:rFonts w:hint="eastAsia" w:ascii="宋体" w:hAnsi="宋体"/>
          <w:szCs w:val="21"/>
        </w:rPr>
      </w:pPr>
    </w:p>
    <w:p>
      <w:pPr>
        <w:ind w:firstLine="359" w:firstLineChars="171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2、政府公共关系：</w:t>
      </w:r>
    </w:p>
    <w:p>
      <w:pPr>
        <w:rPr>
          <w:rFonts w:hint="eastAsia" w:ascii="宋体" w:hAnsi="宋体"/>
          <w:szCs w:val="21"/>
        </w:rPr>
      </w:pPr>
    </w:p>
    <w:p>
      <w:pPr>
        <w:rPr>
          <w:rFonts w:hint="eastAsia" w:ascii="宋体" w:hAnsi="宋体"/>
          <w:szCs w:val="21"/>
        </w:rPr>
      </w:pPr>
    </w:p>
    <w:p>
      <w:pPr>
        <w:rPr>
          <w:rFonts w:hint="eastAsia" w:ascii="宋体" w:hAnsi="宋体"/>
          <w:szCs w:val="21"/>
        </w:rPr>
      </w:pPr>
    </w:p>
    <w:p>
      <w:pPr>
        <w:ind w:firstLine="315" w:firstLineChars="150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3、名门战略：</w:t>
      </w:r>
    </w:p>
    <w:p>
      <w:pPr>
        <w:rPr>
          <w:rFonts w:hint="eastAsia" w:ascii="宋体" w:hAnsi="宋体"/>
          <w:szCs w:val="21"/>
        </w:rPr>
      </w:pPr>
    </w:p>
    <w:p>
      <w:pPr>
        <w:rPr>
          <w:rFonts w:hint="eastAsia" w:ascii="宋体" w:hAnsi="宋体"/>
          <w:szCs w:val="21"/>
        </w:rPr>
      </w:pPr>
    </w:p>
    <w:p>
      <w:pPr>
        <w:rPr>
          <w:rFonts w:hint="eastAsia" w:ascii="宋体" w:hAnsi="宋体"/>
          <w:szCs w:val="21"/>
        </w:rPr>
      </w:pPr>
    </w:p>
    <w:p>
      <w:pPr>
        <w:rPr>
          <w:rFonts w:hint="eastAsia" w:ascii="宋体" w:hAnsi="宋体"/>
          <w:b/>
          <w:sz w:val="24"/>
          <w:szCs w:val="24"/>
        </w:rPr>
      </w:pPr>
      <w:r>
        <w:rPr>
          <w:rFonts w:hint="eastAsia" w:ascii="宋体" w:hAnsi="宋体"/>
          <w:b/>
          <w:sz w:val="24"/>
          <w:szCs w:val="24"/>
        </w:rPr>
        <w:t>二、单项选择题</w:t>
      </w:r>
    </w:p>
    <w:p>
      <w:pPr>
        <w:rPr>
          <w:rFonts w:hint="eastAsia" w:ascii="宋体" w:hAnsi="宋体" w:eastAsia="宋体"/>
          <w:szCs w:val="21"/>
          <w:lang w:eastAsia="zh-CN"/>
        </w:rPr>
      </w:pPr>
      <w:r>
        <w:rPr>
          <w:rFonts w:hint="eastAsia" w:ascii="宋体" w:hAnsi="宋体"/>
          <w:szCs w:val="21"/>
        </w:rPr>
        <w:t>1.组织开展公共关系活动的基础是（    ）</w:t>
      </w:r>
      <w:r>
        <w:rPr>
          <w:rFonts w:hint="eastAsia" w:ascii="宋体" w:hAnsi="宋体"/>
          <w:szCs w:val="21"/>
          <w:lang w:eastAsia="zh-CN"/>
        </w:rPr>
        <w:t>。</w:t>
      </w:r>
    </w:p>
    <w:p>
      <w:pPr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 xml:space="preserve">  A.公共关系意识</w:t>
      </w:r>
      <w:r>
        <w:rPr>
          <w:rFonts w:hint="eastAsia" w:ascii="宋体" w:hAnsi="宋体"/>
          <w:szCs w:val="21"/>
        </w:rPr>
        <w:tab/>
      </w:r>
      <w:r>
        <w:rPr>
          <w:rFonts w:hint="eastAsia" w:ascii="宋体" w:hAnsi="宋体"/>
          <w:szCs w:val="21"/>
          <w:lang w:val="en-US" w:eastAsia="zh-CN"/>
        </w:rPr>
        <w:t xml:space="preserve">                                    </w:t>
      </w:r>
      <w:r>
        <w:rPr>
          <w:rFonts w:hint="eastAsia" w:ascii="宋体" w:hAnsi="宋体"/>
          <w:szCs w:val="21"/>
        </w:rPr>
        <w:t xml:space="preserve">B.公共关系观念    </w:t>
      </w:r>
    </w:p>
    <w:p>
      <w:pPr>
        <w:ind w:firstLine="210" w:firstLineChars="100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 xml:space="preserve">C.公共关系状态    </w:t>
      </w:r>
      <w:r>
        <w:rPr>
          <w:rFonts w:hint="eastAsia" w:ascii="宋体" w:hAnsi="宋体"/>
          <w:szCs w:val="21"/>
          <w:lang w:val="en-US" w:eastAsia="zh-CN"/>
        </w:rPr>
        <w:t xml:space="preserve">                                    </w:t>
      </w:r>
      <w:r>
        <w:rPr>
          <w:rFonts w:hint="eastAsia" w:ascii="宋体" w:hAnsi="宋体"/>
          <w:szCs w:val="21"/>
        </w:rPr>
        <w:t>D.公共关系策划</w:t>
      </w:r>
    </w:p>
    <w:p>
      <w:pPr>
        <w:rPr>
          <w:rFonts w:hint="eastAsia" w:ascii="宋体" w:hAnsi="宋体" w:eastAsia="宋体"/>
          <w:szCs w:val="21"/>
          <w:lang w:eastAsia="zh-CN"/>
        </w:rPr>
      </w:pPr>
      <w:r>
        <w:rPr>
          <w:rFonts w:hint="eastAsia" w:ascii="宋体" w:hAnsi="宋体"/>
          <w:szCs w:val="21"/>
        </w:rPr>
        <w:t>2.1906年，艾维·李发表了著名文件是（    ）</w:t>
      </w:r>
      <w:r>
        <w:rPr>
          <w:rFonts w:hint="eastAsia" w:ascii="宋体" w:hAnsi="宋体"/>
          <w:szCs w:val="21"/>
          <w:lang w:eastAsia="zh-CN"/>
        </w:rPr>
        <w:t>。</w:t>
      </w:r>
    </w:p>
    <w:p>
      <w:pPr>
        <w:numPr>
          <w:ilvl w:val="0"/>
          <w:numId w:val="0"/>
        </w:numPr>
        <w:ind w:firstLine="210" w:firstLineChars="100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  <w:lang w:val="en-US" w:eastAsia="zh-CN"/>
        </w:rPr>
        <w:t>A.</w:t>
      </w:r>
      <w:r>
        <w:rPr>
          <w:rFonts w:hint="eastAsia" w:ascii="宋体" w:hAnsi="宋体"/>
          <w:szCs w:val="21"/>
        </w:rPr>
        <w:t>《有效的公共关系》</w:t>
      </w:r>
      <w:r>
        <w:rPr>
          <w:rFonts w:hint="eastAsia" w:ascii="宋体" w:hAnsi="宋体"/>
          <w:szCs w:val="21"/>
          <w:lang w:val="en-US" w:eastAsia="zh-CN"/>
        </w:rPr>
        <w:t xml:space="preserve">                                 </w:t>
      </w:r>
      <w:r>
        <w:rPr>
          <w:rFonts w:hint="eastAsia" w:ascii="宋体" w:hAnsi="宋体"/>
          <w:szCs w:val="21"/>
        </w:rPr>
        <w:t xml:space="preserve"> B.《原则宣言》  </w:t>
      </w:r>
    </w:p>
    <w:p>
      <w:pPr>
        <w:numPr>
          <w:ilvl w:val="0"/>
          <w:numId w:val="0"/>
        </w:numPr>
        <w:ind w:firstLine="210" w:firstLineChars="100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 xml:space="preserve">C.《公众舆论的形成》 </w:t>
      </w:r>
      <w:r>
        <w:rPr>
          <w:rFonts w:hint="eastAsia" w:ascii="宋体" w:hAnsi="宋体"/>
          <w:szCs w:val="21"/>
          <w:lang w:val="en-US" w:eastAsia="zh-CN"/>
        </w:rPr>
        <w:t xml:space="preserve">                                 </w:t>
      </w:r>
      <w:r>
        <w:rPr>
          <w:rFonts w:hint="eastAsia" w:ascii="宋体" w:hAnsi="宋体"/>
          <w:szCs w:val="21"/>
        </w:rPr>
        <w:t>D.《公共关系学》</w:t>
      </w:r>
    </w:p>
    <w:p>
      <w:pPr>
        <w:numPr>
          <w:ilvl w:val="0"/>
          <w:numId w:val="0"/>
        </w:numPr>
        <w:rPr>
          <w:rFonts w:hint="eastAsia" w:ascii="宋体" w:hAnsi="宋体" w:eastAsia="宋体"/>
          <w:szCs w:val="21"/>
          <w:lang w:eastAsia="zh-CN"/>
        </w:rPr>
      </w:pPr>
      <w:r>
        <w:rPr>
          <w:rFonts w:hint="eastAsia" w:ascii="宋体" w:hAnsi="宋体"/>
          <w:szCs w:val="21"/>
        </w:rPr>
        <w:t>3.在部门所属型的公共关系部中，把公共关系职能定位于传播功能，主要是因为将公共关系部归属于（    ）</w:t>
      </w:r>
      <w:r>
        <w:rPr>
          <w:rFonts w:hint="eastAsia" w:ascii="宋体" w:hAnsi="宋体"/>
          <w:szCs w:val="21"/>
          <w:lang w:eastAsia="zh-CN"/>
        </w:rPr>
        <w:t>。</w:t>
      </w:r>
    </w:p>
    <w:p>
      <w:pPr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 xml:space="preserve">  A.销售部门</w:t>
      </w:r>
      <w:r>
        <w:rPr>
          <w:rFonts w:hint="eastAsia" w:ascii="宋体" w:hAnsi="宋体"/>
          <w:szCs w:val="21"/>
        </w:rPr>
        <w:tab/>
      </w:r>
      <w:r>
        <w:rPr>
          <w:rFonts w:hint="eastAsia" w:ascii="宋体" w:hAnsi="宋体"/>
          <w:szCs w:val="21"/>
        </w:rPr>
        <w:t xml:space="preserve">   </w:t>
      </w:r>
      <w:r>
        <w:rPr>
          <w:rFonts w:hint="eastAsia" w:ascii="宋体" w:hAnsi="宋体"/>
          <w:szCs w:val="21"/>
          <w:lang w:val="en-US" w:eastAsia="zh-CN"/>
        </w:rPr>
        <w:t xml:space="preserve">     </w:t>
      </w:r>
      <w:r>
        <w:rPr>
          <w:rFonts w:hint="eastAsia" w:ascii="宋体" w:hAnsi="宋体"/>
          <w:szCs w:val="21"/>
        </w:rPr>
        <w:t xml:space="preserve">B.广告宣传部门    </w:t>
      </w:r>
      <w:r>
        <w:rPr>
          <w:rFonts w:hint="eastAsia" w:ascii="宋体" w:hAnsi="宋体"/>
          <w:szCs w:val="21"/>
          <w:lang w:val="en-US" w:eastAsia="zh-CN"/>
        </w:rPr>
        <w:t xml:space="preserve">   </w:t>
      </w:r>
      <w:r>
        <w:rPr>
          <w:rFonts w:hint="eastAsia" w:ascii="宋体" w:hAnsi="宋体"/>
          <w:szCs w:val="21"/>
        </w:rPr>
        <w:t>C</w:t>
      </w:r>
      <w:r>
        <w:rPr>
          <w:rFonts w:hint="eastAsia" w:ascii="宋体" w:hAnsi="宋体"/>
          <w:szCs w:val="21"/>
          <w:lang w:val="en-US" w:eastAsia="zh-CN"/>
        </w:rPr>
        <w:t>.</w:t>
      </w:r>
      <w:r>
        <w:rPr>
          <w:rFonts w:hint="eastAsia" w:ascii="宋体" w:hAnsi="宋体"/>
          <w:szCs w:val="21"/>
        </w:rPr>
        <w:t>接待部门</w:t>
      </w:r>
      <w:r>
        <w:rPr>
          <w:rFonts w:hint="eastAsia" w:ascii="宋体" w:hAnsi="宋体"/>
          <w:szCs w:val="21"/>
        </w:rPr>
        <w:tab/>
      </w:r>
      <w:r>
        <w:rPr>
          <w:rFonts w:hint="eastAsia" w:ascii="宋体" w:hAnsi="宋体"/>
          <w:szCs w:val="21"/>
        </w:rPr>
        <w:t xml:space="preserve"> </w:t>
      </w:r>
      <w:r>
        <w:rPr>
          <w:rFonts w:hint="eastAsia" w:ascii="宋体" w:hAnsi="宋体"/>
          <w:szCs w:val="21"/>
          <w:lang w:val="en-US" w:eastAsia="zh-CN"/>
        </w:rPr>
        <w:t xml:space="preserve">          </w:t>
      </w:r>
      <w:r>
        <w:rPr>
          <w:rFonts w:hint="eastAsia" w:ascii="宋体" w:hAnsi="宋体"/>
          <w:szCs w:val="21"/>
        </w:rPr>
        <w:t>D.办公室</w:t>
      </w:r>
    </w:p>
    <w:p>
      <w:pPr>
        <w:rPr>
          <w:rFonts w:hint="eastAsia" w:ascii="宋体" w:hAnsi="宋体" w:eastAsia="宋体"/>
          <w:szCs w:val="21"/>
          <w:lang w:eastAsia="zh-CN"/>
        </w:rPr>
      </w:pPr>
      <w:r>
        <w:rPr>
          <w:rFonts w:hint="eastAsia" w:ascii="宋体" w:hAnsi="宋体"/>
          <w:szCs w:val="21"/>
        </w:rPr>
        <w:t xml:space="preserve">4.建设型公关主要适用于组织发展的（   </w:t>
      </w:r>
      <w:r>
        <w:rPr>
          <w:rFonts w:hint="eastAsia" w:ascii="宋体" w:hAnsi="宋体"/>
          <w:szCs w:val="21"/>
          <w:lang w:val="en-US" w:eastAsia="zh-CN"/>
        </w:rPr>
        <w:t xml:space="preserve"> </w:t>
      </w:r>
      <w:r>
        <w:rPr>
          <w:rFonts w:hint="eastAsia" w:ascii="宋体" w:hAnsi="宋体"/>
          <w:szCs w:val="21"/>
        </w:rPr>
        <w:t xml:space="preserve"> ）</w:t>
      </w:r>
      <w:r>
        <w:rPr>
          <w:rFonts w:hint="eastAsia" w:ascii="宋体" w:hAnsi="宋体"/>
          <w:szCs w:val="21"/>
          <w:lang w:eastAsia="zh-CN"/>
        </w:rPr>
        <w:t>。</w:t>
      </w:r>
    </w:p>
    <w:p>
      <w:pPr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 xml:space="preserve">  A.严重失调时期     </w:t>
      </w:r>
      <w:r>
        <w:rPr>
          <w:rFonts w:hint="eastAsia" w:ascii="宋体" w:hAnsi="宋体"/>
          <w:szCs w:val="21"/>
          <w:lang w:val="en-US" w:eastAsia="zh-CN"/>
        </w:rPr>
        <w:t xml:space="preserve">   </w:t>
      </w:r>
      <w:r>
        <w:rPr>
          <w:rFonts w:hint="eastAsia" w:ascii="宋体" w:hAnsi="宋体"/>
          <w:szCs w:val="21"/>
        </w:rPr>
        <w:t xml:space="preserve">B.顺利发展时期     </w:t>
      </w:r>
      <w:r>
        <w:rPr>
          <w:rFonts w:hint="eastAsia" w:ascii="宋体" w:hAnsi="宋体"/>
          <w:szCs w:val="21"/>
          <w:lang w:val="en-US" w:eastAsia="zh-CN"/>
        </w:rPr>
        <w:t xml:space="preserve">  </w:t>
      </w:r>
      <w:r>
        <w:rPr>
          <w:rFonts w:hint="eastAsia" w:ascii="宋体" w:hAnsi="宋体"/>
          <w:szCs w:val="21"/>
        </w:rPr>
        <w:t xml:space="preserve">C.稳定时期    </w:t>
      </w:r>
      <w:r>
        <w:rPr>
          <w:rFonts w:hint="eastAsia" w:ascii="宋体" w:hAnsi="宋体"/>
          <w:szCs w:val="21"/>
          <w:lang w:val="en-US" w:eastAsia="zh-CN"/>
        </w:rPr>
        <w:t xml:space="preserve">        </w:t>
      </w:r>
      <w:r>
        <w:rPr>
          <w:rFonts w:hint="eastAsia" w:ascii="宋体" w:hAnsi="宋体"/>
          <w:szCs w:val="21"/>
        </w:rPr>
        <w:t>D.初创时期</w:t>
      </w:r>
    </w:p>
    <w:p>
      <w:pPr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5.把重点事实和主要结论放在文章的最前边，然后按事实的重要性排列事件，逐次写出是（      ）。</w:t>
      </w:r>
    </w:p>
    <w:p>
      <w:pPr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 xml:space="preserve">  A.倒金字塔结构</w:t>
      </w:r>
      <w:r>
        <w:rPr>
          <w:rFonts w:hint="eastAsia" w:ascii="宋体" w:hAnsi="宋体"/>
          <w:szCs w:val="21"/>
        </w:rPr>
        <w:tab/>
      </w:r>
      <w:r>
        <w:rPr>
          <w:rFonts w:hint="eastAsia" w:ascii="宋体" w:hAnsi="宋体"/>
          <w:szCs w:val="21"/>
          <w:lang w:val="en-US" w:eastAsia="zh-CN"/>
        </w:rPr>
        <w:t xml:space="preserve">     </w:t>
      </w:r>
      <w:r>
        <w:rPr>
          <w:rFonts w:hint="eastAsia" w:ascii="宋体" w:hAnsi="宋体"/>
          <w:szCs w:val="21"/>
        </w:rPr>
        <w:t xml:space="preserve">B.并列结构    </w:t>
      </w:r>
      <w:r>
        <w:rPr>
          <w:rFonts w:hint="eastAsia" w:ascii="宋体" w:hAnsi="宋体"/>
          <w:szCs w:val="21"/>
          <w:lang w:val="en-US" w:eastAsia="zh-CN"/>
        </w:rPr>
        <w:t xml:space="preserve">      </w:t>
      </w:r>
      <w:r>
        <w:rPr>
          <w:rFonts w:hint="eastAsia" w:ascii="宋体" w:hAnsi="宋体"/>
          <w:szCs w:val="21"/>
        </w:rPr>
        <w:t>C.顺时结构</w:t>
      </w:r>
      <w:r>
        <w:rPr>
          <w:rFonts w:hint="eastAsia" w:ascii="宋体" w:hAnsi="宋体"/>
          <w:szCs w:val="21"/>
        </w:rPr>
        <w:tab/>
      </w:r>
      <w:r>
        <w:rPr>
          <w:rFonts w:hint="eastAsia" w:ascii="宋体" w:hAnsi="宋体"/>
          <w:szCs w:val="21"/>
          <w:lang w:val="en-US" w:eastAsia="zh-CN"/>
        </w:rPr>
        <w:t xml:space="preserve">           </w:t>
      </w:r>
      <w:r>
        <w:rPr>
          <w:rFonts w:hint="eastAsia" w:ascii="宋体" w:hAnsi="宋体"/>
          <w:szCs w:val="21"/>
        </w:rPr>
        <w:t>D.金字塔结构</w:t>
      </w:r>
    </w:p>
    <w:p>
      <w:pPr>
        <w:rPr>
          <w:rFonts w:hint="eastAsia" w:ascii="宋体" w:hAnsi="宋体" w:eastAsia="宋体"/>
          <w:szCs w:val="21"/>
          <w:lang w:eastAsia="zh-CN"/>
        </w:rPr>
      </w:pPr>
      <w:r>
        <w:rPr>
          <w:rFonts w:hint="eastAsia" w:ascii="宋体" w:hAnsi="宋体"/>
          <w:szCs w:val="21"/>
        </w:rPr>
        <w:t>6.公关谈判的第三个阶段是（      ）</w:t>
      </w:r>
      <w:r>
        <w:rPr>
          <w:rFonts w:hint="eastAsia" w:ascii="宋体" w:hAnsi="宋体"/>
          <w:szCs w:val="21"/>
          <w:lang w:eastAsia="zh-CN"/>
        </w:rPr>
        <w:t>。</w:t>
      </w:r>
    </w:p>
    <w:p>
      <w:pPr>
        <w:ind w:firstLine="105" w:firstLineChars="50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 xml:space="preserve"> A.导入阶段</w:t>
      </w:r>
      <w:r>
        <w:rPr>
          <w:rFonts w:hint="eastAsia" w:ascii="宋体" w:hAnsi="宋体"/>
          <w:szCs w:val="21"/>
        </w:rPr>
        <w:tab/>
      </w:r>
      <w:r>
        <w:rPr>
          <w:rFonts w:hint="eastAsia" w:ascii="宋体" w:hAnsi="宋体"/>
          <w:szCs w:val="21"/>
          <w:lang w:val="en-US" w:eastAsia="zh-CN"/>
        </w:rPr>
        <w:t xml:space="preserve">        </w:t>
      </w:r>
      <w:r>
        <w:rPr>
          <w:rFonts w:hint="eastAsia" w:ascii="宋体" w:hAnsi="宋体"/>
          <w:szCs w:val="21"/>
        </w:rPr>
        <w:t xml:space="preserve">B.概说阶段    </w:t>
      </w:r>
      <w:r>
        <w:rPr>
          <w:rFonts w:hint="eastAsia" w:ascii="宋体" w:hAnsi="宋体"/>
          <w:szCs w:val="21"/>
          <w:lang w:val="en-US" w:eastAsia="zh-CN"/>
        </w:rPr>
        <w:t xml:space="preserve">        </w:t>
      </w:r>
      <w:r>
        <w:rPr>
          <w:rFonts w:hint="eastAsia" w:ascii="宋体" w:hAnsi="宋体"/>
          <w:szCs w:val="21"/>
        </w:rPr>
        <w:t>C.交锋准则</w:t>
      </w:r>
      <w:r>
        <w:rPr>
          <w:rFonts w:hint="eastAsia" w:ascii="宋体" w:hAnsi="宋体"/>
          <w:szCs w:val="21"/>
        </w:rPr>
        <w:tab/>
      </w:r>
      <w:r>
        <w:rPr>
          <w:rFonts w:hint="eastAsia" w:ascii="宋体" w:hAnsi="宋体"/>
          <w:szCs w:val="21"/>
          <w:lang w:val="en-US" w:eastAsia="zh-CN"/>
        </w:rPr>
        <w:t xml:space="preserve">      </w:t>
      </w:r>
      <w:r>
        <w:rPr>
          <w:rFonts w:hint="eastAsia" w:ascii="宋体" w:hAnsi="宋体"/>
          <w:szCs w:val="21"/>
        </w:rPr>
        <w:t>D.妥协阶段</w:t>
      </w:r>
    </w:p>
    <w:p>
      <w:pPr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7.根据社会分工和自身的条件，企业准备在社会上发挥的作用和承担的角色属于（      ）。</w:t>
      </w:r>
    </w:p>
    <w:p>
      <w:pPr>
        <w:ind w:firstLine="210" w:firstLineChars="100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A.经营方针</w:t>
      </w:r>
      <w:r>
        <w:rPr>
          <w:rFonts w:hint="eastAsia" w:ascii="宋体" w:hAnsi="宋体"/>
          <w:szCs w:val="21"/>
        </w:rPr>
        <w:tab/>
      </w:r>
      <w:r>
        <w:rPr>
          <w:rFonts w:hint="eastAsia" w:ascii="宋体" w:hAnsi="宋体"/>
          <w:szCs w:val="21"/>
          <w:lang w:val="en-US" w:eastAsia="zh-CN"/>
        </w:rPr>
        <w:t xml:space="preserve">        </w:t>
      </w:r>
      <w:r>
        <w:rPr>
          <w:rFonts w:hint="eastAsia" w:ascii="宋体" w:hAnsi="宋体"/>
          <w:szCs w:val="21"/>
        </w:rPr>
        <w:t xml:space="preserve">B.经营哲学     </w:t>
      </w:r>
      <w:r>
        <w:rPr>
          <w:rFonts w:hint="eastAsia" w:ascii="宋体" w:hAnsi="宋体"/>
          <w:szCs w:val="21"/>
          <w:lang w:val="en-US" w:eastAsia="zh-CN"/>
        </w:rPr>
        <w:t xml:space="preserve">       </w:t>
      </w:r>
      <w:r>
        <w:rPr>
          <w:rFonts w:hint="eastAsia" w:ascii="宋体" w:hAnsi="宋体"/>
          <w:szCs w:val="21"/>
        </w:rPr>
        <w:t>C.行为准则</w:t>
      </w:r>
      <w:r>
        <w:rPr>
          <w:rFonts w:hint="eastAsia" w:ascii="宋体" w:hAnsi="宋体"/>
          <w:szCs w:val="21"/>
        </w:rPr>
        <w:tab/>
      </w:r>
      <w:r>
        <w:rPr>
          <w:rFonts w:hint="eastAsia" w:ascii="宋体" w:hAnsi="宋体"/>
          <w:szCs w:val="21"/>
          <w:lang w:val="en-US" w:eastAsia="zh-CN"/>
        </w:rPr>
        <w:t xml:space="preserve">      </w:t>
      </w:r>
      <w:r>
        <w:rPr>
          <w:rFonts w:hint="eastAsia" w:ascii="宋体" w:hAnsi="宋体"/>
          <w:szCs w:val="21"/>
        </w:rPr>
        <w:t>D.企业使命</w:t>
      </w:r>
    </w:p>
    <w:p>
      <w:pPr>
        <w:rPr>
          <w:rFonts w:hint="eastAsia" w:ascii="宋体" w:hAnsi="宋体" w:eastAsia="宋体"/>
          <w:szCs w:val="21"/>
          <w:lang w:eastAsia="zh-CN"/>
        </w:rPr>
      </w:pPr>
      <w:r>
        <w:rPr>
          <w:rFonts w:hint="eastAsia" w:ascii="宋体" w:hAnsi="宋体"/>
          <w:szCs w:val="21"/>
        </w:rPr>
        <w:t>8.女士坐在较低的椅子上或沙发上，最好采用的坐姿是（     ）</w:t>
      </w:r>
      <w:r>
        <w:rPr>
          <w:rFonts w:hint="eastAsia" w:ascii="宋体" w:hAnsi="宋体"/>
          <w:szCs w:val="21"/>
          <w:lang w:eastAsia="zh-CN"/>
        </w:rPr>
        <w:t>。</w:t>
      </w:r>
    </w:p>
    <w:p>
      <w:pPr>
        <w:ind w:firstLine="210" w:firstLineChars="100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A.双腿垂直式</w:t>
      </w:r>
      <w:r>
        <w:rPr>
          <w:rFonts w:hint="eastAsia" w:ascii="宋体" w:hAnsi="宋体"/>
          <w:szCs w:val="21"/>
        </w:rPr>
        <w:tab/>
      </w:r>
      <w:r>
        <w:rPr>
          <w:rFonts w:hint="eastAsia" w:ascii="宋体" w:hAnsi="宋体"/>
          <w:szCs w:val="21"/>
          <w:lang w:val="en-US" w:eastAsia="zh-CN"/>
        </w:rPr>
        <w:t xml:space="preserve">        </w:t>
      </w:r>
      <w:r>
        <w:rPr>
          <w:rFonts w:hint="eastAsia" w:ascii="宋体" w:hAnsi="宋体"/>
          <w:szCs w:val="21"/>
        </w:rPr>
        <w:t xml:space="preserve">B.双腿斜放式   </w:t>
      </w:r>
      <w:r>
        <w:rPr>
          <w:rFonts w:hint="eastAsia" w:ascii="宋体" w:hAnsi="宋体"/>
          <w:szCs w:val="21"/>
          <w:lang w:val="en-US" w:eastAsia="zh-CN"/>
        </w:rPr>
        <w:t xml:space="preserve">       </w:t>
      </w:r>
      <w:r>
        <w:rPr>
          <w:rFonts w:hint="eastAsia" w:ascii="宋体" w:hAnsi="宋体"/>
          <w:szCs w:val="21"/>
        </w:rPr>
        <w:t>C.双腿叠放式</w:t>
      </w:r>
      <w:r>
        <w:rPr>
          <w:rFonts w:hint="eastAsia" w:ascii="宋体" w:hAnsi="宋体"/>
          <w:szCs w:val="21"/>
        </w:rPr>
        <w:tab/>
      </w:r>
      <w:r>
        <w:rPr>
          <w:rFonts w:hint="eastAsia" w:ascii="宋体" w:hAnsi="宋体"/>
          <w:szCs w:val="21"/>
        </w:rPr>
        <w:t xml:space="preserve">  </w:t>
      </w:r>
      <w:r>
        <w:rPr>
          <w:rFonts w:hint="eastAsia" w:ascii="宋体" w:hAnsi="宋体"/>
          <w:szCs w:val="21"/>
          <w:lang w:val="en-US" w:eastAsia="zh-CN"/>
        </w:rPr>
        <w:t xml:space="preserve">    </w:t>
      </w:r>
      <w:r>
        <w:rPr>
          <w:rFonts w:hint="eastAsia" w:ascii="宋体" w:hAnsi="宋体"/>
          <w:szCs w:val="21"/>
        </w:rPr>
        <w:t>D.双脚交叉式</w:t>
      </w:r>
    </w:p>
    <w:p>
      <w:pPr>
        <w:rPr>
          <w:rFonts w:hint="eastAsia" w:ascii="宋体" w:hAnsi="宋体" w:eastAsia="宋体"/>
          <w:szCs w:val="21"/>
          <w:lang w:eastAsia="zh-CN"/>
        </w:rPr>
      </w:pPr>
      <w:r>
        <w:rPr>
          <w:rFonts w:hint="eastAsia" w:ascii="宋体" w:hAnsi="宋体"/>
          <w:szCs w:val="21"/>
        </w:rPr>
        <w:t>9.独立公众，属于按以下哪一类公众分类法进行分类的（     ）</w:t>
      </w:r>
      <w:r>
        <w:rPr>
          <w:rFonts w:hint="eastAsia" w:ascii="宋体" w:hAnsi="宋体"/>
          <w:szCs w:val="21"/>
          <w:lang w:eastAsia="zh-CN"/>
        </w:rPr>
        <w:t>。</w:t>
      </w:r>
    </w:p>
    <w:p>
      <w:pPr>
        <w:ind w:firstLine="105" w:firstLineChars="50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 xml:space="preserve"> A.按所属关系</w:t>
      </w:r>
      <w:r>
        <w:rPr>
          <w:rFonts w:hint="eastAsia" w:ascii="宋体" w:hAnsi="宋体"/>
          <w:szCs w:val="21"/>
        </w:rPr>
        <w:tab/>
      </w:r>
      <w:r>
        <w:rPr>
          <w:rFonts w:hint="eastAsia" w:ascii="宋体" w:hAnsi="宋体"/>
          <w:szCs w:val="21"/>
        </w:rPr>
        <w:t xml:space="preserve">   </w:t>
      </w:r>
      <w:r>
        <w:rPr>
          <w:rFonts w:hint="eastAsia" w:ascii="宋体" w:hAnsi="宋体"/>
          <w:szCs w:val="21"/>
          <w:lang w:val="en-US" w:eastAsia="zh-CN"/>
        </w:rPr>
        <w:t xml:space="preserve">     </w:t>
      </w:r>
      <w:r>
        <w:rPr>
          <w:rFonts w:hint="eastAsia" w:ascii="宋体" w:hAnsi="宋体"/>
          <w:szCs w:val="21"/>
        </w:rPr>
        <w:t>B.按发生关系的时序     C.根据重要性程度   D.根据态度</w:t>
      </w:r>
    </w:p>
    <w:p>
      <w:pPr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10.公众从对象的某些特征推及对象的整体，从而产生“以偏概全”的心理现象是（    ）。</w:t>
      </w:r>
    </w:p>
    <w:p>
      <w:pPr>
        <w:ind w:firstLine="105" w:firstLineChars="50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 xml:space="preserve"> A.晕轮效应</w:t>
      </w:r>
      <w:r>
        <w:rPr>
          <w:rFonts w:hint="eastAsia" w:ascii="宋体" w:hAnsi="宋体"/>
          <w:szCs w:val="21"/>
        </w:rPr>
        <w:tab/>
      </w:r>
      <w:r>
        <w:rPr>
          <w:rFonts w:hint="eastAsia" w:ascii="宋体" w:hAnsi="宋体"/>
          <w:szCs w:val="21"/>
          <w:lang w:val="en-US" w:eastAsia="zh-CN"/>
        </w:rPr>
        <w:t xml:space="preserve">        </w:t>
      </w:r>
      <w:r>
        <w:rPr>
          <w:rFonts w:hint="eastAsia" w:ascii="宋体" w:hAnsi="宋体"/>
          <w:szCs w:val="21"/>
        </w:rPr>
        <w:t xml:space="preserve">B.刻板效应     </w:t>
      </w:r>
      <w:r>
        <w:rPr>
          <w:rFonts w:hint="eastAsia" w:ascii="宋体" w:hAnsi="宋体"/>
          <w:szCs w:val="21"/>
          <w:lang w:val="en-US" w:eastAsia="zh-CN"/>
        </w:rPr>
        <w:t xml:space="preserve">        </w:t>
      </w:r>
      <w:r>
        <w:rPr>
          <w:rFonts w:hint="eastAsia" w:ascii="宋体" w:hAnsi="宋体"/>
          <w:szCs w:val="21"/>
        </w:rPr>
        <w:t>C.选择效应</w:t>
      </w:r>
      <w:r>
        <w:rPr>
          <w:rFonts w:hint="eastAsia" w:ascii="宋体" w:hAnsi="宋体"/>
          <w:szCs w:val="21"/>
        </w:rPr>
        <w:tab/>
      </w:r>
      <w:r>
        <w:rPr>
          <w:rFonts w:hint="eastAsia" w:ascii="宋体" w:hAnsi="宋体"/>
          <w:szCs w:val="21"/>
        </w:rPr>
        <w:t xml:space="preserve"> </w:t>
      </w:r>
      <w:r>
        <w:rPr>
          <w:rFonts w:hint="eastAsia" w:ascii="宋体" w:hAnsi="宋体"/>
          <w:szCs w:val="21"/>
          <w:lang w:val="en-US" w:eastAsia="zh-CN"/>
        </w:rPr>
        <w:t xml:space="preserve">     </w:t>
      </w:r>
      <w:r>
        <w:rPr>
          <w:rFonts w:hint="eastAsia" w:ascii="宋体" w:hAnsi="宋体"/>
          <w:szCs w:val="21"/>
        </w:rPr>
        <w:t>D.首因效应</w:t>
      </w:r>
    </w:p>
    <w:p>
      <w:pPr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11.对广告有印象的人数与接触广告媒体的人数的比例是（     ）。</w:t>
      </w:r>
    </w:p>
    <w:p>
      <w:pPr>
        <w:ind w:firstLine="105" w:firstLineChars="50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 xml:space="preserve"> A.记忆度</w:t>
      </w:r>
      <w:r>
        <w:rPr>
          <w:rFonts w:hint="eastAsia" w:ascii="宋体" w:hAnsi="宋体"/>
          <w:szCs w:val="21"/>
        </w:rPr>
        <w:tab/>
      </w:r>
      <w:r>
        <w:rPr>
          <w:rFonts w:hint="eastAsia" w:ascii="宋体" w:hAnsi="宋体"/>
          <w:szCs w:val="21"/>
          <w:lang w:val="en-US" w:eastAsia="zh-CN"/>
        </w:rPr>
        <w:t xml:space="preserve">            </w:t>
      </w:r>
      <w:r>
        <w:rPr>
          <w:rFonts w:hint="eastAsia" w:ascii="宋体" w:hAnsi="宋体"/>
          <w:szCs w:val="21"/>
        </w:rPr>
        <w:t xml:space="preserve">B.收视率   </w:t>
      </w:r>
      <w:r>
        <w:rPr>
          <w:rFonts w:hint="eastAsia" w:ascii="宋体" w:hAnsi="宋体"/>
          <w:szCs w:val="21"/>
          <w:lang w:val="en-US" w:eastAsia="zh-CN"/>
        </w:rPr>
        <w:t xml:space="preserve">            </w:t>
      </w:r>
      <w:r>
        <w:rPr>
          <w:rFonts w:hint="eastAsia" w:ascii="宋体" w:hAnsi="宋体"/>
          <w:szCs w:val="21"/>
        </w:rPr>
        <w:t xml:space="preserve">C.注意度 </w:t>
      </w:r>
      <w:r>
        <w:rPr>
          <w:rFonts w:hint="eastAsia" w:ascii="宋体" w:hAnsi="宋体"/>
          <w:szCs w:val="21"/>
        </w:rPr>
        <w:tab/>
      </w:r>
      <w:r>
        <w:rPr>
          <w:rFonts w:hint="eastAsia" w:ascii="宋体" w:hAnsi="宋体"/>
          <w:szCs w:val="21"/>
          <w:lang w:val="en-US" w:eastAsia="zh-CN"/>
        </w:rPr>
        <w:t xml:space="preserve">      </w:t>
      </w:r>
      <w:r>
        <w:rPr>
          <w:rFonts w:hint="eastAsia" w:ascii="宋体" w:hAnsi="宋体"/>
          <w:szCs w:val="21"/>
        </w:rPr>
        <w:t>D.对比度</w:t>
      </w:r>
    </w:p>
    <w:p>
      <w:pPr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12.印刷精美，表现力强是以下哪种媒体的优势（     ）。</w:t>
      </w:r>
    </w:p>
    <w:p>
      <w:pPr>
        <w:ind w:firstLine="210" w:firstLineChars="100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A.杂志</w:t>
      </w:r>
      <w:r>
        <w:rPr>
          <w:rFonts w:hint="eastAsia" w:ascii="宋体" w:hAnsi="宋体"/>
          <w:szCs w:val="21"/>
        </w:rPr>
        <w:tab/>
      </w:r>
      <w:r>
        <w:rPr>
          <w:rFonts w:hint="eastAsia" w:ascii="宋体" w:hAnsi="宋体"/>
          <w:szCs w:val="21"/>
          <w:lang w:val="en-US" w:eastAsia="zh-CN"/>
        </w:rPr>
        <w:t xml:space="preserve">            </w:t>
      </w:r>
      <w:r>
        <w:rPr>
          <w:rFonts w:hint="eastAsia" w:ascii="宋体" w:hAnsi="宋体"/>
          <w:szCs w:val="21"/>
        </w:rPr>
        <w:t xml:space="preserve">B.报纸    </w:t>
      </w:r>
      <w:r>
        <w:rPr>
          <w:rFonts w:hint="eastAsia" w:ascii="宋体" w:hAnsi="宋体"/>
          <w:szCs w:val="21"/>
          <w:lang w:val="en-US" w:eastAsia="zh-CN"/>
        </w:rPr>
        <w:t xml:space="preserve">            </w:t>
      </w:r>
      <w:r>
        <w:rPr>
          <w:rFonts w:hint="eastAsia" w:ascii="宋体" w:hAnsi="宋体"/>
          <w:szCs w:val="21"/>
        </w:rPr>
        <w:t xml:space="preserve"> C.电视</w:t>
      </w:r>
      <w:r>
        <w:rPr>
          <w:rFonts w:hint="eastAsia" w:ascii="宋体" w:hAnsi="宋体"/>
          <w:szCs w:val="21"/>
        </w:rPr>
        <w:tab/>
      </w:r>
      <w:r>
        <w:rPr>
          <w:rFonts w:hint="eastAsia" w:ascii="宋体" w:hAnsi="宋体"/>
          <w:szCs w:val="21"/>
          <w:lang w:val="en-US" w:eastAsia="zh-CN"/>
        </w:rPr>
        <w:t xml:space="preserve">          </w:t>
      </w:r>
      <w:r>
        <w:rPr>
          <w:rFonts w:hint="eastAsia" w:ascii="宋体" w:hAnsi="宋体"/>
          <w:szCs w:val="21"/>
        </w:rPr>
        <w:t>D.广播</w:t>
      </w:r>
    </w:p>
    <w:p>
      <w:pPr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13.邀请嘉宾出席宴会的请柬必须提前（     ）寄出。</w:t>
      </w:r>
    </w:p>
    <w:p>
      <w:pPr>
        <w:ind w:firstLine="105" w:firstLineChars="50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 xml:space="preserve"> A.一周</w:t>
      </w:r>
      <w:r>
        <w:rPr>
          <w:rFonts w:hint="eastAsia" w:ascii="宋体" w:hAnsi="宋体"/>
          <w:szCs w:val="21"/>
        </w:rPr>
        <w:tab/>
      </w:r>
      <w:r>
        <w:rPr>
          <w:rFonts w:hint="eastAsia" w:ascii="宋体" w:hAnsi="宋体"/>
          <w:szCs w:val="21"/>
          <w:lang w:val="en-US" w:eastAsia="zh-CN"/>
        </w:rPr>
        <w:t xml:space="preserve">            </w:t>
      </w:r>
      <w:r>
        <w:rPr>
          <w:rFonts w:hint="eastAsia" w:ascii="宋体" w:hAnsi="宋体"/>
          <w:szCs w:val="21"/>
        </w:rPr>
        <w:t xml:space="preserve">B.二周     </w:t>
      </w:r>
      <w:r>
        <w:rPr>
          <w:rFonts w:hint="eastAsia" w:ascii="宋体" w:hAnsi="宋体"/>
          <w:szCs w:val="21"/>
          <w:lang w:val="en-US" w:eastAsia="zh-CN"/>
        </w:rPr>
        <w:t xml:space="preserve">            </w:t>
      </w:r>
      <w:r>
        <w:rPr>
          <w:rFonts w:hint="eastAsia" w:ascii="宋体" w:hAnsi="宋体"/>
          <w:szCs w:val="21"/>
        </w:rPr>
        <w:t>C.五天</w:t>
      </w:r>
      <w:r>
        <w:rPr>
          <w:rFonts w:hint="eastAsia" w:ascii="宋体" w:hAnsi="宋体"/>
          <w:szCs w:val="21"/>
        </w:rPr>
        <w:tab/>
      </w:r>
      <w:r>
        <w:rPr>
          <w:rFonts w:hint="eastAsia" w:ascii="宋体" w:hAnsi="宋体"/>
          <w:szCs w:val="21"/>
          <w:lang w:val="en-US" w:eastAsia="zh-CN"/>
        </w:rPr>
        <w:t xml:space="preserve">          </w:t>
      </w:r>
      <w:r>
        <w:rPr>
          <w:rFonts w:hint="eastAsia" w:ascii="宋体" w:hAnsi="宋体"/>
          <w:szCs w:val="21"/>
        </w:rPr>
        <w:t>D.三天</w:t>
      </w:r>
    </w:p>
    <w:p>
      <w:pPr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14.职业水平高，看问题比较客观是（     ）。</w:t>
      </w:r>
    </w:p>
    <w:p>
      <w:pPr>
        <w:ind w:firstLine="105" w:firstLineChars="50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 xml:space="preserve"> </w:t>
      </w:r>
      <w:r>
        <w:rPr>
          <w:rFonts w:hint="eastAsia" w:ascii="宋体" w:hAnsi="宋体"/>
          <w:szCs w:val="21"/>
          <w:lang w:val="en-US" w:eastAsia="zh-CN"/>
        </w:rPr>
        <w:t xml:space="preserve"> </w:t>
      </w:r>
      <w:r>
        <w:rPr>
          <w:rFonts w:hint="eastAsia" w:ascii="宋体" w:hAnsi="宋体"/>
          <w:szCs w:val="21"/>
        </w:rPr>
        <w:t>A.公关公司的短处</w:t>
      </w:r>
      <w:r>
        <w:rPr>
          <w:rFonts w:hint="eastAsia" w:ascii="宋体" w:hAnsi="宋体"/>
          <w:szCs w:val="21"/>
        </w:rPr>
        <w:tab/>
      </w:r>
      <w:r>
        <w:rPr>
          <w:rFonts w:hint="eastAsia" w:ascii="宋体" w:hAnsi="宋体"/>
          <w:szCs w:val="21"/>
          <w:lang w:val="en-US" w:eastAsia="zh-CN"/>
        </w:rPr>
        <w:t xml:space="preserve">                           </w:t>
      </w:r>
      <w:r>
        <w:rPr>
          <w:rFonts w:hint="eastAsia" w:ascii="宋体" w:hAnsi="宋体"/>
          <w:szCs w:val="21"/>
        </w:rPr>
        <w:t xml:space="preserve">B.公共关系部的短处 </w:t>
      </w:r>
    </w:p>
    <w:p>
      <w:pPr>
        <w:ind w:firstLine="315" w:firstLineChars="150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C.公关公司的长处</w:t>
      </w:r>
      <w:r>
        <w:rPr>
          <w:rFonts w:hint="eastAsia" w:ascii="宋体" w:hAnsi="宋体"/>
          <w:szCs w:val="21"/>
          <w:lang w:val="en-US" w:eastAsia="zh-CN"/>
        </w:rPr>
        <w:t xml:space="preserve">                            </w:t>
      </w:r>
      <w:r>
        <w:rPr>
          <w:rFonts w:hint="eastAsia" w:ascii="宋体" w:hAnsi="宋体"/>
          <w:szCs w:val="21"/>
        </w:rPr>
        <w:t>D.公共关系部的长处</w:t>
      </w:r>
    </w:p>
    <w:p>
      <w:pPr>
        <w:rPr>
          <w:rFonts w:hint="eastAsia" w:ascii="宋体" w:hAnsi="宋体"/>
          <w:szCs w:val="21"/>
          <w:lang w:eastAsia="zh-CN"/>
        </w:rPr>
      </w:pPr>
      <w:r>
        <w:rPr>
          <w:rFonts w:hint="eastAsia" w:ascii="宋体" w:hAnsi="宋体"/>
          <w:szCs w:val="21"/>
        </w:rPr>
        <w:t>15.提供各种实惠的服务工作，以获得社会公众的好评，树立组织良好形象的公关模式是（     ）</w:t>
      </w:r>
      <w:r>
        <w:rPr>
          <w:rFonts w:hint="eastAsia" w:ascii="宋体" w:hAnsi="宋体"/>
          <w:szCs w:val="21"/>
          <w:lang w:eastAsia="zh-CN"/>
        </w:rPr>
        <w:t>。</w:t>
      </w:r>
    </w:p>
    <w:p>
      <w:pPr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 xml:space="preserve"> A.服务型公关 </w:t>
      </w:r>
      <w:r>
        <w:rPr>
          <w:rFonts w:hint="eastAsia" w:ascii="宋体" w:hAnsi="宋体"/>
          <w:szCs w:val="21"/>
          <w:lang w:val="en-US" w:eastAsia="zh-CN"/>
        </w:rPr>
        <w:t xml:space="preserve">          </w:t>
      </w:r>
      <w:r>
        <w:rPr>
          <w:rFonts w:hint="eastAsia" w:ascii="宋体" w:hAnsi="宋体"/>
          <w:szCs w:val="21"/>
        </w:rPr>
        <w:t xml:space="preserve">B.宣传型公关  </w:t>
      </w:r>
      <w:r>
        <w:rPr>
          <w:rFonts w:hint="eastAsia" w:ascii="宋体" w:hAnsi="宋体"/>
          <w:szCs w:val="21"/>
          <w:lang w:val="en-US" w:eastAsia="zh-CN"/>
        </w:rPr>
        <w:t xml:space="preserve">          </w:t>
      </w:r>
      <w:r>
        <w:rPr>
          <w:rFonts w:hint="eastAsia" w:ascii="宋体" w:hAnsi="宋体"/>
          <w:szCs w:val="21"/>
        </w:rPr>
        <w:t xml:space="preserve">C.社会型公关 </w:t>
      </w:r>
      <w:r>
        <w:rPr>
          <w:rFonts w:hint="eastAsia" w:ascii="宋体" w:hAnsi="宋体"/>
          <w:szCs w:val="21"/>
          <w:lang w:val="en-US" w:eastAsia="zh-CN"/>
        </w:rPr>
        <w:t xml:space="preserve">      </w:t>
      </w:r>
      <w:r>
        <w:rPr>
          <w:rFonts w:hint="eastAsia" w:ascii="宋体" w:hAnsi="宋体"/>
          <w:szCs w:val="21"/>
        </w:rPr>
        <w:t>D.交际型公关</w:t>
      </w:r>
    </w:p>
    <w:p>
      <w:pPr>
        <w:rPr>
          <w:rFonts w:hint="eastAsia" w:ascii="宋体" w:hAnsi="宋体"/>
          <w:b/>
          <w:sz w:val="24"/>
          <w:szCs w:val="24"/>
        </w:rPr>
      </w:pPr>
      <w:r>
        <w:rPr>
          <w:rFonts w:hint="eastAsia" w:ascii="宋体" w:hAnsi="宋体"/>
          <w:b/>
          <w:sz w:val="24"/>
          <w:szCs w:val="24"/>
        </w:rPr>
        <w:t>三、多项选择题</w:t>
      </w:r>
    </w:p>
    <w:p>
      <w:pPr>
        <w:ind w:firstLine="105" w:firstLineChars="50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1.公共关系涉及的学科有（         ）。</w:t>
      </w:r>
    </w:p>
    <w:p>
      <w:pPr>
        <w:ind w:firstLine="105" w:firstLineChars="50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 xml:space="preserve"> A.伦理学</w:t>
      </w:r>
      <w:r>
        <w:rPr>
          <w:rFonts w:hint="eastAsia" w:ascii="宋体" w:hAnsi="宋体"/>
          <w:szCs w:val="21"/>
        </w:rPr>
        <w:tab/>
      </w:r>
      <w:r>
        <w:rPr>
          <w:rFonts w:hint="eastAsia" w:ascii="宋体" w:hAnsi="宋体"/>
          <w:szCs w:val="21"/>
          <w:lang w:val="en-US" w:eastAsia="zh-CN"/>
        </w:rPr>
        <w:t xml:space="preserve">      </w:t>
      </w:r>
      <w:r>
        <w:rPr>
          <w:rFonts w:hint="eastAsia" w:ascii="宋体" w:hAnsi="宋体"/>
          <w:szCs w:val="21"/>
        </w:rPr>
        <w:t xml:space="preserve">B.管理学 </w:t>
      </w:r>
      <w:r>
        <w:rPr>
          <w:rFonts w:hint="eastAsia" w:ascii="宋体" w:hAnsi="宋体"/>
          <w:szCs w:val="21"/>
          <w:lang w:val="en-US" w:eastAsia="zh-CN"/>
        </w:rPr>
        <w:t xml:space="preserve">        </w:t>
      </w:r>
      <w:r>
        <w:rPr>
          <w:rFonts w:hint="eastAsia" w:ascii="宋体" w:hAnsi="宋体"/>
          <w:szCs w:val="21"/>
        </w:rPr>
        <w:t>C.社会学</w:t>
      </w:r>
      <w:r>
        <w:rPr>
          <w:rFonts w:hint="eastAsia" w:ascii="宋体" w:hAnsi="宋体"/>
          <w:szCs w:val="21"/>
          <w:lang w:val="en-US" w:eastAsia="zh-CN"/>
        </w:rPr>
        <w:t xml:space="preserve">      </w:t>
      </w:r>
      <w:r>
        <w:rPr>
          <w:rFonts w:hint="eastAsia" w:ascii="宋体" w:hAnsi="宋体"/>
          <w:szCs w:val="21"/>
        </w:rPr>
        <w:t xml:space="preserve">D.营销学 </w:t>
      </w:r>
      <w:r>
        <w:rPr>
          <w:rFonts w:hint="eastAsia" w:ascii="宋体" w:hAnsi="宋体"/>
          <w:szCs w:val="21"/>
          <w:lang w:val="en-US" w:eastAsia="zh-CN"/>
        </w:rPr>
        <w:t xml:space="preserve">         </w:t>
      </w:r>
      <w:r>
        <w:rPr>
          <w:rFonts w:hint="eastAsia" w:ascii="宋体" w:hAnsi="宋体"/>
          <w:szCs w:val="21"/>
        </w:rPr>
        <w:t>E.传播学</w:t>
      </w:r>
    </w:p>
    <w:p>
      <w:pPr>
        <w:ind w:firstLine="105" w:firstLineChars="50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2.爱德华·伯尼斯出版的公共关系学著作有（          ）。</w:t>
      </w:r>
    </w:p>
    <w:p>
      <w:pPr>
        <w:ind w:firstLine="105" w:firstLineChars="50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 xml:space="preserve"> A.《公众舆论的形成》</w:t>
      </w:r>
      <w:r>
        <w:rPr>
          <w:rFonts w:hint="eastAsia" w:ascii="宋体" w:hAnsi="宋体"/>
          <w:szCs w:val="21"/>
        </w:rPr>
        <w:tab/>
      </w:r>
      <w:r>
        <w:rPr>
          <w:rFonts w:hint="eastAsia" w:ascii="宋体" w:hAnsi="宋体"/>
          <w:szCs w:val="21"/>
        </w:rPr>
        <w:tab/>
      </w:r>
      <w:r>
        <w:rPr>
          <w:rFonts w:hint="eastAsia" w:ascii="宋体" w:hAnsi="宋体"/>
          <w:szCs w:val="21"/>
        </w:rPr>
        <w:tab/>
      </w:r>
      <w:r>
        <w:rPr>
          <w:rFonts w:hint="eastAsia" w:ascii="宋体" w:hAnsi="宋体"/>
          <w:szCs w:val="21"/>
          <w:lang w:val="en-US" w:eastAsia="zh-CN"/>
        </w:rPr>
        <w:t xml:space="preserve">   </w:t>
      </w:r>
      <w:r>
        <w:rPr>
          <w:rFonts w:hint="eastAsia" w:ascii="宋体" w:hAnsi="宋体"/>
          <w:szCs w:val="21"/>
        </w:rPr>
        <w:t>B.《公共关系学》</w:t>
      </w:r>
      <w:r>
        <w:rPr>
          <w:rFonts w:hint="eastAsia" w:ascii="宋体" w:hAnsi="宋体"/>
          <w:szCs w:val="21"/>
          <w:lang w:val="en-US" w:eastAsia="zh-CN"/>
        </w:rPr>
        <w:t xml:space="preserve">           </w:t>
      </w:r>
      <w:r>
        <w:rPr>
          <w:rFonts w:hint="eastAsia" w:ascii="宋体" w:hAnsi="宋体"/>
          <w:szCs w:val="21"/>
        </w:rPr>
        <w:t>C.《不效的公共关系》</w:t>
      </w:r>
    </w:p>
    <w:p>
      <w:pPr>
        <w:ind w:firstLine="210" w:firstLineChars="100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 xml:space="preserve">D.《原则宣言》    </w:t>
      </w:r>
      <w:r>
        <w:rPr>
          <w:rFonts w:hint="eastAsia" w:ascii="宋体" w:hAnsi="宋体"/>
          <w:szCs w:val="21"/>
          <w:lang w:val="en-US" w:eastAsia="zh-CN"/>
        </w:rPr>
        <w:t xml:space="preserve">               </w:t>
      </w:r>
      <w:r>
        <w:rPr>
          <w:rFonts w:hint="eastAsia" w:ascii="宋体" w:hAnsi="宋体"/>
          <w:szCs w:val="21"/>
        </w:rPr>
        <w:t>E.《公共关系原理》</w:t>
      </w:r>
    </w:p>
    <w:p>
      <w:pPr>
        <w:ind w:firstLine="105" w:firstLineChars="50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3.把求真务实的原则贯彻到调查工作中应做到（         ）。</w:t>
      </w:r>
    </w:p>
    <w:p>
      <w:pPr>
        <w:ind w:firstLine="105" w:firstLineChars="50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 xml:space="preserve"> A.真实    </w:t>
      </w:r>
      <w:r>
        <w:rPr>
          <w:rFonts w:hint="eastAsia" w:ascii="宋体" w:hAnsi="宋体"/>
          <w:szCs w:val="21"/>
          <w:lang w:val="en-US" w:eastAsia="zh-CN"/>
        </w:rPr>
        <w:t xml:space="preserve">      </w:t>
      </w:r>
      <w:r>
        <w:rPr>
          <w:rFonts w:hint="eastAsia" w:ascii="宋体" w:hAnsi="宋体"/>
          <w:szCs w:val="21"/>
        </w:rPr>
        <w:t xml:space="preserve">B.客观    </w:t>
      </w:r>
      <w:r>
        <w:rPr>
          <w:rFonts w:hint="eastAsia" w:ascii="宋体" w:hAnsi="宋体"/>
          <w:szCs w:val="21"/>
          <w:lang w:val="en-US" w:eastAsia="zh-CN"/>
        </w:rPr>
        <w:t xml:space="preserve">       </w:t>
      </w:r>
      <w:r>
        <w:rPr>
          <w:rFonts w:hint="eastAsia" w:ascii="宋体" w:hAnsi="宋体"/>
          <w:szCs w:val="21"/>
        </w:rPr>
        <w:t>C.公正</w:t>
      </w:r>
      <w:r>
        <w:rPr>
          <w:rFonts w:hint="eastAsia" w:ascii="宋体" w:hAnsi="宋体"/>
          <w:szCs w:val="21"/>
        </w:rPr>
        <w:tab/>
      </w:r>
      <w:r>
        <w:rPr>
          <w:rFonts w:hint="eastAsia" w:ascii="宋体" w:hAnsi="宋体"/>
          <w:szCs w:val="21"/>
          <w:lang w:val="en-US" w:eastAsia="zh-CN"/>
        </w:rPr>
        <w:t xml:space="preserve">     </w:t>
      </w:r>
      <w:r>
        <w:rPr>
          <w:rFonts w:hint="eastAsia" w:ascii="宋体" w:hAnsi="宋体"/>
          <w:szCs w:val="21"/>
        </w:rPr>
        <w:t xml:space="preserve">D.全面   </w:t>
      </w:r>
      <w:r>
        <w:rPr>
          <w:rFonts w:hint="eastAsia" w:ascii="宋体" w:hAnsi="宋体"/>
          <w:szCs w:val="21"/>
          <w:lang w:val="en-US" w:eastAsia="zh-CN"/>
        </w:rPr>
        <w:t xml:space="preserve">          </w:t>
      </w:r>
      <w:r>
        <w:rPr>
          <w:rFonts w:hint="eastAsia" w:ascii="宋体" w:hAnsi="宋体"/>
          <w:szCs w:val="21"/>
        </w:rPr>
        <w:t>E.正义</w:t>
      </w:r>
    </w:p>
    <w:p>
      <w:pPr>
        <w:ind w:firstLine="105" w:firstLineChars="50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4.员工的物质需求包括（         ）。</w:t>
      </w:r>
    </w:p>
    <w:p>
      <w:pPr>
        <w:ind w:firstLine="105" w:firstLineChars="50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 xml:space="preserve"> A.工资、津贴  </w:t>
      </w:r>
      <w:r>
        <w:rPr>
          <w:rFonts w:hint="eastAsia" w:ascii="宋体" w:hAnsi="宋体"/>
          <w:szCs w:val="21"/>
          <w:lang w:val="en-US" w:eastAsia="zh-CN"/>
        </w:rPr>
        <w:t xml:space="preserve">  </w:t>
      </w:r>
      <w:r>
        <w:rPr>
          <w:rFonts w:hint="eastAsia" w:ascii="宋体" w:hAnsi="宋体"/>
          <w:szCs w:val="21"/>
        </w:rPr>
        <w:t xml:space="preserve">B.住房、交通   </w:t>
      </w:r>
      <w:r>
        <w:rPr>
          <w:rFonts w:hint="eastAsia" w:ascii="宋体" w:hAnsi="宋体"/>
          <w:szCs w:val="21"/>
          <w:lang w:val="en-US" w:eastAsia="zh-CN"/>
        </w:rPr>
        <w:t xml:space="preserve">  </w:t>
      </w:r>
      <w:r>
        <w:rPr>
          <w:rFonts w:hint="eastAsia" w:ascii="宋体" w:hAnsi="宋体"/>
          <w:szCs w:val="21"/>
        </w:rPr>
        <w:t xml:space="preserve">C.休假日  </w:t>
      </w:r>
      <w:r>
        <w:rPr>
          <w:rFonts w:hint="eastAsia" w:ascii="宋体" w:hAnsi="宋体"/>
          <w:szCs w:val="21"/>
          <w:lang w:val="en-US" w:eastAsia="zh-CN"/>
        </w:rPr>
        <w:t xml:space="preserve">    </w:t>
      </w:r>
      <w:r>
        <w:rPr>
          <w:rFonts w:hint="eastAsia" w:ascii="宋体" w:hAnsi="宋体"/>
          <w:szCs w:val="21"/>
        </w:rPr>
        <w:t xml:space="preserve">C.福利  </w:t>
      </w:r>
      <w:r>
        <w:rPr>
          <w:rFonts w:hint="eastAsia" w:ascii="宋体" w:hAnsi="宋体"/>
          <w:szCs w:val="21"/>
          <w:lang w:val="en-US" w:eastAsia="zh-CN"/>
        </w:rPr>
        <w:t xml:space="preserve">           </w:t>
      </w:r>
      <w:r>
        <w:rPr>
          <w:rFonts w:hint="eastAsia" w:ascii="宋体" w:hAnsi="宋体"/>
          <w:szCs w:val="21"/>
        </w:rPr>
        <w:t>E.尊重</w:t>
      </w:r>
    </w:p>
    <w:p>
      <w:pPr>
        <w:ind w:firstLine="105" w:firstLineChars="50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5.公共关系部在组织中的决策参谋地位，主要是由以下方面的职能决定的（        ）。</w:t>
      </w:r>
    </w:p>
    <w:p>
      <w:pPr>
        <w:ind w:left="315" w:leftChars="100" w:hanging="105" w:hangingChars="50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 xml:space="preserve"> A.资料储存中心</w:t>
      </w:r>
      <w:r>
        <w:rPr>
          <w:rFonts w:hint="eastAsia" w:ascii="宋体" w:hAnsi="宋体"/>
          <w:szCs w:val="21"/>
          <w:lang w:val="en-US" w:eastAsia="zh-CN"/>
        </w:rPr>
        <w:t xml:space="preserve">       </w:t>
      </w:r>
      <w:r>
        <w:rPr>
          <w:rFonts w:hint="eastAsia" w:ascii="宋体" w:hAnsi="宋体"/>
          <w:szCs w:val="21"/>
        </w:rPr>
        <w:t xml:space="preserve">B.领导指挥中心  </w:t>
      </w:r>
      <w:r>
        <w:rPr>
          <w:rFonts w:hint="eastAsia" w:ascii="宋体" w:hAnsi="宋体"/>
          <w:szCs w:val="21"/>
          <w:lang w:val="en-US" w:eastAsia="zh-CN"/>
        </w:rPr>
        <w:t xml:space="preserve"> </w:t>
      </w:r>
      <w:r>
        <w:rPr>
          <w:rFonts w:hint="eastAsia" w:ascii="宋体" w:hAnsi="宋体"/>
          <w:szCs w:val="21"/>
        </w:rPr>
        <w:t>C.信息发布中心</w:t>
      </w:r>
      <w:r>
        <w:rPr>
          <w:rFonts w:hint="eastAsia" w:ascii="宋体" w:hAnsi="宋体"/>
          <w:szCs w:val="21"/>
          <w:lang w:val="en-US" w:eastAsia="zh-CN"/>
        </w:rPr>
        <w:t xml:space="preserve">                                 </w:t>
      </w:r>
      <w:r>
        <w:rPr>
          <w:rFonts w:hint="eastAsia" w:ascii="宋体" w:hAnsi="宋体"/>
          <w:szCs w:val="21"/>
        </w:rPr>
        <w:t>D.环境监测中心</w:t>
      </w:r>
      <w:r>
        <w:rPr>
          <w:rFonts w:hint="eastAsia" w:ascii="宋体" w:hAnsi="宋体"/>
          <w:szCs w:val="21"/>
          <w:lang w:val="en-US" w:eastAsia="zh-CN"/>
        </w:rPr>
        <w:t xml:space="preserve">                  </w:t>
      </w:r>
      <w:r>
        <w:rPr>
          <w:rFonts w:hint="eastAsia" w:ascii="宋体" w:hAnsi="宋体"/>
          <w:szCs w:val="21"/>
        </w:rPr>
        <w:t>E.公众接待中心</w:t>
      </w:r>
    </w:p>
    <w:p>
      <w:pPr>
        <w:ind w:firstLine="105" w:firstLineChars="50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6.公共关系优化环境的功能包括（          ）。</w:t>
      </w:r>
    </w:p>
    <w:p>
      <w:pPr>
        <w:ind w:left="315" w:leftChars="100" w:hanging="105" w:hangingChars="50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 xml:space="preserve"> A.优化社会经济环境    </w:t>
      </w:r>
      <w:r>
        <w:rPr>
          <w:rFonts w:hint="eastAsia" w:ascii="宋体" w:hAnsi="宋体"/>
          <w:szCs w:val="21"/>
          <w:lang w:val="en-US" w:eastAsia="zh-CN"/>
        </w:rPr>
        <w:t xml:space="preserve">         </w:t>
      </w:r>
      <w:r>
        <w:rPr>
          <w:rFonts w:hint="eastAsia" w:ascii="宋体" w:hAnsi="宋体"/>
          <w:szCs w:val="21"/>
        </w:rPr>
        <w:t>B.优化社会政冶环境      C.优化社会心理环境</w:t>
      </w:r>
      <w:r>
        <w:rPr>
          <w:rFonts w:hint="eastAsia" w:ascii="宋体" w:hAnsi="宋体"/>
          <w:szCs w:val="21"/>
          <w:lang w:val="en-US" w:eastAsia="zh-CN"/>
        </w:rPr>
        <w:t xml:space="preserve">                              </w:t>
      </w:r>
      <w:r>
        <w:rPr>
          <w:rFonts w:hint="eastAsia" w:ascii="宋体" w:hAnsi="宋体"/>
          <w:szCs w:val="21"/>
        </w:rPr>
        <w:t xml:space="preserve">D.优化社会文化环境    </w:t>
      </w:r>
      <w:r>
        <w:rPr>
          <w:rFonts w:hint="eastAsia" w:ascii="宋体" w:hAnsi="宋体"/>
          <w:szCs w:val="21"/>
          <w:lang w:val="en-US" w:eastAsia="zh-CN"/>
        </w:rPr>
        <w:t xml:space="preserve">           </w:t>
      </w:r>
      <w:r>
        <w:rPr>
          <w:rFonts w:hint="eastAsia" w:ascii="宋体" w:hAnsi="宋体"/>
          <w:szCs w:val="21"/>
        </w:rPr>
        <w:t>E.优化社会文明环境</w:t>
      </w:r>
    </w:p>
    <w:p>
      <w:pPr>
        <w:ind w:firstLine="105" w:firstLineChars="50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7.CI设计的基本原则包括（        ）。</w:t>
      </w:r>
    </w:p>
    <w:p>
      <w:pPr>
        <w:ind w:firstLine="105" w:firstLineChars="50"/>
        <w:rPr>
          <w:rFonts w:hint="eastAsia" w:ascii="宋体" w:hAnsi="宋体"/>
          <w:szCs w:val="21"/>
          <w:lang w:val="en-US" w:eastAsia="zh-CN"/>
        </w:rPr>
      </w:pPr>
      <w:r>
        <w:rPr>
          <w:rFonts w:hint="eastAsia" w:ascii="宋体" w:hAnsi="宋体"/>
          <w:szCs w:val="21"/>
        </w:rPr>
        <w:t xml:space="preserve"> A.客观性原则</w:t>
      </w:r>
      <w:r>
        <w:rPr>
          <w:rFonts w:hint="eastAsia" w:ascii="宋体" w:hAnsi="宋体"/>
          <w:szCs w:val="21"/>
          <w:lang w:val="en-US" w:eastAsia="zh-CN"/>
        </w:rPr>
        <w:t xml:space="preserve">                     </w:t>
      </w:r>
      <w:r>
        <w:rPr>
          <w:rFonts w:hint="eastAsia" w:ascii="宋体" w:hAnsi="宋体"/>
          <w:szCs w:val="21"/>
        </w:rPr>
        <w:t>B.系统性原则</w:t>
      </w:r>
      <w:r>
        <w:rPr>
          <w:rFonts w:hint="eastAsia" w:ascii="宋体" w:hAnsi="宋体"/>
          <w:szCs w:val="21"/>
          <w:lang w:val="en-US" w:eastAsia="zh-CN"/>
        </w:rPr>
        <w:t xml:space="preserve">              </w:t>
      </w:r>
      <w:r>
        <w:rPr>
          <w:rFonts w:hint="eastAsia" w:ascii="宋体" w:hAnsi="宋体"/>
          <w:szCs w:val="21"/>
        </w:rPr>
        <w:t>C.稳定性原则</w:t>
      </w:r>
      <w:r>
        <w:rPr>
          <w:rFonts w:hint="eastAsia" w:ascii="宋体" w:hAnsi="宋体"/>
          <w:szCs w:val="21"/>
          <w:lang w:val="en-US" w:eastAsia="zh-CN"/>
        </w:rPr>
        <w:t xml:space="preserve">   </w:t>
      </w:r>
    </w:p>
    <w:p>
      <w:pPr>
        <w:ind w:firstLine="210" w:firstLineChars="100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 xml:space="preserve">D.差异性原则 </w:t>
      </w:r>
      <w:r>
        <w:rPr>
          <w:rFonts w:hint="eastAsia" w:ascii="宋体" w:hAnsi="宋体"/>
          <w:szCs w:val="21"/>
          <w:lang w:val="en-US" w:eastAsia="zh-CN"/>
        </w:rPr>
        <w:t xml:space="preserve">                    </w:t>
      </w:r>
      <w:r>
        <w:rPr>
          <w:rFonts w:hint="eastAsia" w:ascii="宋体" w:hAnsi="宋体"/>
          <w:szCs w:val="21"/>
        </w:rPr>
        <w:t>E.社会性原则</w:t>
      </w:r>
    </w:p>
    <w:p>
      <w:pPr>
        <w:ind w:firstLine="105" w:firstLineChars="50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8.公共关系礼仪要注意差异性原则，其中包括（      ）。</w:t>
      </w:r>
    </w:p>
    <w:p>
      <w:pPr>
        <w:ind w:firstLine="105" w:firstLineChars="50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 xml:space="preserve"> A.性别差异    </w:t>
      </w:r>
      <w:r>
        <w:rPr>
          <w:rFonts w:hint="eastAsia" w:ascii="宋体" w:hAnsi="宋体"/>
          <w:szCs w:val="21"/>
          <w:lang w:val="en-US" w:eastAsia="zh-CN"/>
        </w:rPr>
        <w:t xml:space="preserve">                   </w:t>
      </w:r>
      <w:r>
        <w:rPr>
          <w:rFonts w:hint="eastAsia" w:ascii="宋体" w:hAnsi="宋体"/>
          <w:szCs w:val="21"/>
        </w:rPr>
        <w:t xml:space="preserve">B.财富差异    </w:t>
      </w:r>
      <w:r>
        <w:rPr>
          <w:rFonts w:hint="eastAsia" w:ascii="宋体" w:hAnsi="宋体"/>
          <w:szCs w:val="21"/>
          <w:lang w:val="en-US" w:eastAsia="zh-CN"/>
        </w:rPr>
        <w:t xml:space="preserve">             </w:t>
      </w:r>
      <w:r>
        <w:rPr>
          <w:rFonts w:hint="eastAsia" w:ascii="宋体" w:hAnsi="宋体"/>
          <w:szCs w:val="21"/>
        </w:rPr>
        <w:t xml:space="preserve">C.外事差异    </w:t>
      </w:r>
    </w:p>
    <w:p>
      <w:pPr>
        <w:ind w:firstLine="210" w:firstLineChars="100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 xml:space="preserve">D.地位差异    </w:t>
      </w:r>
      <w:r>
        <w:rPr>
          <w:rFonts w:hint="eastAsia" w:ascii="宋体" w:hAnsi="宋体"/>
          <w:szCs w:val="21"/>
          <w:lang w:val="en-US" w:eastAsia="zh-CN"/>
        </w:rPr>
        <w:t xml:space="preserve">                   </w:t>
      </w:r>
      <w:r>
        <w:rPr>
          <w:rFonts w:hint="eastAsia" w:ascii="宋体" w:hAnsi="宋体"/>
          <w:szCs w:val="21"/>
        </w:rPr>
        <w:t>E.肤色差异</w:t>
      </w:r>
    </w:p>
    <w:p>
      <w:pPr>
        <w:ind w:firstLine="105" w:firstLineChars="50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9.整合营销的指导原则是（        ）。</w:t>
      </w:r>
    </w:p>
    <w:p>
      <w:pPr>
        <w:ind w:firstLine="105" w:firstLineChars="50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 xml:space="preserve">  A.以消费者为核心</w:t>
      </w:r>
      <w:r>
        <w:rPr>
          <w:rFonts w:hint="eastAsia" w:ascii="宋体" w:hAnsi="宋体"/>
          <w:szCs w:val="21"/>
        </w:rPr>
        <w:tab/>
      </w:r>
      <w:r>
        <w:rPr>
          <w:rFonts w:hint="eastAsia" w:ascii="宋体" w:hAnsi="宋体"/>
          <w:szCs w:val="21"/>
        </w:rPr>
        <w:tab/>
      </w:r>
      <w:r>
        <w:rPr>
          <w:rFonts w:hint="eastAsia" w:ascii="宋体" w:hAnsi="宋体"/>
          <w:szCs w:val="21"/>
        </w:rPr>
        <w:tab/>
      </w:r>
      <w:r>
        <w:rPr>
          <w:rFonts w:hint="eastAsia" w:ascii="宋体" w:hAnsi="宋体"/>
          <w:szCs w:val="21"/>
        </w:rPr>
        <w:tab/>
      </w:r>
      <w:r>
        <w:rPr>
          <w:rFonts w:hint="eastAsia" w:ascii="宋体" w:hAnsi="宋体"/>
          <w:szCs w:val="21"/>
        </w:rPr>
        <w:tab/>
      </w:r>
      <w:r>
        <w:rPr>
          <w:rFonts w:hint="eastAsia" w:ascii="宋体" w:hAnsi="宋体"/>
          <w:szCs w:val="21"/>
          <w:lang w:val="en-US" w:eastAsia="zh-CN"/>
        </w:rPr>
        <w:t xml:space="preserve">                  </w:t>
      </w:r>
      <w:r>
        <w:rPr>
          <w:rFonts w:hint="eastAsia" w:ascii="宋体" w:hAnsi="宋体"/>
          <w:szCs w:val="21"/>
        </w:rPr>
        <w:t>B.以公关调查为依据</w:t>
      </w:r>
    </w:p>
    <w:p>
      <w:pPr>
        <w:ind w:firstLine="105" w:firstLineChars="50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 xml:space="preserve">  C.以建立企业与消费者的“关系”为目的</w:t>
      </w:r>
      <w:r>
        <w:rPr>
          <w:rFonts w:hint="eastAsia" w:ascii="宋体" w:hAnsi="宋体"/>
          <w:szCs w:val="21"/>
        </w:rPr>
        <w:tab/>
      </w:r>
      <w:r>
        <w:rPr>
          <w:rFonts w:hint="eastAsia" w:ascii="宋体" w:hAnsi="宋体"/>
          <w:szCs w:val="21"/>
        </w:rPr>
        <w:tab/>
      </w:r>
      <w:r>
        <w:rPr>
          <w:rFonts w:hint="eastAsia" w:ascii="宋体" w:hAnsi="宋体"/>
          <w:szCs w:val="21"/>
          <w:lang w:val="en-US" w:eastAsia="zh-CN"/>
        </w:rPr>
        <w:t xml:space="preserve">          </w:t>
      </w:r>
      <w:r>
        <w:rPr>
          <w:rFonts w:hint="eastAsia" w:ascii="宋体" w:hAnsi="宋体"/>
          <w:szCs w:val="21"/>
        </w:rPr>
        <w:t>D.以“一种声音”为内在支点</w:t>
      </w:r>
    </w:p>
    <w:p>
      <w:pPr>
        <w:ind w:firstLine="105" w:firstLineChars="50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 xml:space="preserve">  E.以全方位运用多种传媒为手段</w:t>
      </w:r>
    </w:p>
    <w:p>
      <w:pPr>
        <w:ind w:firstLine="105" w:firstLineChars="50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10.公共调查大多数是采用抽查的方法。常用的抽样方法包括（       ）。</w:t>
      </w:r>
    </w:p>
    <w:p>
      <w:pPr>
        <w:ind w:firstLine="105" w:firstLineChars="50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 xml:space="preserve">  A.分层随机抽样</w:t>
      </w:r>
      <w:r>
        <w:rPr>
          <w:rFonts w:hint="eastAsia" w:ascii="宋体" w:hAnsi="宋体"/>
          <w:szCs w:val="21"/>
        </w:rPr>
        <w:tab/>
      </w:r>
      <w:r>
        <w:rPr>
          <w:rFonts w:hint="eastAsia" w:ascii="宋体" w:hAnsi="宋体"/>
          <w:szCs w:val="21"/>
        </w:rPr>
        <w:tab/>
      </w:r>
      <w:r>
        <w:rPr>
          <w:rFonts w:hint="eastAsia" w:ascii="宋体" w:hAnsi="宋体"/>
          <w:szCs w:val="21"/>
        </w:rPr>
        <w:tab/>
      </w:r>
      <w:r>
        <w:rPr>
          <w:rFonts w:hint="eastAsia" w:ascii="宋体" w:hAnsi="宋体"/>
          <w:szCs w:val="21"/>
        </w:rPr>
        <w:tab/>
      </w:r>
      <w:r>
        <w:rPr>
          <w:rFonts w:hint="eastAsia" w:ascii="宋体" w:hAnsi="宋体"/>
          <w:szCs w:val="21"/>
        </w:rPr>
        <w:t>B.简单随机抽样</w:t>
      </w:r>
      <w:r>
        <w:rPr>
          <w:rFonts w:hint="eastAsia" w:ascii="宋体" w:hAnsi="宋体"/>
          <w:szCs w:val="21"/>
          <w:lang w:val="en-US" w:eastAsia="zh-CN"/>
        </w:rPr>
        <w:t xml:space="preserve">        </w:t>
      </w:r>
      <w:r>
        <w:rPr>
          <w:rFonts w:hint="eastAsia" w:ascii="宋体" w:hAnsi="宋体"/>
          <w:szCs w:val="21"/>
        </w:rPr>
        <w:t>C.观察抽样</w:t>
      </w:r>
      <w:r>
        <w:rPr>
          <w:rFonts w:hint="eastAsia" w:ascii="宋体" w:hAnsi="宋体"/>
          <w:szCs w:val="21"/>
        </w:rPr>
        <w:tab/>
      </w:r>
      <w:r>
        <w:rPr>
          <w:rFonts w:hint="eastAsia" w:ascii="宋体" w:hAnsi="宋体"/>
          <w:szCs w:val="21"/>
        </w:rPr>
        <w:t xml:space="preserve">    </w:t>
      </w:r>
    </w:p>
    <w:p>
      <w:pPr>
        <w:ind w:firstLine="315" w:firstLineChars="150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 xml:space="preserve">D.配额抽样      </w:t>
      </w:r>
      <w:r>
        <w:rPr>
          <w:rFonts w:hint="eastAsia" w:ascii="宋体" w:hAnsi="宋体"/>
          <w:szCs w:val="21"/>
          <w:lang w:val="en-US" w:eastAsia="zh-CN"/>
        </w:rPr>
        <w:t xml:space="preserve">             </w:t>
      </w:r>
      <w:r>
        <w:rPr>
          <w:rFonts w:hint="eastAsia" w:ascii="宋体" w:hAnsi="宋体"/>
          <w:szCs w:val="21"/>
        </w:rPr>
        <w:t>E.分区多级抽样</w:t>
      </w:r>
    </w:p>
    <w:p>
      <w:pPr>
        <w:ind w:firstLine="120" w:firstLineChars="50"/>
        <w:rPr>
          <w:rFonts w:hint="eastAsia" w:ascii="宋体" w:hAnsi="宋体"/>
          <w:b/>
          <w:sz w:val="24"/>
          <w:szCs w:val="24"/>
        </w:rPr>
      </w:pPr>
      <w:r>
        <w:rPr>
          <w:rFonts w:hint="eastAsia" w:ascii="宋体" w:hAnsi="宋体"/>
          <w:b/>
          <w:sz w:val="24"/>
          <w:szCs w:val="24"/>
        </w:rPr>
        <w:t>四、判断题</w:t>
      </w:r>
    </w:p>
    <w:p>
      <w:pPr>
        <w:ind w:firstLine="105" w:firstLineChars="50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 xml:space="preserve">（   </w:t>
      </w:r>
      <w:r>
        <w:rPr>
          <w:rFonts w:hint="eastAsia" w:ascii="宋体" w:hAnsi="宋体"/>
          <w:szCs w:val="21"/>
          <w:lang w:val="en-US" w:eastAsia="zh-CN"/>
        </w:rPr>
        <w:t xml:space="preserve"> </w:t>
      </w:r>
      <w:r>
        <w:rPr>
          <w:rFonts w:hint="eastAsia" w:ascii="宋体" w:hAnsi="宋体"/>
          <w:szCs w:val="21"/>
        </w:rPr>
        <w:t xml:space="preserve"> ）1.公共关系特指组织与公众之间的传播沟通关系。</w:t>
      </w:r>
    </w:p>
    <w:p>
      <w:pPr>
        <w:ind w:firstLine="105" w:firstLineChars="50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 xml:space="preserve">（   </w:t>
      </w:r>
      <w:r>
        <w:rPr>
          <w:rFonts w:hint="eastAsia" w:ascii="宋体" w:hAnsi="宋体"/>
          <w:szCs w:val="21"/>
          <w:lang w:val="en-US" w:eastAsia="zh-CN"/>
        </w:rPr>
        <w:t xml:space="preserve"> </w:t>
      </w:r>
      <w:r>
        <w:rPr>
          <w:rFonts w:hint="eastAsia" w:ascii="宋体" w:hAnsi="宋体"/>
          <w:szCs w:val="21"/>
        </w:rPr>
        <w:t xml:space="preserve"> ）2.态度在人的心理活动中起着“加工作用”。</w:t>
      </w:r>
    </w:p>
    <w:p>
      <w:pPr>
        <w:ind w:firstLine="105" w:firstLineChars="50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 xml:space="preserve">（   </w:t>
      </w:r>
      <w:r>
        <w:rPr>
          <w:rFonts w:hint="eastAsia" w:ascii="宋体" w:hAnsi="宋体"/>
          <w:szCs w:val="21"/>
          <w:lang w:val="en-US" w:eastAsia="zh-CN"/>
        </w:rPr>
        <w:t xml:space="preserve"> </w:t>
      </w:r>
      <w:r>
        <w:rPr>
          <w:rFonts w:hint="eastAsia" w:ascii="宋体" w:hAnsi="宋体"/>
          <w:szCs w:val="21"/>
        </w:rPr>
        <w:t xml:space="preserve"> ）3.演讲一般要求语速适中，不能改变说话的速度。</w:t>
      </w:r>
    </w:p>
    <w:p>
      <w:pPr>
        <w:ind w:firstLine="105" w:firstLineChars="50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 xml:space="preserve">（   </w:t>
      </w:r>
      <w:r>
        <w:rPr>
          <w:rFonts w:hint="eastAsia" w:ascii="宋体" w:hAnsi="宋体"/>
          <w:szCs w:val="21"/>
          <w:lang w:val="en-US" w:eastAsia="zh-CN"/>
        </w:rPr>
        <w:t xml:space="preserve"> </w:t>
      </w:r>
      <w:r>
        <w:rPr>
          <w:rFonts w:hint="eastAsia" w:ascii="宋体" w:hAnsi="宋体"/>
          <w:szCs w:val="21"/>
        </w:rPr>
        <w:t xml:space="preserve"> ）4.在企业CI识别系统中，VI是整个系统的核心与灵魂。</w:t>
      </w:r>
    </w:p>
    <w:p>
      <w:pPr>
        <w:ind w:firstLine="105" w:firstLineChars="50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 xml:space="preserve">（   </w:t>
      </w:r>
      <w:r>
        <w:rPr>
          <w:rFonts w:hint="eastAsia" w:ascii="宋体" w:hAnsi="宋体"/>
          <w:szCs w:val="21"/>
          <w:lang w:val="en-US" w:eastAsia="zh-CN"/>
        </w:rPr>
        <w:t xml:space="preserve"> </w:t>
      </w:r>
      <w:r>
        <w:rPr>
          <w:rFonts w:hint="eastAsia" w:ascii="宋体" w:hAnsi="宋体"/>
          <w:szCs w:val="21"/>
        </w:rPr>
        <w:t xml:space="preserve"> ）5.引进西方的经验就可以推动中国公关事业的发展。</w:t>
      </w:r>
    </w:p>
    <w:p>
      <w:pPr>
        <w:ind w:firstLine="105" w:firstLineChars="50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 xml:space="preserve">（   </w:t>
      </w:r>
      <w:r>
        <w:rPr>
          <w:rFonts w:hint="eastAsia" w:ascii="宋体" w:hAnsi="宋体"/>
          <w:szCs w:val="21"/>
          <w:lang w:val="en-US" w:eastAsia="zh-CN"/>
        </w:rPr>
        <w:t xml:space="preserve"> </w:t>
      </w:r>
      <w:r>
        <w:rPr>
          <w:rFonts w:hint="eastAsia" w:ascii="宋体" w:hAnsi="宋体"/>
          <w:szCs w:val="21"/>
        </w:rPr>
        <w:t xml:space="preserve"> ）6.协议区是谈判双方争夺的利益范围，它不是一个点，而是一个区间。</w:t>
      </w:r>
    </w:p>
    <w:p>
      <w:pPr>
        <w:ind w:firstLine="105" w:firstLineChars="50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 xml:space="preserve">（   </w:t>
      </w:r>
      <w:r>
        <w:rPr>
          <w:rFonts w:hint="eastAsia" w:ascii="宋体" w:hAnsi="宋体"/>
          <w:szCs w:val="21"/>
          <w:lang w:val="en-US" w:eastAsia="zh-CN"/>
        </w:rPr>
        <w:t xml:space="preserve"> </w:t>
      </w:r>
      <w:r>
        <w:rPr>
          <w:rFonts w:hint="eastAsia" w:ascii="宋体" w:hAnsi="宋体"/>
          <w:szCs w:val="21"/>
        </w:rPr>
        <w:t xml:space="preserve"> ）7.边缘公众指与组织虽有关系，但联系较少、影响较小的一类公众。</w:t>
      </w:r>
    </w:p>
    <w:p>
      <w:pPr>
        <w:ind w:left="1155" w:leftChars="50" w:hanging="1050" w:hangingChars="500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 xml:space="preserve">（   </w:t>
      </w:r>
      <w:r>
        <w:rPr>
          <w:rFonts w:hint="eastAsia" w:ascii="宋体" w:hAnsi="宋体"/>
          <w:szCs w:val="21"/>
          <w:lang w:val="en-US" w:eastAsia="zh-CN"/>
        </w:rPr>
        <w:t xml:space="preserve"> </w:t>
      </w:r>
      <w:r>
        <w:rPr>
          <w:rFonts w:hint="eastAsia" w:ascii="宋体" w:hAnsi="宋体"/>
          <w:szCs w:val="21"/>
        </w:rPr>
        <w:t xml:space="preserve"> ）8.与企业相比，事业单位的突出特点是非盈利性，与政府机关相比，事业团体的主要特点是权威性。</w:t>
      </w:r>
    </w:p>
    <w:p>
      <w:pPr>
        <w:ind w:left="1155" w:leftChars="50" w:hanging="1050" w:hangingChars="500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 xml:space="preserve">（   </w:t>
      </w:r>
      <w:r>
        <w:rPr>
          <w:rFonts w:hint="eastAsia" w:ascii="宋体" w:hAnsi="宋体"/>
          <w:szCs w:val="21"/>
          <w:lang w:val="en-US" w:eastAsia="zh-CN"/>
        </w:rPr>
        <w:t xml:space="preserve"> </w:t>
      </w:r>
      <w:r>
        <w:rPr>
          <w:rFonts w:hint="eastAsia" w:ascii="宋体" w:hAnsi="宋体"/>
          <w:szCs w:val="21"/>
        </w:rPr>
        <w:t xml:space="preserve"> ）9.社会组织需要主动承担必要的社会责任和义务，像爱护自己家园一样爱护社区，为社区造福。</w:t>
      </w:r>
    </w:p>
    <w:p>
      <w:pPr>
        <w:ind w:left="1155" w:leftChars="50" w:hanging="1050" w:hangingChars="500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 xml:space="preserve">（  </w:t>
      </w:r>
      <w:r>
        <w:rPr>
          <w:rFonts w:hint="eastAsia" w:ascii="宋体" w:hAnsi="宋体"/>
          <w:szCs w:val="21"/>
          <w:lang w:val="en-US" w:eastAsia="zh-CN"/>
        </w:rPr>
        <w:t xml:space="preserve"> </w:t>
      </w:r>
      <w:r>
        <w:rPr>
          <w:rFonts w:hint="eastAsia" w:ascii="宋体" w:hAnsi="宋体"/>
          <w:szCs w:val="21"/>
        </w:rPr>
        <w:t xml:space="preserve">  ）10.辐射式传播的特点是便于集体中领导，信息传递速度快，失真少；但在这种人际关系网络中，成员之间联系较少。</w:t>
      </w:r>
    </w:p>
    <w:p>
      <w:pPr>
        <w:ind w:left="1310" w:leftChars="50" w:hanging="1205" w:hangingChars="500"/>
        <w:rPr>
          <w:rFonts w:hint="eastAsia" w:ascii="宋体" w:hAnsi="宋体"/>
          <w:b/>
          <w:sz w:val="24"/>
          <w:szCs w:val="24"/>
        </w:rPr>
      </w:pPr>
      <w:r>
        <w:rPr>
          <w:rFonts w:hint="eastAsia" w:ascii="宋体" w:hAnsi="宋体"/>
          <w:b/>
          <w:sz w:val="24"/>
          <w:szCs w:val="24"/>
        </w:rPr>
        <w:t>五、简答题</w:t>
      </w:r>
    </w:p>
    <w:p>
      <w:pPr>
        <w:ind w:left="1155" w:leftChars="50" w:hanging="1050" w:hangingChars="500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1.简述搞好媒介关系的重要意义。</w:t>
      </w:r>
    </w:p>
    <w:p>
      <w:pPr>
        <w:rPr>
          <w:rFonts w:hint="eastAsia" w:ascii="宋体" w:hAnsi="宋体"/>
          <w:szCs w:val="21"/>
        </w:rPr>
      </w:pPr>
    </w:p>
    <w:p>
      <w:pPr>
        <w:ind w:left="1155" w:leftChars="50" w:hanging="1050" w:hangingChars="500"/>
        <w:rPr>
          <w:rFonts w:hint="eastAsia" w:ascii="宋体" w:hAnsi="宋体"/>
          <w:szCs w:val="21"/>
        </w:rPr>
      </w:pPr>
    </w:p>
    <w:p>
      <w:pPr>
        <w:ind w:left="1155" w:leftChars="50" w:hanging="1050" w:hangingChars="500"/>
        <w:rPr>
          <w:rFonts w:hint="eastAsia" w:ascii="宋体" w:hAnsi="宋体"/>
          <w:szCs w:val="21"/>
        </w:rPr>
      </w:pPr>
    </w:p>
    <w:p>
      <w:pPr>
        <w:ind w:left="1155" w:leftChars="50" w:hanging="1050" w:hangingChars="500"/>
        <w:rPr>
          <w:rFonts w:hint="eastAsia" w:ascii="宋体" w:hAnsi="宋体"/>
          <w:szCs w:val="21"/>
        </w:rPr>
      </w:pPr>
    </w:p>
    <w:p>
      <w:pPr>
        <w:ind w:left="1155" w:leftChars="50" w:hanging="1050" w:hangingChars="500"/>
        <w:rPr>
          <w:rFonts w:hint="eastAsia" w:ascii="宋体" w:hAnsi="宋体"/>
          <w:szCs w:val="21"/>
        </w:rPr>
      </w:pPr>
    </w:p>
    <w:p>
      <w:pPr>
        <w:ind w:left="1155" w:leftChars="50" w:hanging="1050" w:hangingChars="500"/>
        <w:rPr>
          <w:rFonts w:hint="eastAsia" w:ascii="宋体" w:hAnsi="宋体"/>
          <w:szCs w:val="21"/>
        </w:rPr>
      </w:pPr>
    </w:p>
    <w:p>
      <w:pPr>
        <w:ind w:left="1155" w:leftChars="50" w:hanging="1050" w:hangingChars="500"/>
        <w:rPr>
          <w:rFonts w:hint="eastAsia" w:ascii="宋体" w:hAnsi="宋体"/>
          <w:szCs w:val="21"/>
        </w:rPr>
      </w:pPr>
    </w:p>
    <w:p>
      <w:pPr>
        <w:ind w:left="1155" w:leftChars="50" w:hanging="1050" w:hangingChars="500"/>
        <w:rPr>
          <w:rFonts w:hint="eastAsia" w:ascii="宋体" w:hAnsi="宋体"/>
          <w:szCs w:val="21"/>
        </w:rPr>
      </w:pPr>
    </w:p>
    <w:p>
      <w:pPr>
        <w:ind w:left="1155" w:leftChars="50" w:hanging="1050" w:hangingChars="500"/>
        <w:rPr>
          <w:rFonts w:hint="eastAsia" w:ascii="宋体" w:hAnsi="宋体"/>
          <w:szCs w:val="21"/>
        </w:rPr>
      </w:pPr>
    </w:p>
    <w:p>
      <w:pPr>
        <w:ind w:left="1155" w:leftChars="50" w:hanging="1050" w:hangingChars="500"/>
        <w:rPr>
          <w:rFonts w:hint="eastAsia" w:ascii="宋体" w:hAnsi="宋体"/>
          <w:szCs w:val="21"/>
        </w:rPr>
      </w:pPr>
    </w:p>
    <w:p>
      <w:pPr>
        <w:ind w:left="1155" w:leftChars="50" w:hanging="1050" w:hangingChars="500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2.设计调查问卷时要注意哪些问题？</w:t>
      </w:r>
    </w:p>
    <w:p>
      <w:pPr>
        <w:ind w:left="1155" w:leftChars="50" w:hanging="1050" w:hangingChars="500"/>
        <w:rPr>
          <w:rFonts w:hint="eastAsia" w:ascii="宋体" w:hAnsi="宋体"/>
          <w:szCs w:val="21"/>
        </w:rPr>
      </w:pPr>
    </w:p>
    <w:p>
      <w:pPr>
        <w:ind w:left="1155" w:leftChars="50" w:hanging="1050" w:hangingChars="500"/>
        <w:rPr>
          <w:rFonts w:hint="eastAsia" w:ascii="宋体" w:hAnsi="宋体"/>
          <w:szCs w:val="21"/>
        </w:rPr>
      </w:pPr>
    </w:p>
    <w:p>
      <w:pPr>
        <w:ind w:left="1155" w:leftChars="50" w:hanging="1050" w:hangingChars="500"/>
        <w:rPr>
          <w:rFonts w:hint="eastAsia" w:ascii="宋体" w:hAnsi="宋体"/>
          <w:szCs w:val="21"/>
        </w:rPr>
      </w:pPr>
    </w:p>
    <w:p>
      <w:pPr>
        <w:ind w:left="1155" w:leftChars="50" w:hanging="1050" w:hangingChars="500"/>
        <w:rPr>
          <w:rFonts w:hint="eastAsia" w:ascii="宋体" w:hAnsi="宋体"/>
          <w:szCs w:val="21"/>
        </w:rPr>
      </w:pPr>
    </w:p>
    <w:p>
      <w:pPr>
        <w:ind w:left="1155" w:leftChars="50" w:hanging="1050" w:hangingChars="500"/>
        <w:rPr>
          <w:rFonts w:hint="eastAsia" w:ascii="宋体" w:hAnsi="宋体"/>
          <w:szCs w:val="21"/>
        </w:rPr>
      </w:pPr>
    </w:p>
    <w:p>
      <w:pPr>
        <w:ind w:left="1155" w:leftChars="50" w:hanging="1050" w:hangingChars="500"/>
        <w:rPr>
          <w:rFonts w:hint="eastAsia" w:ascii="宋体" w:hAnsi="宋体"/>
          <w:szCs w:val="21"/>
        </w:rPr>
      </w:pPr>
    </w:p>
    <w:p>
      <w:pPr>
        <w:ind w:left="1155" w:leftChars="50" w:hanging="1050" w:hangingChars="500"/>
        <w:rPr>
          <w:rFonts w:hint="eastAsia" w:ascii="宋体" w:hAnsi="宋体"/>
          <w:szCs w:val="21"/>
        </w:rPr>
      </w:pPr>
    </w:p>
    <w:p>
      <w:pPr>
        <w:ind w:left="1155" w:leftChars="50" w:hanging="1050" w:hangingChars="500"/>
        <w:rPr>
          <w:rFonts w:hint="eastAsia" w:ascii="宋体" w:hAnsi="宋体"/>
          <w:szCs w:val="21"/>
        </w:rPr>
      </w:pPr>
    </w:p>
    <w:p>
      <w:pPr>
        <w:ind w:left="1155" w:leftChars="50" w:hanging="1050" w:hangingChars="500"/>
        <w:rPr>
          <w:rFonts w:hint="eastAsia" w:ascii="宋体" w:hAnsi="宋体"/>
          <w:szCs w:val="21"/>
        </w:rPr>
      </w:pPr>
    </w:p>
    <w:p>
      <w:pPr>
        <w:ind w:left="1155" w:leftChars="50" w:hanging="1050" w:hangingChars="500"/>
        <w:rPr>
          <w:rFonts w:hint="eastAsia" w:ascii="宋体" w:hAnsi="宋体"/>
          <w:szCs w:val="21"/>
        </w:rPr>
      </w:pPr>
    </w:p>
    <w:p>
      <w:pPr>
        <w:rPr>
          <w:rFonts w:hint="eastAsia" w:ascii="宋体" w:hAnsi="宋体"/>
          <w:szCs w:val="21"/>
        </w:rPr>
      </w:pPr>
    </w:p>
    <w:p>
      <w:pPr>
        <w:ind w:left="1155" w:leftChars="50" w:hanging="1050" w:hangingChars="500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3.说明塑造组织形象的重要性及方法。</w:t>
      </w:r>
    </w:p>
    <w:p>
      <w:pPr>
        <w:ind w:left="1155" w:leftChars="50" w:hanging="1050" w:hangingChars="500"/>
        <w:rPr>
          <w:rFonts w:hint="eastAsia" w:ascii="宋体" w:hAnsi="宋体"/>
          <w:szCs w:val="21"/>
        </w:rPr>
      </w:pPr>
    </w:p>
    <w:p>
      <w:pPr>
        <w:ind w:left="1155" w:leftChars="50" w:hanging="1050" w:hangingChars="500"/>
        <w:rPr>
          <w:rFonts w:hint="eastAsia" w:ascii="宋体" w:hAnsi="宋体"/>
          <w:szCs w:val="21"/>
        </w:rPr>
      </w:pPr>
    </w:p>
    <w:p>
      <w:pPr>
        <w:ind w:left="1155" w:leftChars="50" w:hanging="1050" w:hangingChars="500"/>
        <w:rPr>
          <w:rFonts w:hint="eastAsia" w:ascii="宋体" w:hAnsi="宋体"/>
          <w:szCs w:val="21"/>
        </w:rPr>
      </w:pPr>
    </w:p>
    <w:p>
      <w:pPr>
        <w:ind w:left="1155" w:leftChars="50" w:hanging="1050" w:hangingChars="500"/>
        <w:rPr>
          <w:rFonts w:hint="eastAsia" w:ascii="宋体" w:hAnsi="宋体"/>
          <w:szCs w:val="21"/>
        </w:rPr>
      </w:pPr>
    </w:p>
    <w:p>
      <w:pPr>
        <w:ind w:left="1155" w:leftChars="50" w:hanging="1050" w:hangingChars="500"/>
        <w:rPr>
          <w:rFonts w:hint="eastAsia" w:ascii="宋体" w:hAnsi="宋体"/>
          <w:szCs w:val="21"/>
        </w:rPr>
      </w:pPr>
    </w:p>
    <w:p>
      <w:pPr>
        <w:ind w:left="1155" w:leftChars="50" w:hanging="1050" w:hangingChars="500"/>
        <w:rPr>
          <w:rFonts w:hint="eastAsia" w:ascii="宋体" w:hAnsi="宋体"/>
          <w:szCs w:val="21"/>
        </w:rPr>
      </w:pPr>
    </w:p>
    <w:p>
      <w:pPr>
        <w:ind w:left="1155" w:leftChars="50" w:hanging="1050" w:hangingChars="500"/>
        <w:rPr>
          <w:rFonts w:hint="eastAsia" w:ascii="宋体" w:hAnsi="宋体"/>
          <w:szCs w:val="21"/>
        </w:rPr>
      </w:pPr>
    </w:p>
    <w:p>
      <w:pPr>
        <w:ind w:left="1155" w:leftChars="50" w:hanging="1050" w:hangingChars="500"/>
        <w:rPr>
          <w:rFonts w:hint="eastAsia" w:ascii="宋体" w:hAnsi="宋体"/>
          <w:szCs w:val="21"/>
        </w:rPr>
      </w:pPr>
    </w:p>
    <w:p>
      <w:pPr>
        <w:ind w:left="1155" w:leftChars="50" w:hanging="1050" w:hangingChars="500"/>
        <w:rPr>
          <w:rFonts w:hint="eastAsia" w:ascii="宋体" w:hAnsi="宋体"/>
          <w:szCs w:val="21"/>
        </w:rPr>
      </w:pPr>
    </w:p>
    <w:p>
      <w:pPr>
        <w:ind w:left="1155" w:leftChars="50" w:hanging="1050" w:hangingChars="500"/>
        <w:rPr>
          <w:rFonts w:hint="eastAsia" w:ascii="宋体" w:hAnsi="宋体"/>
          <w:szCs w:val="21"/>
        </w:rPr>
      </w:pPr>
    </w:p>
    <w:p>
      <w:pPr>
        <w:rPr>
          <w:rFonts w:hint="eastAsia" w:ascii="宋体" w:hAnsi="宋体"/>
          <w:b/>
          <w:sz w:val="24"/>
          <w:szCs w:val="24"/>
        </w:rPr>
      </w:pPr>
      <w:r>
        <w:rPr>
          <w:rFonts w:hint="eastAsia" w:ascii="宋体" w:hAnsi="宋体"/>
          <w:b/>
          <w:sz w:val="24"/>
          <w:szCs w:val="24"/>
        </w:rPr>
        <w:t>六、案例分析</w:t>
      </w:r>
    </w:p>
    <w:p>
      <w:pPr>
        <w:ind w:firstLine="422" w:firstLineChars="200"/>
        <w:jc w:val="center"/>
        <w:rPr>
          <w:rFonts w:hint="eastAsia" w:ascii="宋体" w:hAnsi="宋体"/>
          <w:b/>
          <w:szCs w:val="21"/>
        </w:rPr>
      </w:pPr>
      <w:r>
        <w:rPr>
          <w:rFonts w:hint="eastAsia" w:ascii="宋体" w:hAnsi="宋体"/>
          <w:b/>
          <w:szCs w:val="21"/>
        </w:rPr>
        <w:t>深入人心的花</w:t>
      </w:r>
      <w:r>
        <w:rPr>
          <w:rFonts w:hint="eastAsia" w:ascii="宋体" w:hAnsi="宋体"/>
          <w:b/>
          <w:szCs w:val="21"/>
        </w:rPr>
        <w:softHyphen/>
      </w:r>
      <w:r>
        <w:rPr>
          <w:rFonts w:hint="eastAsia" w:ascii="宋体" w:hAnsi="宋体"/>
          <w:b/>
          <w:szCs w:val="21"/>
        </w:rPr>
        <w:t>——“百消丹”母亲节免费送鲜花活动</w:t>
      </w:r>
    </w:p>
    <w:p>
      <w:pPr>
        <w:ind w:firstLine="420" w:firstLineChars="200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长甲集团生产的“百消丹”是一种专治妇科肿瘤的中成药，作为一个专门致力于女性健康事业的公司，长甲集团深知前进的每一步都离不开广大妇女的支持。为了回报杭州市妇女的厚爱，长甲集团杭州分公司于5月12日母亲节那天，举办了免费为母亲送鲜花、送祝福的活动，为杭州1000余位母亲送上了一份特别的节日鲜花。</w:t>
      </w:r>
    </w:p>
    <w:p>
      <w:pPr>
        <w:ind w:firstLine="200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“打个电话，我们就会把您最想和妈妈说的话与一束鲜花，在母亲节这天送到您的母亲手中。”在母亲节，长甲集团“百消丹”组织的送鲜花活动别出心裁，得到了广大市民的赞赏和踊跃参加。短短3天，打电话参加活动的人数超过一千人，“妈妈，您是儿子永远的港湾，不论走多远，最后都要回到您的怀抱”；“妈妈，真的感谢您，您是女儿永远的爱”；“妈妈，我们爱您到永运”……</w:t>
      </w:r>
    </w:p>
    <w:p>
      <w:pPr>
        <w:ind w:firstLine="200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当儿女们饱含着深情的话语，随着一盆盆、一束束鲜花，一起送到一位位母亲手中时；当看到一个个母亲捧着鲜花，脸上绽放出比鲜花还灿烂的笑脸时，浓浓的母亲节氛也在杭州城洋溢着。一时间，长甲集团“科丹”举办的母亲节活动成为市民们关注的热点。</w:t>
      </w:r>
    </w:p>
    <w:p>
      <w:pPr>
        <w:rPr>
          <w:rFonts w:ascii="宋体" w:hAnsi="宋体"/>
          <w:szCs w:val="21"/>
        </w:rPr>
      </w:pPr>
      <w:r>
        <w:rPr>
          <w:rFonts w:hint="eastAsia" w:ascii="宋体" w:hAnsi="宋体"/>
          <w:b/>
          <w:szCs w:val="21"/>
        </w:rPr>
        <w:t>案例思考：</w:t>
      </w:r>
      <w:r>
        <w:rPr>
          <w:rFonts w:hint="eastAsia" w:ascii="宋体" w:hAnsi="宋体"/>
          <w:szCs w:val="21"/>
        </w:rPr>
        <w:t>请分析长甲集团这次活动的性质和技巧。（要求写出一篇400字以上的案例分析）</w:t>
      </w:r>
    </w:p>
    <w:p>
      <w:pPr>
        <w:pStyle w:val="2"/>
        <w:spacing w:line="300" w:lineRule="auto"/>
        <w:ind w:left="1080" w:hanging="1080"/>
        <w:rPr>
          <w:rFonts w:hAnsi="宋体"/>
          <w:szCs w:val="21"/>
        </w:rPr>
      </w:pPr>
    </w:p>
    <w:p>
      <w:pPr>
        <w:pStyle w:val="2"/>
        <w:spacing w:line="300" w:lineRule="auto"/>
        <w:ind w:left="1080" w:hanging="1080"/>
        <w:rPr>
          <w:rFonts w:hint="eastAsia" w:hAnsi="宋体"/>
          <w:szCs w:val="21"/>
        </w:rPr>
      </w:pPr>
    </w:p>
    <w:p>
      <w:pPr>
        <w:pStyle w:val="2"/>
        <w:spacing w:line="300" w:lineRule="auto"/>
        <w:ind w:left="1080" w:hanging="1080"/>
        <w:rPr>
          <w:rFonts w:hint="eastAsia" w:hAnsi="宋体"/>
          <w:szCs w:val="21"/>
        </w:rPr>
      </w:pPr>
    </w:p>
    <w:p>
      <w:pPr>
        <w:pStyle w:val="2"/>
        <w:spacing w:line="300" w:lineRule="auto"/>
        <w:ind w:left="1080" w:hanging="1080"/>
        <w:rPr>
          <w:rFonts w:hint="eastAsia" w:hAnsi="宋体"/>
          <w:szCs w:val="21"/>
        </w:rPr>
      </w:pPr>
    </w:p>
    <w:p>
      <w:pPr>
        <w:pStyle w:val="2"/>
        <w:spacing w:line="300" w:lineRule="auto"/>
        <w:ind w:left="1080" w:hanging="1080"/>
        <w:rPr>
          <w:rFonts w:hint="eastAsia" w:hAnsi="宋体"/>
          <w:szCs w:val="21"/>
        </w:rPr>
      </w:pPr>
    </w:p>
    <w:p>
      <w:pPr>
        <w:pStyle w:val="2"/>
        <w:spacing w:line="300" w:lineRule="auto"/>
        <w:ind w:left="1080" w:hanging="1080"/>
        <w:rPr>
          <w:rFonts w:hint="eastAsia" w:hAnsi="宋体"/>
          <w:szCs w:val="21"/>
        </w:rPr>
      </w:pPr>
    </w:p>
    <w:p>
      <w:pPr>
        <w:pStyle w:val="2"/>
        <w:spacing w:line="300" w:lineRule="auto"/>
        <w:ind w:left="1080" w:hanging="1080"/>
        <w:rPr>
          <w:rFonts w:hint="eastAsia" w:hAnsi="宋体"/>
          <w:szCs w:val="21"/>
        </w:rPr>
      </w:pPr>
    </w:p>
    <w:p>
      <w:pPr>
        <w:pStyle w:val="2"/>
        <w:spacing w:line="300" w:lineRule="auto"/>
        <w:ind w:left="1080" w:hanging="1080"/>
        <w:jc w:val="center"/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>公共关系学</w:t>
      </w: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复习资料答案</w:t>
      </w:r>
    </w:p>
    <w:p>
      <w:pPr>
        <w:ind w:firstLine="105"/>
        <w:jc w:val="both"/>
        <w:rPr>
          <w:rFonts w:hint="eastAsia" w:ascii="宋体" w:hAnsi="宋体"/>
          <w:sz w:val="28"/>
        </w:rPr>
      </w:pPr>
    </w:p>
    <w:p>
      <w:pPr>
        <w:numPr>
          <w:ilvl w:val="0"/>
          <w:numId w:val="2"/>
        </w:numPr>
        <w:ind w:firstLine="105"/>
        <w:rPr>
          <w:rFonts w:hint="eastAsia" w:ascii="宋体" w:hAnsi="宋体"/>
          <w:b/>
          <w:sz w:val="24"/>
        </w:rPr>
      </w:pPr>
      <w:r>
        <w:rPr>
          <w:rFonts w:hint="eastAsia" w:ascii="宋体" w:hAnsi="宋体"/>
          <w:b/>
          <w:sz w:val="24"/>
        </w:rPr>
        <w:t>名词解释</w:t>
      </w:r>
    </w:p>
    <w:p>
      <w:pPr>
        <w:numPr>
          <w:numId w:val="0"/>
        </w:numPr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1.公共关系状态：是指一个组织所处的社会关系和社会舆论状态，即这个组织在公众心中的实际形象。</w:t>
      </w:r>
    </w:p>
    <w:p>
      <w:pPr>
        <w:ind w:firstLine="105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2.政府公共关系：是指政府通过与社会各界公众的双向沟通，树立政府形象，争取公众对政府工作的理解和支持的自觉活动。</w:t>
      </w:r>
    </w:p>
    <w:p>
      <w:pPr>
        <w:ind w:firstLine="105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3.名门战略：即利用某些组织或企业的整体形象，来提升一些产品形象的战略。有种方式：其一，有的企业在某一产品的生产上已建立了知名度，就可以借此来推广其它产品形象；其二，可借助联营、合资的渠道，投靠名门，提高自己的身价。</w:t>
      </w:r>
    </w:p>
    <w:p>
      <w:pPr>
        <w:ind w:firstLine="105"/>
        <w:rPr>
          <w:rFonts w:hint="eastAsia" w:ascii="宋体" w:hAnsi="宋体"/>
          <w:b/>
          <w:szCs w:val="21"/>
        </w:rPr>
      </w:pPr>
      <w:r>
        <w:rPr>
          <w:rFonts w:hint="eastAsia" w:ascii="宋体" w:hAnsi="宋体"/>
          <w:b/>
          <w:szCs w:val="21"/>
        </w:rPr>
        <w:t>二、单项选择题</w:t>
      </w:r>
    </w:p>
    <w:p>
      <w:pPr>
        <w:ind w:firstLine="105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1.C</w:t>
      </w:r>
      <w:r>
        <w:rPr>
          <w:rFonts w:hint="eastAsia" w:ascii="宋体" w:hAnsi="宋体"/>
          <w:szCs w:val="21"/>
        </w:rPr>
        <w:tab/>
      </w:r>
      <w:r>
        <w:rPr>
          <w:rFonts w:hint="eastAsia" w:ascii="宋体" w:hAnsi="宋体"/>
          <w:szCs w:val="21"/>
        </w:rPr>
        <w:tab/>
      </w:r>
      <w:r>
        <w:rPr>
          <w:rFonts w:hint="eastAsia" w:ascii="宋体" w:hAnsi="宋体"/>
          <w:szCs w:val="21"/>
        </w:rPr>
        <w:tab/>
      </w:r>
      <w:r>
        <w:rPr>
          <w:rFonts w:hint="eastAsia" w:ascii="宋体" w:hAnsi="宋体"/>
          <w:szCs w:val="21"/>
        </w:rPr>
        <w:t>2.B</w:t>
      </w:r>
      <w:r>
        <w:rPr>
          <w:rFonts w:hint="eastAsia" w:ascii="宋体" w:hAnsi="宋体"/>
          <w:szCs w:val="21"/>
        </w:rPr>
        <w:tab/>
      </w:r>
      <w:r>
        <w:rPr>
          <w:rFonts w:hint="eastAsia" w:ascii="宋体" w:hAnsi="宋体"/>
          <w:szCs w:val="21"/>
        </w:rPr>
        <w:tab/>
      </w:r>
      <w:r>
        <w:rPr>
          <w:rFonts w:hint="eastAsia" w:ascii="宋体" w:hAnsi="宋体"/>
          <w:szCs w:val="21"/>
        </w:rPr>
        <w:tab/>
      </w:r>
      <w:r>
        <w:rPr>
          <w:rFonts w:hint="eastAsia" w:ascii="宋体" w:hAnsi="宋体"/>
          <w:szCs w:val="21"/>
        </w:rPr>
        <w:t>3.B</w:t>
      </w:r>
      <w:r>
        <w:rPr>
          <w:rFonts w:hint="eastAsia" w:ascii="宋体" w:hAnsi="宋体"/>
          <w:szCs w:val="21"/>
        </w:rPr>
        <w:tab/>
      </w:r>
      <w:r>
        <w:rPr>
          <w:rFonts w:hint="eastAsia" w:ascii="宋体" w:hAnsi="宋体"/>
          <w:szCs w:val="21"/>
        </w:rPr>
        <w:tab/>
      </w:r>
      <w:r>
        <w:rPr>
          <w:rFonts w:hint="eastAsia" w:ascii="宋体" w:hAnsi="宋体"/>
          <w:szCs w:val="21"/>
        </w:rPr>
        <w:tab/>
      </w:r>
      <w:r>
        <w:rPr>
          <w:rFonts w:hint="eastAsia" w:ascii="宋体" w:hAnsi="宋体"/>
          <w:szCs w:val="21"/>
        </w:rPr>
        <w:t>4.D</w:t>
      </w:r>
      <w:r>
        <w:rPr>
          <w:rFonts w:hint="eastAsia" w:ascii="宋体" w:hAnsi="宋体"/>
          <w:szCs w:val="21"/>
        </w:rPr>
        <w:tab/>
      </w:r>
      <w:r>
        <w:rPr>
          <w:rFonts w:hint="eastAsia" w:ascii="宋体" w:hAnsi="宋体"/>
          <w:szCs w:val="21"/>
        </w:rPr>
        <w:tab/>
      </w:r>
      <w:r>
        <w:rPr>
          <w:rFonts w:hint="eastAsia" w:ascii="宋体" w:hAnsi="宋体"/>
          <w:szCs w:val="21"/>
        </w:rPr>
        <w:tab/>
      </w:r>
      <w:r>
        <w:rPr>
          <w:rFonts w:hint="eastAsia" w:ascii="宋体" w:hAnsi="宋体"/>
          <w:szCs w:val="21"/>
        </w:rPr>
        <w:t>5.A</w:t>
      </w:r>
    </w:p>
    <w:p>
      <w:pPr>
        <w:ind w:firstLine="105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6.C</w:t>
      </w:r>
      <w:r>
        <w:rPr>
          <w:rFonts w:hint="eastAsia" w:ascii="宋体" w:hAnsi="宋体"/>
          <w:szCs w:val="21"/>
        </w:rPr>
        <w:tab/>
      </w:r>
      <w:r>
        <w:rPr>
          <w:rFonts w:hint="eastAsia" w:ascii="宋体" w:hAnsi="宋体"/>
          <w:szCs w:val="21"/>
        </w:rPr>
        <w:tab/>
      </w:r>
      <w:r>
        <w:rPr>
          <w:rFonts w:hint="eastAsia" w:ascii="宋体" w:hAnsi="宋体"/>
          <w:szCs w:val="21"/>
        </w:rPr>
        <w:tab/>
      </w:r>
      <w:r>
        <w:rPr>
          <w:rFonts w:hint="eastAsia" w:ascii="宋体" w:hAnsi="宋体"/>
          <w:szCs w:val="21"/>
        </w:rPr>
        <w:t>7.D</w:t>
      </w:r>
      <w:r>
        <w:rPr>
          <w:rFonts w:hint="eastAsia" w:ascii="宋体" w:hAnsi="宋体"/>
          <w:szCs w:val="21"/>
        </w:rPr>
        <w:tab/>
      </w:r>
      <w:r>
        <w:rPr>
          <w:rFonts w:hint="eastAsia" w:ascii="宋体" w:hAnsi="宋体"/>
          <w:szCs w:val="21"/>
        </w:rPr>
        <w:tab/>
      </w:r>
      <w:r>
        <w:rPr>
          <w:rFonts w:hint="eastAsia" w:ascii="宋体" w:hAnsi="宋体"/>
          <w:szCs w:val="21"/>
        </w:rPr>
        <w:tab/>
      </w:r>
      <w:r>
        <w:rPr>
          <w:rFonts w:hint="eastAsia" w:ascii="宋体" w:hAnsi="宋体"/>
          <w:szCs w:val="21"/>
        </w:rPr>
        <w:t>8.B</w:t>
      </w:r>
      <w:r>
        <w:rPr>
          <w:rFonts w:hint="eastAsia" w:ascii="宋体" w:hAnsi="宋体"/>
          <w:szCs w:val="21"/>
        </w:rPr>
        <w:tab/>
      </w:r>
      <w:r>
        <w:rPr>
          <w:rFonts w:hint="eastAsia" w:ascii="宋体" w:hAnsi="宋体"/>
          <w:szCs w:val="21"/>
        </w:rPr>
        <w:tab/>
      </w:r>
      <w:r>
        <w:rPr>
          <w:rFonts w:hint="eastAsia" w:ascii="宋体" w:hAnsi="宋体"/>
          <w:szCs w:val="21"/>
        </w:rPr>
        <w:tab/>
      </w:r>
      <w:r>
        <w:rPr>
          <w:rFonts w:hint="eastAsia" w:ascii="宋体" w:hAnsi="宋体"/>
          <w:szCs w:val="21"/>
        </w:rPr>
        <w:t>9.D</w:t>
      </w:r>
      <w:r>
        <w:rPr>
          <w:rFonts w:hint="eastAsia" w:ascii="宋体" w:hAnsi="宋体"/>
          <w:szCs w:val="21"/>
        </w:rPr>
        <w:tab/>
      </w:r>
      <w:r>
        <w:rPr>
          <w:rFonts w:hint="eastAsia" w:ascii="宋体" w:hAnsi="宋体"/>
          <w:szCs w:val="21"/>
        </w:rPr>
        <w:tab/>
      </w:r>
      <w:r>
        <w:rPr>
          <w:rFonts w:hint="eastAsia" w:ascii="宋体" w:hAnsi="宋体"/>
          <w:szCs w:val="21"/>
        </w:rPr>
        <w:tab/>
      </w:r>
      <w:r>
        <w:rPr>
          <w:rFonts w:hint="eastAsia" w:ascii="宋体" w:hAnsi="宋体"/>
          <w:szCs w:val="21"/>
        </w:rPr>
        <w:t>10.A</w:t>
      </w:r>
      <w:r>
        <w:rPr>
          <w:rFonts w:hint="eastAsia" w:ascii="宋体" w:hAnsi="宋体"/>
          <w:szCs w:val="21"/>
        </w:rPr>
        <w:tab/>
      </w:r>
    </w:p>
    <w:p>
      <w:pPr>
        <w:ind w:firstLine="105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11.C</w:t>
      </w:r>
      <w:r>
        <w:rPr>
          <w:rFonts w:hint="eastAsia" w:ascii="宋体" w:hAnsi="宋体"/>
          <w:szCs w:val="21"/>
        </w:rPr>
        <w:tab/>
      </w:r>
      <w:r>
        <w:rPr>
          <w:rFonts w:hint="eastAsia" w:ascii="宋体" w:hAnsi="宋体"/>
          <w:szCs w:val="21"/>
        </w:rPr>
        <w:tab/>
      </w:r>
      <w:r>
        <w:rPr>
          <w:rFonts w:hint="eastAsia" w:ascii="宋体" w:hAnsi="宋体"/>
          <w:szCs w:val="21"/>
        </w:rPr>
        <w:t>12.A</w:t>
      </w:r>
      <w:r>
        <w:rPr>
          <w:rFonts w:hint="eastAsia" w:ascii="宋体" w:hAnsi="宋体"/>
          <w:szCs w:val="21"/>
        </w:rPr>
        <w:tab/>
      </w:r>
      <w:r>
        <w:rPr>
          <w:rFonts w:hint="eastAsia" w:ascii="宋体" w:hAnsi="宋体"/>
          <w:szCs w:val="21"/>
        </w:rPr>
        <w:tab/>
      </w:r>
      <w:r>
        <w:rPr>
          <w:rFonts w:hint="eastAsia" w:ascii="宋体" w:hAnsi="宋体"/>
          <w:szCs w:val="21"/>
        </w:rPr>
        <w:tab/>
      </w:r>
      <w:r>
        <w:rPr>
          <w:rFonts w:hint="eastAsia" w:ascii="宋体" w:hAnsi="宋体"/>
          <w:szCs w:val="21"/>
        </w:rPr>
        <w:t>13.B</w:t>
      </w:r>
      <w:r>
        <w:rPr>
          <w:rFonts w:hint="eastAsia" w:ascii="宋体" w:hAnsi="宋体"/>
          <w:szCs w:val="21"/>
        </w:rPr>
        <w:tab/>
      </w:r>
      <w:r>
        <w:rPr>
          <w:rFonts w:hint="eastAsia" w:ascii="宋体" w:hAnsi="宋体"/>
          <w:szCs w:val="21"/>
        </w:rPr>
        <w:tab/>
      </w:r>
      <w:r>
        <w:rPr>
          <w:rFonts w:hint="eastAsia" w:ascii="宋体" w:hAnsi="宋体"/>
          <w:szCs w:val="21"/>
        </w:rPr>
        <w:tab/>
      </w:r>
      <w:r>
        <w:rPr>
          <w:rFonts w:hint="eastAsia" w:ascii="宋体" w:hAnsi="宋体"/>
          <w:szCs w:val="21"/>
        </w:rPr>
        <w:t>14.</w:t>
      </w:r>
      <w:r>
        <w:rPr>
          <w:rFonts w:hint="eastAsia" w:ascii="宋体" w:hAnsi="宋体"/>
          <w:szCs w:val="21"/>
        </w:rPr>
        <w:tab/>
      </w:r>
      <w:r>
        <w:rPr>
          <w:rFonts w:hint="eastAsia" w:ascii="宋体" w:hAnsi="宋体"/>
          <w:szCs w:val="21"/>
        </w:rPr>
        <w:tab/>
      </w:r>
      <w:r>
        <w:rPr>
          <w:rFonts w:hint="eastAsia" w:ascii="宋体" w:hAnsi="宋体"/>
          <w:szCs w:val="21"/>
        </w:rPr>
        <w:tab/>
      </w:r>
      <w:r>
        <w:rPr>
          <w:rFonts w:hint="eastAsia" w:ascii="宋体" w:hAnsi="宋体"/>
          <w:szCs w:val="21"/>
        </w:rPr>
        <w:t>15.A</w:t>
      </w:r>
    </w:p>
    <w:p>
      <w:pPr>
        <w:ind w:firstLine="105"/>
        <w:rPr>
          <w:rFonts w:hint="eastAsia" w:ascii="宋体" w:hAnsi="宋体"/>
          <w:b/>
          <w:szCs w:val="21"/>
        </w:rPr>
      </w:pPr>
      <w:r>
        <w:rPr>
          <w:rFonts w:hint="eastAsia" w:ascii="宋体" w:hAnsi="宋体"/>
          <w:b/>
          <w:szCs w:val="21"/>
        </w:rPr>
        <w:t>三、多项选择题</w:t>
      </w:r>
    </w:p>
    <w:p>
      <w:pPr>
        <w:ind w:firstLine="105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1.ABCDE</w:t>
      </w:r>
      <w:r>
        <w:rPr>
          <w:rFonts w:hint="eastAsia" w:ascii="宋体" w:hAnsi="宋体"/>
          <w:szCs w:val="21"/>
        </w:rPr>
        <w:tab/>
      </w:r>
      <w:r>
        <w:rPr>
          <w:rFonts w:hint="eastAsia" w:ascii="宋体" w:hAnsi="宋体"/>
          <w:szCs w:val="21"/>
        </w:rPr>
        <w:tab/>
      </w:r>
      <w:r>
        <w:rPr>
          <w:rFonts w:hint="eastAsia" w:ascii="宋体" w:hAnsi="宋体"/>
          <w:szCs w:val="21"/>
        </w:rPr>
        <w:t>2.AB</w:t>
      </w:r>
      <w:r>
        <w:rPr>
          <w:rFonts w:hint="eastAsia" w:ascii="宋体" w:hAnsi="宋体"/>
          <w:szCs w:val="21"/>
        </w:rPr>
        <w:tab/>
      </w:r>
      <w:r>
        <w:rPr>
          <w:rFonts w:hint="eastAsia" w:ascii="宋体" w:hAnsi="宋体"/>
          <w:szCs w:val="21"/>
        </w:rPr>
        <w:tab/>
      </w:r>
      <w:r>
        <w:rPr>
          <w:rFonts w:hint="eastAsia" w:ascii="宋体" w:hAnsi="宋体"/>
          <w:szCs w:val="21"/>
        </w:rPr>
        <w:t>3.ABCD</w:t>
      </w:r>
      <w:r>
        <w:rPr>
          <w:rFonts w:hint="eastAsia" w:ascii="宋体" w:hAnsi="宋体"/>
          <w:szCs w:val="21"/>
        </w:rPr>
        <w:tab/>
      </w:r>
      <w:r>
        <w:rPr>
          <w:rFonts w:hint="eastAsia" w:ascii="宋体" w:hAnsi="宋体"/>
          <w:szCs w:val="21"/>
        </w:rPr>
        <w:tab/>
      </w:r>
      <w:r>
        <w:rPr>
          <w:rFonts w:hint="eastAsia" w:ascii="宋体" w:hAnsi="宋体"/>
          <w:szCs w:val="21"/>
        </w:rPr>
        <w:t>4.ABCD</w:t>
      </w:r>
      <w:r>
        <w:rPr>
          <w:rFonts w:hint="eastAsia" w:ascii="宋体" w:hAnsi="宋体"/>
          <w:szCs w:val="21"/>
        </w:rPr>
        <w:tab/>
      </w:r>
      <w:r>
        <w:rPr>
          <w:rFonts w:hint="eastAsia" w:ascii="宋体" w:hAnsi="宋体"/>
          <w:szCs w:val="21"/>
        </w:rPr>
        <w:tab/>
      </w:r>
      <w:r>
        <w:rPr>
          <w:rFonts w:hint="eastAsia" w:ascii="宋体" w:hAnsi="宋体"/>
          <w:szCs w:val="21"/>
        </w:rPr>
        <w:t>5.ACD</w:t>
      </w:r>
    </w:p>
    <w:p>
      <w:pPr>
        <w:ind w:firstLine="105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6.ABCD</w:t>
      </w:r>
      <w:r>
        <w:rPr>
          <w:rFonts w:hint="eastAsia" w:ascii="宋体" w:hAnsi="宋体"/>
          <w:szCs w:val="21"/>
        </w:rPr>
        <w:tab/>
      </w:r>
      <w:r>
        <w:rPr>
          <w:rFonts w:hint="eastAsia" w:ascii="宋体" w:hAnsi="宋体"/>
          <w:szCs w:val="21"/>
        </w:rPr>
        <w:tab/>
      </w:r>
      <w:r>
        <w:rPr>
          <w:rFonts w:hint="eastAsia" w:ascii="宋体" w:hAnsi="宋体"/>
          <w:szCs w:val="21"/>
        </w:rPr>
        <w:t>7.ABCDE</w:t>
      </w:r>
      <w:r>
        <w:rPr>
          <w:rFonts w:hint="eastAsia" w:ascii="宋体" w:hAnsi="宋体"/>
          <w:szCs w:val="21"/>
        </w:rPr>
        <w:tab/>
      </w:r>
      <w:r>
        <w:rPr>
          <w:rFonts w:hint="eastAsia" w:ascii="宋体" w:hAnsi="宋体"/>
          <w:szCs w:val="21"/>
        </w:rPr>
        <w:tab/>
      </w:r>
      <w:r>
        <w:rPr>
          <w:rFonts w:hint="eastAsia" w:ascii="宋体" w:hAnsi="宋体"/>
          <w:szCs w:val="21"/>
        </w:rPr>
        <w:t>8.ACD</w:t>
      </w:r>
      <w:r>
        <w:rPr>
          <w:rFonts w:hint="eastAsia" w:ascii="宋体" w:hAnsi="宋体"/>
          <w:szCs w:val="21"/>
        </w:rPr>
        <w:tab/>
      </w:r>
      <w:r>
        <w:rPr>
          <w:rFonts w:hint="eastAsia" w:ascii="宋体" w:hAnsi="宋体"/>
          <w:szCs w:val="21"/>
        </w:rPr>
        <w:tab/>
      </w:r>
      <w:r>
        <w:rPr>
          <w:rFonts w:hint="eastAsia" w:ascii="宋体" w:hAnsi="宋体"/>
          <w:szCs w:val="21"/>
        </w:rPr>
        <w:t>9.ABCDE</w:t>
      </w:r>
      <w:r>
        <w:rPr>
          <w:rFonts w:hint="eastAsia" w:ascii="宋体" w:hAnsi="宋体"/>
          <w:szCs w:val="21"/>
        </w:rPr>
        <w:tab/>
      </w:r>
      <w:r>
        <w:rPr>
          <w:rFonts w:hint="eastAsia" w:ascii="宋体" w:hAnsi="宋体"/>
          <w:szCs w:val="21"/>
        </w:rPr>
        <w:tab/>
      </w:r>
      <w:r>
        <w:rPr>
          <w:rFonts w:hint="eastAsia" w:ascii="宋体" w:hAnsi="宋体"/>
          <w:szCs w:val="21"/>
        </w:rPr>
        <w:t>10.ABDE</w:t>
      </w:r>
    </w:p>
    <w:p>
      <w:pPr>
        <w:rPr>
          <w:rFonts w:hint="eastAsia" w:ascii="宋体" w:hAnsi="宋体"/>
          <w:b/>
          <w:szCs w:val="21"/>
        </w:rPr>
      </w:pPr>
      <w:r>
        <w:rPr>
          <w:rFonts w:hint="eastAsia" w:ascii="宋体" w:hAnsi="宋体"/>
          <w:b/>
          <w:szCs w:val="21"/>
        </w:rPr>
        <w:t>四、判断题</w:t>
      </w:r>
    </w:p>
    <w:p>
      <w:pPr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1.√</w:t>
      </w:r>
      <w:r>
        <w:rPr>
          <w:rFonts w:hint="eastAsia" w:ascii="宋体" w:hAnsi="宋体"/>
          <w:szCs w:val="21"/>
        </w:rPr>
        <w:tab/>
      </w:r>
      <w:r>
        <w:rPr>
          <w:rFonts w:hint="eastAsia" w:ascii="宋体" w:hAnsi="宋体"/>
          <w:szCs w:val="21"/>
        </w:rPr>
        <w:tab/>
      </w:r>
      <w:r>
        <w:rPr>
          <w:rFonts w:hint="eastAsia" w:ascii="宋体" w:hAnsi="宋体"/>
          <w:szCs w:val="21"/>
        </w:rPr>
        <w:tab/>
      </w:r>
      <w:r>
        <w:rPr>
          <w:rFonts w:hint="eastAsia" w:ascii="宋体" w:hAnsi="宋体"/>
          <w:szCs w:val="21"/>
        </w:rPr>
        <w:t>2. √</w:t>
      </w:r>
      <w:r>
        <w:rPr>
          <w:rFonts w:hint="eastAsia" w:ascii="宋体" w:hAnsi="宋体"/>
          <w:szCs w:val="21"/>
        </w:rPr>
        <w:tab/>
      </w:r>
      <w:r>
        <w:rPr>
          <w:rFonts w:hint="eastAsia" w:ascii="宋体" w:hAnsi="宋体"/>
          <w:szCs w:val="21"/>
        </w:rPr>
        <w:tab/>
      </w:r>
      <w:r>
        <w:rPr>
          <w:rFonts w:hint="eastAsia" w:ascii="宋体" w:hAnsi="宋体"/>
          <w:szCs w:val="21"/>
        </w:rPr>
        <w:tab/>
      </w:r>
      <w:r>
        <w:rPr>
          <w:rFonts w:hint="eastAsia" w:ascii="宋体" w:hAnsi="宋体"/>
          <w:szCs w:val="21"/>
        </w:rPr>
        <w:t>3.×</w:t>
      </w:r>
      <w:r>
        <w:rPr>
          <w:rFonts w:hint="eastAsia" w:ascii="宋体" w:hAnsi="宋体"/>
          <w:szCs w:val="21"/>
        </w:rPr>
        <w:tab/>
      </w:r>
      <w:r>
        <w:rPr>
          <w:rFonts w:hint="eastAsia" w:ascii="宋体" w:hAnsi="宋体"/>
          <w:szCs w:val="21"/>
        </w:rPr>
        <w:tab/>
      </w:r>
      <w:r>
        <w:rPr>
          <w:rFonts w:hint="eastAsia" w:ascii="宋体" w:hAnsi="宋体"/>
          <w:szCs w:val="21"/>
        </w:rPr>
        <w:t>4.×</w:t>
      </w:r>
      <w:r>
        <w:rPr>
          <w:rFonts w:hint="eastAsia" w:ascii="宋体" w:hAnsi="宋体"/>
          <w:szCs w:val="21"/>
        </w:rPr>
        <w:tab/>
      </w:r>
      <w:r>
        <w:rPr>
          <w:rFonts w:hint="eastAsia" w:ascii="宋体" w:hAnsi="宋体"/>
          <w:szCs w:val="21"/>
        </w:rPr>
        <w:tab/>
      </w:r>
      <w:r>
        <w:rPr>
          <w:rFonts w:hint="eastAsia" w:ascii="宋体" w:hAnsi="宋体"/>
          <w:szCs w:val="21"/>
        </w:rPr>
        <w:t>5.×</w:t>
      </w:r>
    </w:p>
    <w:p>
      <w:pPr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6. √</w:t>
      </w:r>
      <w:r>
        <w:rPr>
          <w:rFonts w:hint="eastAsia" w:ascii="宋体" w:hAnsi="宋体"/>
          <w:szCs w:val="21"/>
        </w:rPr>
        <w:tab/>
      </w:r>
      <w:r>
        <w:rPr>
          <w:rFonts w:hint="eastAsia" w:ascii="宋体" w:hAnsi="宋体"/>
          <w:szCs w:val="21"/>
        </w:rPr>
        <w:tab/>
      </w:r>
      <w:r>
        <w:rPr>
          <w:rFonts w:hint="eastAsia" w:ascii="宋体" w:hAnsi="宋体"/>
          <w:szCs w:val="21"/>
        </w:rPr>
        <w:tab/>
      </w:r>
      <w:r>
        <w:rPr>
          <w:rFonts w:hint="eastAsia" w:ascii="宋体" w:hAnsi="宋体"/>
          <w:szCs w:val="21"/>
        </w:rPr>
        <w:t>7. √</w:t>
      </w:r>
      <w:r>
        <w:rPr>
          <w:rFonts w:hint="eastAsia" w:ascii="宋体" w:hAnsi="宋体"/>
          <w:szCs w:val="21"/>
        </w:rPr>
        <w:tab/>
      </w:r>
      <w:r>
        <w:rPr>
          <w:rFonts w:hint="eastAsia" w:ascii="宋体" w:hAnsi="宋体"/>
          <w:szCs w:val="21"/>
        </w:rPr>
        <w:tab/>
      </w:r>
      <w:r>
        <w:rPr>
          <w:rFonts w:hint="eastAsia" w:ascii="宋体" w:hAnsi="宋体"/>
          <w:szCs w:val="21"/>
        </w:rPr>
        <w:tab/>
      </w:r>
      <w:r>
        <w:rPr>
          <w:rFonts w:hint="eastAsia" w:ascii="宋体" w:hAnsi="宋体"/>
          <w:szCs w:val="21"/>
        </w:rPr>
        <w:t>8.×</w:t>
      </w:r>
      <w:r>
        <w:rPr>
          <w:rFonts w:hint="eastAsia" w:ascii="宋体" w:hAnsi="宋体"/>
          <w:szCs w:val="21"/>
        </w:rPr>
        <w:tab/>
      </w:r>
      <w:r>
        <w:rPr>
          <w:rFonts w:hint="eastAsia" w:ascii="宋体" w:hAnsi="宋体"/>
          <w:szCs w:val="21"/>
        </w:rPr>
        <w:tab/>
      </w:r>
      <w:r>
        <w:rPr>
          <w:rFonts w:hint="eastAsia" w:ascii="宋体" w:hAnsi="宋体"/>
          <w:szCs w:val="21"/>
        </w:rPr>
        <w:t xml:space="preserve">9. </w:t>
      </w:r>
      <w:r>
        <w:rPr>
          <w:rFonts w:hint="eastAsia" w:ascii="宋体" w:hAnsi="宋体"/>
          <w:szCs w:val="21"/>
        </w:rPr>
        <w:tab/>
      </w:r>
      <w:r>
        <w:rPr>
          <w:rFonts w:hint="eastAsia" w:ascii="宋体" w:hAnsi="宋体"/>
          <w:szCs w:val="21"/>
        </w:rPr>
        <w:tab/>
      </w:r>
      <w:r>
        <w:rPr>
          <w:rFonts w:hint="eastAsia" w:ascii="宋体" w:hAnsi="宋体"/>
          <w:szCs w:val="21"/>
          <w:lang w:val="en-US" w:eastAsia="zh-CN"/>
        </w:rPr>
        <w:t xml:space="preserve">  </w:t>
      </w:r>
      <w:r>
        <w:rPr>
          <w:rFonts w:hint="eastAsia" w:ascii="宋体" w:hAnsi="宋体"/>
          <w:szCs w:val="21"/>
        </w:rPr>
        <w:t>10. √</w:t>
      </w:r>
    </w:p>
    <w:p>
      <w:pPr>
        <w:rPr>
          <w:rFonts w:hint="eastAsia" w:ascii="宋体" w:hAnsi="宋体"/>
          <w:b/>
          <w:szCs w:val="21"/>
        </w:rPr>
      </w:pPr>
      <w:r>
        <w:rPr>
          <w:rFonts w:hint="eastAsia" w:ascii="宋体" w:hAnsi="宋体"/>
          <w:b/>
          <w:szCs w:val="21"/>
        </w:rPr>
        <w:t>五、简答题</w:t>
      </w:r>
    </w:p>
    <w:p>
      <w:pPr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1.简述搞好媒介关系的重要意义。</w:t>
      </w:r>
    </w:p>
    <w:p>
      <w:pPr>
        <w:ind w:firstLine="420" w:firstLineChars="200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答题要点：媒介关系也叫做新闻界关系，是指组织与新闻传播机构（包括报社、杂志社、广播电台、电视台及各种网站）以及新闻界人士（包括记者、编辑）等的关系。</w:t>
      </w:r>
    </w:p>
    <w:p>
      <w:pPr>
        <w:ind w:firstLine="420" w:firstLineChars="200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（1）良好的媒体介关系就等于良好的舆论关系。在现代信息社会中，新闻界是社会信息流通过程中的把关人，他们决定着哪些信息应该中转、疏导、传播，哪些信息应该终止、抑制、封闭。与新闻界保持良好关系的个人和组织，都容易获得良好的公众舆论。</w:t>
      </w:r>
    </w:p>
    <w:p>
      <w:pPr>
        <w:ind w:firstLine="420" w:firstLineChars="200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（2）建立良好的媒介关系是运用大众播手段的前提。组织与公众沟通的重要途径就是运用大众传播，大众传播借助于现代印刷、电子等传播技术，大量地、高速地复制信息，因而是公共关系绝对不可缺少的手段。但大众传播媒介不是由组织内部的公关人员直接掌握和控制的。因此，现代社会组织都十分重视同媒介搞好关系，注意同新闻界长期保持联系，及时为媒介提供信息，真诚相等，避免冲突。</w:t>
      </w:r>
    </w:p>
    <w:p>
      <w:pPr>
        <w:rPr>
          <w:rFonts w:hint="eastAsia" w:ascii="宋体" w:hAnsi="宋体"/>
          <w:b/>
          <w:color w:val="auto"/>
          <w:szCs w:val="21"/>
        </w:rPr>
      </w:pPr>
      <w:r>
        <w:rPr>
          <w:rFonts w:hint="eastAsia" w:ascii="宋体" w:hAnsi="宋体"/>
          <w:b/>
          <w:color w:val="auto"/>
          <w:szCs w:val="21"/>
        </w:rPr>
        <w:t>2.设计调查问卷时要注意哪些问题？</w:t>
      </w:r>
      <w:bookmarkStart w:id="0" w:name="_GoBack"/>
      <w:bookmarkEnd w:id="0"/>
    </w:p>
    <w:p>
      <w:pPr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答题要点：公关人员在设计调查问卷时应注意以下问题：</w:t>
      </w:r>
    </w:p>
    <w:p>
      <w:pPr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（1）尊重公众，慎重选择所提问题，防止对公众情感造成伤害。如宗教信仰、民族习俗、个人隐私等问题属于调查中的忌讳。</w:t>
      </w:r>
    </w:p>
    <w:p>
      <w:pPr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（2）问卷问题的组织要有顺序，合乎逻辑。每一个问题可能涉及有同的方面，但不同问题的排列必须是有前后顺序的。</w:t>
      </w:r>
    </w:p>
    <w:p>
      <w:pPr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（3）问卷的文字要简洁、明确，通俗易懂，不可太长，不要用公众难以理解的专业术语，不要加太多的形容词。</w:t>
      </w:r>
    </w:p>
    <w:p>
      <w:pPr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（4）不要用双重提问，即一个问题最好只有一个答案。</w:t>
      </w:r>
    </w:p>
    <w:p>
      <w:pPr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（5）问卷的措辞要准确，防止模糊不清或模棱两可。</w:t>
      </w:r>
    </w:p>
    <w:p>
      <w:pPr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（6）问卷应避免使用带倾向性的措辞。</w:t>
      </w:r>
    </w:p>
    <w:p>
      <w:pPr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（7）备选答案要力求全面，避免出现重大遗漏。</w:t>
      </w:r>
    </w:p>
    <w:p>
      <w:pPr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（8）如果对问卷设计的效果没有把握，可先在小范围内进行试测，请部分公众回答问题，分析问卷，看看其中是否有有妥之处。</w:t>
      </w:r>
    </w:p>
    <w:p>
      <w:pPr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3.说明塑造组织形象的重要性及方法</w:t>
      </w:r>
    </w:p>
    <w:p>
      <w:pPr>
        <w:ind w:firstLine="420" w:firstLineChars="200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答题要点：塑造组织形象，提高组织信誉是公关工作中最根本，也是最具挑战性的工作。良好的组织形象和信誉就意味着公众的依赖、政府的支持、银行的信任、社区的关注，从而形成良好的投资环境、工作条件、企业内部的协同意识、合作精神。这一切最终都将转化为广大的市场和丰厚的利润。可以说，组织形象是关系到组织或企业生死存亡的头等大事。塑造组织形象需要将企业作为一个整体、一个参加社会活动的分子来考虑。其方法有：其一，充分运用象征性标记。当代公共关系发展的新趋势之一，就是组织形象符号化，即通过设计简洁、鲜明、形象的组织标志，使组织形象利于传播，便于理解和记忆。企业的标记有很多，但最重要的两个是厂名和商标，这是企业文化精神的外显。公关工作的一项重要内容，就是经过反复调查内外公众的意向和审美情趣，设计出反映企业宗旨和时代风貌、引人注目、易于识别、便于记忆的厂名和商标。然后再利用各种传播手段，使公众建立起产品、商标、厂名与企业文化精神的联想，从而达到树立信誉的目的。</w:t>
      </w:r>
    </w:p>
    <w:p>
      <w:pPr>
        <w:ind w:firstLine="420" w:firstLineChars="200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其二，题写宣传口号。塑造组织形象工作中重要的一点就是概括组织经营理念，宣传组织文论特色。公关人员要根据组织既定的文化精神，设计出具有特色的宣传口号、对联和训词，以便在公众心目中留下深刻印象。企业的产品要上档次、树名牌，就要学会充分利用自身的文化资源。宣传口号的题写一定要突出的特色，呆析和雷同是形象设计的大忌。</w:t>
      </w:r>
    </w:p>
    <w:p>
      <w:pPr>
        <w:rPr>
          <w:rFonts w:hint="eastAsia" w:ascii="宋体" w:hAnsi="宋体"/>
          <w:b/>
          <w:szCs w:val="21"/>
        </w:rPr>
      </w:pPr>
      <w:r>
        <w:rPr>
          <w:rFonts w:hint="eastAsia" w:ascii="宋体" w:hAnsi="宋体"/>
          <w:b/>
          <w:szCs w:val="21"/>
        </w:rPr>
        <w:t>六、案例分析</w:t>
      </w:r>
    </w:p>
    <w:p>
      <w:pPr>
        <w:ind w:firstLine="420" w:firstLineChars="200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答题要点：长甲集团组织送鲜花活动，是一种公益性的公关活动，即是属于社会型公关模式。其特点是以各种社会性、赞助性或公益性的活动为主，组织通过这些活动，可为自己的信誉进行投资。企业开展任何形式的公益活动，本质上都是为了进行广告宣传。得是与其他形式的广告活动相比，“百消丹送花、送祝福”活动，使企业消费者心理需求的同时，很好地考虑到了消费者的利益，提醒人们关注母亲，珍惜亲情。在满足消费者心理需求的同时，也提高了企业的知名度和美誉度。从公关技巧的方面看，至少有这样几点值得我们注意或借鉴：</w:t>
      </w:r>
    </w:p>
    <w:p>
      <w:pPr>
        <w:ind w:firstLine="420" w:firstLineChars="200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（1）大打亲情牌。母亲的养育之恩，是最能打动人们心弦的。但由于目前社会生活节奏加快，不少子女与母两地分居，平时与父母处的机会不多，内心愧疚，而父母也感到孤独。“百消丹”的这次送鲜花活动，给了双方一个机会，儿女可以把最想说的一句话和束鲜花送给母亲，聊表寸心；母亲也可以从中得到安慰，感到快乐。</w:t>
      </w:r>
    </w:p>
    <w:p>
      <w:pPr>
        <w:ind w:firstLine="420" w:firstLineChars="200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（2）淡化了企业的广告色彩。目前，企业的广告铺天盖地，很容易引起消费者的反感。所以要尽量在宣传或广告活动中。让消费者感觉到企业是在为他们服务，而不是转弯抹角地推销商品。（1分）要让消费者通过企业的公关活动产生爱屋及乌的好感。“百消丹”的送鲜花活。正好到达了这样的目的。</w:t>
      </w:r>
    </w:p>
    <w:p>
      <w:pPr>
        <w:ind w:firstLine="420" w:firstLineChars="200"/>
        <w:rPr>
          <w:rFonts w:hint="eastAsia" w:ascii="宋体" w:hAnsi="宋体"/>
          <w:szCs w:val="21"/>
        </w:rPr>
      </w:pPr>
      <w:r>
        <w:rPr>
          <w:rFonts w:hint="eastAsia" w:ascii="宋体" w:hAnsi="宋体"/>
          <w:szCs w:val="21"/>
        </w:rPr>
        <w:t>（3）成为社会舆论关注的热点。母亲是人人都有的，而养育之恩当涌泉相报，所以关注母亲节大有人在。利用母亲节这种社会的节庆开展活动，很容易吸引社会公众的眼球，并能引起各种媒体的广泛注意，从而到达了提升企业知名度的目的。</w:t>
      </w:r>
    </w:p>
    <w:p>
      <w:pPr>
        <w:widowControl/>
        <w:spacing w:line="360" w:lineRule="auto"/>
        <w:ind w:left="105" w:leftChars="50" w:right="105" w:rightChars="50"/>
        <w:jc w:val="left"/>
        <w:rPr>
          <w:rFonts w:hint="eastAsia" w:ascii="仿宋" w:hAnsi="仿宋" w:eastAsia="仿宋"/>
          <w:sz w:val="24"/>
        </w:rPr>
      </w:pPr>
    </w:p>
    <w:p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BE09062"/>
    <w:multiLevelType w:val="singleLevel"/>
    <w:tmpl w:val="DBE09062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4E107CF6"/>
    <w:multiLevelType w:val="multilevel"/>
    <w:tmpl w:val="4E107CF6"/>
    <w:lvl w:ilvl="0" w:tentative="0">
      <w:start w:val="1"/>
      <w:numFmt w:val="decimal"/>
      <w:lvlText w:val="%1、"/>
      <w:lvlJc w:val="left"/>
      <w:pPr>
        <w:ind w:left="141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890" w:hanging="420"/>
      </w:pPr>
    </w:lvl>
    <w:lvl w:ilvl="2" w:tentative="0">
      <w:start w:val="1"/>
      <w:numFmt w:val="lowerRoman"/>
      <w:lvlText w:val="%3."/>
      <w:lvlJc w:val="right"/>
      <w:pPr>
        <w:ind w:left="2310" w:hanging="420"/>
      </w:pPr>
    </w:lvl>
    <w:lvl w:ilvl="3" w:tentative="0">
      <w:start w:val="1"/>
      <w:numFmt w:val="decimal"/>
      <w:lvlText w:val="%4."/>
      <w:lvlJc w:val="left"/>
      <w:pPr>
        <w:ind w:left="2730" w:hanging="420"/>
      </w:pPr>
    </w:lvl>
    <w:lvl w:ilvl="4" w:tentative="0">
      <w:start w:val="1"/>
      <w:numFmt w:val="lowerLetter"/>
      <w:lvlText w:val="%5)"/>
      <w:lvlJc w:val="left"/>
      <w:pPr>
        <w:ind w:left="3150" w:hanging="420"/>
      </w:pPr>
    </w:lvl>
    <w:lvl w:ilvl="5" w:tentative="0">
      <w:start w:val="1"/>
      <w:numFmt w:val="lowerRoman"/>
      <w:lvlText w:val="%6."/>
      <w:lvlJc w:val="right"/>
      <w:pPr>
        <w:ind w:left="3570" w:hanging="420"/>
      </w:pPr>
    </w:lvl>
    <w:lvl w:ilvl="6" w:tentative="0">
      <w:start w:val="1"/>
      <w:numFmt w:val="decimal"/>
      <w:lvlText w:val="%7."/>
      <w:lvlJc w:val="left"/>
      <w:pPr>
        <w:ind w:left="3990" w:hanging="420"/>
      </w:pPr>
    </w:lvl>
    <w:lvl w:ilvl="7" w:tentative="0">
      <w:start w:val="1"/>
      <w:numFmt w:val="lowerLetter"/>
      <w:lvlText w:val="%8)"/>
      <w:lvlJc w:val="left"/>
      <w:pPr>
        <w:ind w:left="4410" w:hanging="420"/>
      </w:pPr>
    </w:lvl>
    <w:lvl w:ilvl="8" w:tentative="0">
      <w:start w:val="1"/>
      <w:numFmt w:val="lowerRoman"/>
      <w:lvlText w:val="%9."/>
      <w:lvlJc w:val="right"/>
      <w:pPr>
        <w:ind w:left="483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F1D6C5A"/>
    <w:rsid w:val="2AF0615F"/>
    <w:rsid w:val="2DC9231E"/>
    <w:rsid w:val="3F1D6C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uiPriority w:val="0"/>
    <w:rPr>
      <w:rFonts w:ascii="宋体" w:hAnsi="Courier New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7</TotalTime>
  <ScaleCrop>false</ScaleCrop>
  <LinksUpToDate>false</LinksUpToDate>
  <CharactersWithSpaces>0</CharactersWithSpaces>
  <Application>WPS Office_11.1.0.10577_F1E327BC-269C-435d-A152-05C5408002CA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2021-05-19T06:12:00Z</dcterms:created>
  <dc:creator>育华教育玉环客服</dc:creator>
  <cp:lastModifiedBy>台州市育华学校 李老师</cp:lastModifiedBy>
  <dcterms:modified xsi:type="dcterms:W3CDTF">2021-06-17T07:40:29Z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2052-11.1.0.10577</vt:lpwstr>
  </property>
  <property fmtid="{D5CDD505-2E9C-101B-9397-08002B2CF9AE}" pid="3" name="ICV">
    <vt:lpwstr>79FE9BB417754D0FA2DD47A1625F9E89</vt:lpwstr>
  </property>
</Properties>
</file>