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b/>
          <w:sz w:val="24"/>
          <w:u w:val="single"/>
        </w:rPr>
      </w:pPr>
      <w:r>
        <w:rPr>
          <w:rFonts w:hint="eastAsia"/>
          <w:sz w:val="24"/>
          <w:u w:val="single"/>
        </w:rPr>
        <w:t xml:space="preserve">  </w:t>
      </w:r>
      <w:r>
        <w:rPr>
          <w:rFonts w:hint="eastAsia"/>
          <w:b/>
          <w:sz w:val="24"/>
          <w:u w:val="single"/>
          <w:lang w:val="en-US" w:eastAsia="zh-CN"/>
        </w:rPr>
        <w:t>公共艺术设计复习资料</w:t>
      </w:r>
      <w:r>
        <w:rPr>
          <w:rFonts w:hint="eastAsia"/>
          <w:b/>
          <w:sz w:val="24"/>
          <w:u w:val="single"/>
        </w:rPr>
        <w:t xml:space="preserve"> </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z w:val="24"/>
          <w:szCs w:val="24"/>
        </w:rPr>
        <w:t xml:space="preserve">一、填空  </w:t>
      </w:r>
    </w:p>
    <w:p>
      <w:pPr>
        <w:keepNext w:val="0"/>
        <w:keepLines w:val="0"/>
        <w:pageBreakBefore w:val="0"/>
        <w:widowControl w:val="0"/>
        <w:numPr>
          <w:ilvl w:val="0"/>
          <w:numId w:val="1"/>
        </w:numPr>
        <w:kinsoku/>
        <w:wordWrap/>
        <w:overflowPunct/>
        <w:topLinePunct w:val="0"/>
        <w:autoSpaceDE/>
        <w:autoSpaceDN/>
        <w:bidi w:val="0"/>
        <w:adjustRightInd/>
        <w:snapToGrid/>
        <w:spacing w:line="50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原始艺术除美术外，通常是诗歌、____________和____________的三者合一。  </w:t>
      </w:r>
    </w:p>
    <w:p>
      <w:pPr>
        <w:keepNext w:val="0"/>
        <w:keepLines w:val="0"/>
        <w:pageBreakBefore w:val="0"/>
        <w:widowControl w:val="0"/>
        <w:numPr>
          <w:ilvl w:val="0"/>
          <w:numId w:val="1"/>
        </w:numPr>
        <w:kinsoku/>
        <w:wordWrap/>
        <w:overflowPunct/>
        <w:topLinePunct w:val="0"/>
        <w:autoSpaceDE/>
        <w:autoSpaceDN/>
        <w:bidi w:val="0"/>
        <w:adjustRightInd/>
        <w:snapToGrid/>
        <w:spacing w:line="500" w:lineRule="exact"/>
        <w:ind w:left="0" w:leftChars="0" w:firstLine="0" w:firstLineChars="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中国文学史上的第一部诗歌总集是____________。  </w:t>
      </w:r>
    </w:p>
    <w:p>
      <w:pPr>
        <w:keepNext w:val="0"/>
        <w:keepLines w:val="0"/>
        <w:pageBreakBefore w:val="0"/>
        <w:widowControl w:val="0"/>
        <w:numPr>
          <w:ilvl w:val="0"/>
          <w:numId w:val="1"/>
        </w:numPr>
        <w:kinsoku/>
        <w:wordWrap/>
        <w:overflowPunct/>
        <w:topLinePunct w:val="0"/>
        <w:autoSpaceDE/>
        <w:autoSpaceDN/>
        <w:bidi w:val="0"/>
        <w:adjustRightInd/>
        <w:snapToGrid/>
        <w:spacing w:line="500" w:lineRule="exact"/>
        <w:ind w:left="0" w:leftChars="0" w:firstLine="0" w:firstLineChars="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闻名世界的兵马俑是我国____________代的雕塑作品。  </w:t>
      </w:r>
    </w:p>
    <w:p>
      <w:pPr>
        <w:keepNext w:val="0"/>
        <w:keepLines w:val="0"/>
        <w:pageBreakBefore w:val="0"/>
        <w:widowControl w:val="0"/>
        <w:numPr>
          <w:ilvl w:val="0"/>
          <w:numId w:val="1"/>
        </w:numPr>
        <w:kinsoku/>
        <w:wordWrap/>
        <w:overflowPunct/>
        <w:topLinePunct w:val="0"/>
        <w:autoSpaceDE/>
        <w:autoSpaceDN/>
        <w:bidi w:val="0"/>
        <w:adjustRightInd/>
        <w:snapToGrid/>
        <w:spacing w:line="500" w:lineRule="exact"/>
        <w:ind w:left="0" w:leftChars="0" w:firstLine="0" w:firstLineChars="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京剧四大名旦是____________、____________、荀慧生和程砚秋。     </w:t>
      </w:r>
    </w:p>
    <w:p>
      <w:pPr>
        <w:keepNext w:val="0"/>
        <w:keepLines w:val="0"/>
        <w:pageBreakBefore w:val="0"/>
        <w:widowControl w:val="0"/>
        <w:numPr>
          <w:ilvl w:val="0"/>
          <w:numId w:val="1"/>
        </w:numPr>
        <w:kinsoku/>
        <w:wordWrap/>
        <w:overflowPunct/>
        <w:topLinePunct w:val="0"/>
        <w:autoSpaceDE/>
        <w:autoSpaceDN/>
        <w:bidi w:val="0"/>
        <w:adjustRightInd/>
        <w:snapToGrid/>
        <w:spacing w:line="500" w:lineRule="exact"/>
        <w:ind w:left="0" w:leftChars="0" w:firstLine="0" w:firstLineChars="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绘画是在____________度（维）空间中创造的造型艺术，而雕塑是在____________度（维）空间中创造的造型艺术。  </w:t>
      </w:r>
    </w:p>
    <w:p>
      <w:pPr>
        <w:keepNext w:val="0"/>
        <w:keepLines w:val="0"/>
        <w:pageBreakBefore w:val="0"/>
        <w:widowControl w:val="0"/>
        <w:numPr>
          <w:ilvl w:val="0"/>
          <w:numId w:val="1"/>
        </w:numPr>
        <w:kinsoku/>
        <w:wordWrap/>
        <w:overflowPunct/>
        <w:topLinePunct w:val="0"/>
        <w:autoSpaceDE/>
        <w:autoSpaceDN/>
        <w:bidi w:val="0"/>
        <w:adjustRightInd/>
        <w:snapToGrid/>
        <w:spacing w:line="500" w:lineRule="exact"/>
        <w:ind w:left="0" w:leftChars="0" w:firstLine="0" w:firstLineChars="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工艺品既具有____________价值，又具有____________价值。   </w:t>
      </w:r>
    </w:p>
    <w:p>
      <w:pPr>
        <w:keepNext w:val="0"/>
        <w:keepLines w:val="0"/>
        <w:pageBreakBefore w:val="0"/>
        <w:widowControl w:val="0"/>
        <w:numPr>
          <w:ilvl w:val="0"/>
          <w:numId w:val="1"/>
        </w:numPr>
        <w:kinsoku/>
        <w:wordWrap/>
        <w:overflowPunct/>
        <w:topLinePunct w:val="0"/>
        <w:autoSpaceDE/>
        <w:autoSpaceDN/>
        <w:bidi w:val="0"/>
        <w:adjustRightInd/>
        <w:snapToGrid/>
        <w:spacing w:line="500" w:lineRule="exact"/>
        <w:ind w:left="0" w:leftChars="0" w:firstLine="0" w:firstLineChars="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园林是指利用____________因素和____________因素所创造的景观艺术。   </w:t>
      </w:r>
    </w:p>
    <w:p>
      <w:pPr>
        <w:keepNext w:val="0"/>
        <w:keepLines w:val="0"/>
        <w:pageBreakBefore w:val="0"/>
        <w:widowControl w:val="0"/>
        <w:numPr>
          <w:ilvl w:val="0"/>
          <w:numId w:val="1"/>
        </w:numPr>
        <w:kinsoku/>
        <w:wordWrap/>
        <w:overflowPunct/>
        <w:topLinePunct w:val="0"/>
        <w:autoSpaceDE/>
        <w:autoSpaceDN/>
        <w:bidi w:val="0"/>
        <w:adjustRightInd/>
        <w:snapToGrid/>
        <w:spacing w:line="500" w:lineRule="exact"/>
        <w:ind w:left="0" w:leftChars="0" w:firstLine="0" w:firstLineChars="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电视剧的主要品种有____________、____________和系列剧。   </w:t>
      </w:r>
    </w:p>
    <w:p>
      <w:pPr>
        <w:keepNext w:val="0"/>
        <w:keepLines w:val="0"/>
        <w:pageBreakBefore w:val="0"/>
        <w:widowControl w:val="0"/>
        <w:numPr>
          <w:ilvl w:val="0"/>
          <w:numId w:val="2"/>
        </w:numPr>
        <w:kinsoku/>
        <w:wordWrap/>
        <w:overflowPunct/>
        <w:topLinePunct w:val="0"/>
        <w:autoSpaceDE/>
        <w:autoSpaceDN/>
        <w:bidi w:val="0"/>
        <w:adjustRightInd/>
        <w:snapToGrid/>
        <w:spacing w:line="500" w:lineRule="exact"/>
        <w:ind w:leftChars="0"/>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选择</w:t>
      </w:r>
      <w:r>
        <w:rPr>
          <w:rFonts w:hint="eastAsia" w:asciiTheme="minorEastAsia" w:hAnsiTheme="minorEastAsia" w:cstheme="minorEastAsia"/>
          <w:b/>
          <w:bCs/>
          <w:sz w:val="24"/>
          <w:szCs w:val="24"/>
          <w:lang w:val="en-US" w:eastAsia="zh-CN"/>
        </w:rPr>
        <w:t>题</w:t>
      </w:r>
      <w:r>
        <w:rPr>
          <w:rFonts w:hint="eastAsia" w:asciiTheme="minorEastAsia" w:hAnsiTheme="minorEastAsia" w:eastAsiaTheme="minorEastAsia" w:cstheme="minorEastAsia"/>
          <w:b/>
          <w:bCs/>
          <w:sz w:val="24"/>
          <w:szCs w:val="24"/>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1、19世纪法国画家大卫的代表作品是（   ）。    </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30" w:firstLineChars="30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A.</w:t>
      </w:r>
      <w:r>
        <w:rPr>
          <w:rFonts w:hint="eastAsia" w:asciiTheme="minorEastAsia" w:hAnsiTheme="minorEastAsia" w:eastAsiaTheme="minorEastAsia" w:cstheme="minorEastAsia"/>
        </w:rPr>
        <w:t xml:space="preserve">《马拉之死》   </w:t>
      </w:r>
      <w:r>
        <w:rPr>
          <w:rFonts w:hint="eastAsia" w:asciiTheme="minorEastAsia" w:hAnsiTheme="minorEastAsia" w:eastAsiaTheme="minorEastAsia" w:cstheme="minorEastAsia"/>
          <w:lang w:val="en-US" w:eastAsia="zh-CN"/>
        </w:rPr>
        <w:t xml:space="preserve">   </w:t>
      </w:r>
      <w:r>
        <w:rPr>
          <w:rFonts w:hint="eastAsia" w:asciiTheme="minorEastAsia" w:hAnsiTheme="minorEastAsia" w:eastAsiaTheme="minorEastAsia" w:cstheme="minorEastAsia"/>
        </w:rPr>
        <w:t xml:space="preserve">B. 《向日葵》  </w:t>
      </w:r>
      <w:r>
        <w:rPr>
          <w:rFonts w:hint="eastAsia" w:asciiTheme="minorEastAsia" w:hAnsiTheme="minorEastAsia" w:eastAsiaTheme="minorEastAsia" w:cstheme="minorEastAsia"/>
          <w:lang w:val="en-US" w:eastAsia="zh-CN"/>
        </w:rPr>
        <w:t>C.</w:t>
      </w:r>
      <w:r>
        <w:rPr>
          <w:rFonts w:hint="eastAsia" w:asciiTheme="minorEastAsia" w:hAnsiTheme="minorEastAsia" w:eastAsiaTheme="minorEastAsia" w:cstheme="minorEastAsia"/>
        </w:rPr>
        <w:t xml:space="preserve">《日出.印象》  </w:t>
      </w:r>
      <w:r>
        <w:rPr>
          <w:rFonts w:hint="eastAsia" w:asciiTheme="minorEastAsia" w:hAnsiTheme="minorEastAsia" w:eastAsiaTheme="minorEastAsia" w:cstheme="minorEastAsia"/>
          <w:lang w:val="en-US" w:eastAsia="zh-CN"/>
        </w:rPr>
        <w:t xml:space="preserve">   </w:t>
      </w:r>
      <w:r>
        <w:rPr>
          <w:rFonts w:hint="eastAsia" w:asciiTheme="minorEastAsia" w:hAnsiTheme="minorEastAsia" w:eastAsiaTheme="minorEastAsia" w:cstheme="minorEastAsia"/>
        </w:rPr>
        <w:t xml:space="preserve">D. 《夜巡》  </w:t>
      </w:r>
    </w:p>
    <w:p>
      <w:pPr>
        <w:keepNext w:val="0"/>
        <w:keepLines w:val="0"/>
        <w:pageBreakBefore w:val="0"/>
        <w:widowControl w:val="0"/>
        <w:numPr>
          <w:ilvl w:val="0"/>
          <w:numId w:val="3"/>
        </w:numPr>
        <w:kinsoku/>
        <w:wordWrap/>
        <w:overflowPunct/>
        <w:topLinePunct w:val="0"/>
        <w:autoSpaceDE/>
        <w:autoSpaceDN/>
        <w:bidi w:val="0"/>
        <w:adjustRightInd/>
        <w:snapToGrid/>
        <w:spacing w:line="50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贝多芬的第九交响曲是（    ）    </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30" w:firstLineChars="30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A.</w:t>
      </w:r>
      <w:r>
        <w:rPr>
          <w:rFonts w:hint="eastAsia" w:asciiTheme="minorEastAsia" w:hAnsiTheme="minorEastAsia" w:eastAsiaTheme="minorEastAsia" w:cstheme="minorEastAsia"/>
        </w:rPr>
        <w:t xml:space="preserve">《英雄》 </w:t>
      </w:r>
      <w:r>
        <w:rPr>
          <w:rFonts w:hint="eastAsia" w:asciiTheme="minorEastAsia" w:hAnsiTheme="minorEastAsia" w:eastAsiaTheme="minorEastAsia" w:cstheme="minorEastAsia"/>
          <w:lang w:val="en-US" w:eastAsia="zh-CN"/>
        </w:rPr>
        <w:t xml:space="preserve">     </w:t>
      </w: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lang w:val="en-US" w:eastAsia="zh-CN"/>
        </w:rPr>
        <w:t xml:space="preserve">   </w:t>
      </w:r>
      <w:r>
        <w:rPr>
          <w:rFonts w:hint="eastAsia" w:asciiTheme="minorEastAsia" w:hAnsiTheme="minorEastAsia" w:eastAsiaTheme="minorEastAsia" w:cstheme="minorEastAsia"/>
        </w:rPr>
        <w:t xml:space="preserve">B. 《命运》 </w:t>
      </w:r>
      <w:r>
        <w:rPr>
          <w:rFonts w:hint="eastAsia" w:asciiTheme="minorEastAsia" w:hAnsiTheme="minorEastAsia" w:cstheme="minorEastAsia"/>
          <w:lang w:val="en-US" w:eastAsia="zh-CN"/>
        </w:rPr>
        <w:t xml:space="preserve">  </w:t>
      </w:r>
      <w:r>
        <w:rPr>
          <w:rFonts w:hint="eastAsia" w:asciiTheme="minorEastAsia" w:hAnsiTheme="minorEastAsia" w:eastAsiaTheme="minorEastAsia" w:cstheme="minorEastAsia"/>
          <w:lang w:val="en-US" w:eastAsia="zh-CN"/>
        </w:rPr>
        <w:t>C.</w:t>
      </w:r>
      <w:r>
        <w:rPr>
          <w:rFonts w:hint="eastAsia" w:asciiTheme="minorEastAsia" w:hAnsiTheme="minorEastAsia" w:eastAsiaTheme="minorEastAsia" w:cstheme="minorEastAsia"/>
        </w:rPr>
        <w:t xml:space="preserve">《田园》  </w:t>
      </w:r>
      <w:r>
        <w:rPr>
          <w:rFonts w:hint="eastAsia" w:asciiTheme="minorEastAsia" w:hAnsiTheme="minorEastAsia" w:eastAsiaTheme="minorEastAsia" w:cstheme="minorEastAsia"/>
          <w:lang w:val="en-US" w:eastAsia="zh-CN"/>
        </w:rPr>
        <w:t xml:space="preserve">        </w:t>
      </w:r>
      <w:r>
        <w:rPr>
          <w:rFonts w:hint="eastAsia" w:asciiTheme="minorEastAsia" w:hAnsiTheme="minorEastAsia" w:eastAsiaTheme="minorEastAsia" w:cstheme="minorEastAsia"/>
        </w:rPr>
        <w:t xml:space="preserve">D. 《合唱》    </w:t>
      </w:r>
    </w:p>
    <w:p>
      <w:pPr>
        <w:keepNext w:val="0"/>
        <w:keepLines w:val="0"/>
        <w:pageBreakBefore w:val="0"/>
        <w:widowControl w:val="0"/>
        <w:numPr>
          <w:ilvl w:val="0"/>
          <w:numId w:val="4"/>
        </w:numPr>
        <w:kinsoku/>
        <w:wordWrap/>
        <w:overflowPunct/>
        <w:topLinePunct w:val="0"/>
        <w:autoSpaceDE/>
        <w:autoSpaceDN/>
        <w:bidi w:val="0"/>
        <w:adjustRightInd/>
        <w:snapToGrid/>
        <w:spacing w:line="50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民族舞剧《丝路花雨》中“反弹琵琶”的动作设计来源于（    ）    </w:t>
      </w:r>
    </w:p>
    <w:p>
      <w:pPr>
        <w:keepNext w:val="0"/>
        <w:keepLines w:val="0"/>
        <w:pageBreakBefore w:val="0"/>
        <w:widowControl w:val="0"/>
        <w:numPr>
          <w:ilvl w:val="0"/>
          <w:numId w:val="5"/>
        </w:numPr>
        <w:kinsoku/>
        <w:wordWrap/>
        <w:overflowPunct/>
        <w:topLinePunct w:val="0"/>
        <w:autoSpaceDE/>
        <w:autoSpaceDN/>
        <w:bidi w:val="0"/>
        <w:adjustRightInd/>
        <w:snapToGrid/>
        <w:spacing w:line="500" w:lineRule="exact"/>
        <w:ind w:firstLine="630" w:firstLineChars="30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秧歌  </w:t>
      </w:r>
      <w:r>
        <w:rPr>
          <w:rFonts w:hint="eastAsia" w:asciiTheme="minorEastAsia" w:hAnsiTheme="minorEastAsia" w:eastAsiaTheme="minorEastAsia" w:cstheme="minorEastAsia"/>
          <w:lang w:val="en-US" w:eastAsia="zh-CN"/>
        </w:rPr>
        <w:t xml:space="preserve">          </w:t>
      </w:r>
      <w:r>
        <w:rPr>
          <w:rFonts w:hint="eastAsia" w:asciiTheme="minorEastAsia" w:hAnsiTheme="minorEastAsia" w:eastAsiaTheme="minorEastAsia" w:cstheme="minorEastAsia"/>
        </w:rPr>
        <w:t>B. 维吾尔族舞蹈</w:t>
      </w:r>
      <w:r>
        <w:rPr>
          <w:rFonts w:hint="eastAsia" w:asciiTheme="minorEastAsia" w:hAnsiTheme="minorEastAsia" w:cstheme="minorEastAsia"/>
          <w:lang w:val="en-US" w:eastAsia="zh-CN"/>
        </w:rPr>
        <w:t xml:space="preserve"> </w:t>
      </w:r>
      <w:r>
        <w:rPr>
          <w:rFonts w:hint="eastAsia" w:asciiTheme="minorEastAsia" w:hAnsiTheme="minorEastAsia" w:eastAsiaTheme="minorEastAsia" w:cstheme="minorEastAsia"/>
        </w:rPr>
        <w:t xml:space="preserve">  </w:t>
      </w:r>
      <w:r>
        <w:rPr>
          <w:rFonts w:hint="eastAsia" w:asciiTheme="minorEastAsia" w:hAnsiTheme="minorEastAsia" w:cstheme="minorEastAsia"/>
          <w:lang w:val="en-US" w:eastAsia="zh-CN"/>
        </w:rPr>
        <w:t>C.</w:t>
      </w:r>
      <w:r>
        <w:rPr>
          <w:rFonts w:hint="eastAsia" w:asciiTheme="minorEastAsia" w:hAnsiTheme="minorEastAsia" w:eastAsiaTheme="minorEastAsia" w:cstheme="minorEastAsia"/>
        </w:rPr>
        <w:t xml:space="preserve">敦煌壁画  </w:t>
      </w:r>
      <w:r>
        <w:rPr>
          <w:rFonts w:hint="eastAsia" w:asciiTheme="minorEastAsia" w:hAnsiTheme="minorEastAsia" w:eastAsiaTheme="minorEastAsia" w:cstheme="minorEastAsia"/>
          <w:lang w:val="en-US" w:eastAsia="zh-CN"/>
        </w:rPr>
        <w:t xml:space="preserve">      </w:t>
      </w:r>
      <w:r>
        <w:rPr>
          <w:rFonts w:hint="eastAsia" w:asciiTheme="minorEastAsia" w:hAnsiTheme="minorEastAsia" w:eastAsiaTheme="minorEastAsia" w:cstheme="minorEastAsia"/>
        </w:rPr>
        <w:t xml:space="preserve">D. 阿细跳月    </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4. 我国古代著名绘画作品《洛神赋图》的作者是（     ）   </w:t>
      </w:r>
    </w:p>
    <w:p>
      <w:pPr>
        <w:keepNext w:val="0"/>
        <w:keepLines w:val="0"/>
        <w:pageBreakBefore w:val="0"/>
        <w:widowControl w:val="0"/>
        <w:kinsoku/>
        <w:wordWrap/>
        <w:overflowPunct/>
        <w:topLinePunct w:val="0"/>
        <w:autoSpaceDE/>
        <w:autoSpaceDN/>
        <w:bidi w:val="0"/>
        <w:adjustRightInd/>
        <w:snapToGrid/>
        <w:spacing w:line="500" w:lineRule="exact"/>
        <w:ind w:firstLine="630" w:firstLineChars="30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A. 展子虔  </w:t>
      </w:r>
      <w:r>
        <w:rPr>
          <w:rFonts w:hint="eastAsia" w:asciiTheme="minorEastAsia" w:hAnsiTheme="minorEastAsia" w:eastAsiaTheme="minorEastAsia" w:cstheme="minorEastAsia"/>
          <w:lang w:val="en-US" w:eastAsia="zh-CN"/>
        </w:rPr>
        <w:t xml:space="preserve">        </w:t>
      </w:r>
      <w:r>
        <w:rPr>
          <w:rFonts w:hint="eastAsia" w:asciiTheme="minorEastAsia" w:hAnsiTheme="minorEastAsia" w:eastAsiaTheme="minorEastAsia" w:cstheme="minorEastAsia"/>
        </w:rPr>
        <w:t xml:space="preserve">B. 顾恺之  C. 周立本  </w:t>
      </w:r>
      <w:r>
        <w:rPr>
          <w:rFonts w:hint="eastAsia" w:asciiTheme="minorEastAsia" w:hAnsiTheme="minorEastAsia" w:eastAsiaTheme="minorEastAsia" w:cstheme="minorEastAsia"/>
          <w:lang w:val="en-US" w:eastAsia="zh-CN"/>
        </w:rPr>
        <w:t xml:space="preserve">        </w:t>
      </w:r>
      <w:r>
        <w:rPr>
          <w:rFonts w:hint="eastAsia" w:asciiTheme="minorEastAsia" w:hAnsiTheme="minorEastAsia" w:eastAsiaTheme="minorEastAsia" w:cstheme="minorEastAsia"/>
        </w:rPr>
        <w:t xml:space="preserve">D. 张择端    </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5. 以艺术作品的存在方式分类依据，不属于空间艺术的是（      ）    </w:t>
      </w:r>
    </w:p>
    <w:p>
      <w:pPr>
        <w:keepNext w:val="0"/>
        <w:keepLines w:val="0"/>
        <w:pageBreakBefore w:val="0"/>
        <w:widowControl w:val="0"/>
        <w:kinsoku/>
        <w:wordWrap/>
        <w:overflowPunct/>
        <w:topLinePunct w:val="0"/>
        <w:autoSpaceDE/>
        <w:autoSpaceDN/>
        <w:bidi w:val="0"/>
        <w:adjustRightInd/>
        <w:snapToGrid/>
        <w:spacing w:line="500" w:lineRule="exact"/>
        <w:ind w:firstLine="630" w:firstLineChars="30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A. 文学  </w:t>
      </w:r>
      <w:r>
        <w:rPr>
          <w:rFonts w:hint="eastAsia" w:asciiTheme="minorEastAsia" w:hAnsiTheme="minorEastAsia" w:eastAsiaTheme="minorEastAsia" w:cstheme="minorEastAsia"/>
          <w:lang w:val="en-US" w:eastAsia="zh-CN"/>
        </w:rPr>
        <w:t xml:space="preserve">          </w:t>
      </w:r>
      <w:r>
        <w:rPr>
          <w:rFonts w:hint="eastAsia" w:asciiTheme="minorEastAsia" w:hAnsiTheme="minorEastAsia" w:eastAsiaTheme="minorEastAsia" w:cstheme="minorEastAsia"/>
        </w:rPr>
        <w:t xml:space="preserve">B. 绘画  C. 雕塑  </w:t>
      </w:r>
      <w:r>
        <w:rPr>
          <w:rFonts w:hint="eastAsia" w:asciiTheme="minorEastAsia" w:hAnsiTheme="minorEastAsia" w:eastAsiaTheme="minorEastAsia" w:cstheme="minorEastAsia"/>
          <w:lang w:val="en-US" w:eastAsia="zh-CN"/>
        </w:rPr>
        <w:t xml:space="preserve">          </w:t>
      </w:r>
      <w:r>
        <w:rPr>
          <w:rFonts w:hint="eastAsia" w:asciiTheme="minorEastAsia" w:hAnsiTheme="minorEastAsia" w:eastAsiaTheme="minorEastAsia" w:cstheme="minorEastAsia"/>
        </w:rPr>
        <w:t xml:space="preserve">D. 建筑    </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6. 著名的埃菲尔铁塔位于（      ）    </w:t>
      </w:r>
    </w:p>
    <w:p>
      <w:pPr>
        <w:keepNext w:val="0"/>
        <w:keepLines w:val="0"/>
        <w:pageBreakBefore w:val="0"/>
        <w:widowControl w:val="0"/>
        <w:kinsoku/>
        <w:wordWrap/>
        <w:overflowPunct/>
        <w:topLinePunct w:val="0"/>
        <w:autoSpaceDE/>
        <w:autoSpaceDN/>
        <w:bidi w:val="0"/>
        <w:adjustRightInd/>
        <w:snapToGrid/>
        <w:spacing w:line="500" w:lineRule="exact"/>
        <w:ind w:firstLine="630" w:firstLineChars="30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A. 美国  </w:t>
      </w:r>
      <w:r>
        <w:rPr>
          <w:rFonts w:hint="eastAsia" w:asciiTheme="minorEastAsia" w:hAnsiTheme="minorEastAsia" w:eastAsiaTheme="minorEastAsia" w:cstheme="minorEastAsia"/>
          <w:lang w:val="en-US" w:eastAsia="zh-CN"/>
        </w:rPr>
        <w:t xml:space="preserve">          </w:t>
      </w:r>
      <w:r>
        <w:rPr>
          <w:rFonts w:hint="eastAsia" w:asciiTheme="minorEastAsia" w:hAnsiTheme="minorEastAsia" w:eastAsiaTheme="minorEastAsia" w:cstheme="minorEastAsia"/>
        </w:rPr>
        <w:t xml:space="preserve">B. 英国  C. 德国  </w:t>
      </w:r>
      <w:r>
        <w:rPr>
          <w:rFonts w:hint="eastAsia" w:asciiTheme="minorEastAsia" w:hAnsiTheme="minorEastAsia" w:eastAsiaTheme="minorEastAsia" w:cstheme="minorEastAsia"/>
          <w:lang w:val="en-US" w:eastAsia="zh-CN"/>
        </w:rPr>
        <w:t xml:space="preserve">          </w:t>
      </w:r>
      <w:r>
        <w:rPr>
          <w:rFonts w:hint="eastAsia" w:asciiTheme="minorEastAsia" w:hAnsiTheme="minorEastAsia" w:eastAsiaTheme="minorEastAsia" w:cstheme="minorEastAsia"/>
        </w:rPr>
        <w:t xml:space="preserve">D. 法国    </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7. 挪威剧作家易卜生的《玩偶之家》从题材内容来看属于（      ）    </w:t>
      </w:r>
    </w:p>
    <w:p>
      <w:pPr>
        <w:keepNext w:val="0"/>
        <w:keepLines w:val="0"/>
        <w:pageBreakBefore w:val="0"/>
        <w:widowControl w:val="0"/>
        <w:kinsoku/>
        <w:wordWrap/>
        <w:overflowPunct/>
        <w:topLinePunct w:val="0"/>
        <w:autoSpaceDE/>
        <w:autoSpaceDN/>
        <w:bidi w:val="0"/>
        <w:adjustRightInd/>
        <w:snapToGrid/>
        <w:spacing w:line="500" w:lineRule="exact"/>
        <w:ind w:firstLine="630" w:firstLineChars="30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A. 史诗剧  </w:t>
      </w:r>
      <w:r>
        <w:rPr>
          <w:rFonts w:hint="eastAsia" w:asciiTheme="minorEastAsia" w:hAnsiTheme="minorEastAsia" w:eastAsiaTheme="minorEastAsia" w:cstheme="minorEastAsia"/>
          <w:lang w:val="en-US" w:eastAsia="zh-CN"/>
        </w:rPr>
        <w:t xml:space="preserve">        </w:t>
      </w:r>
      <w:r>
        <w:rPr>
          <w:rFonts w:hint="eastAsia" w:asciiTheme="minorEastAsia" w:hAnsiTheme="minorEastAsia" w:eastAsiaTheme="minorEastAsia" w:cstheme="minorEastAsia"/>
        </w:rPr>
        <w:t xml:space="preserve">B. 童话剧  C. 社会问题剧  </w:t>
      </w:r>
      <w:r>
        <w:rPr>
          <w:rFonts w:hint="eastAsia" w:asciiTheme="minorEastAsia" w:hAnsiTheme="minorEastAsia" w:eastAsiaTheme="minorEastAsia" w:cstheme="minorEastAsia"/>
          <w:lang w:val="en-US" w:eastAsia="zh-CN"/>
        </w:rPr>
        <w:t xml:space="preserve">    </w:t>
      </w:r>
      <w:r>
        <w:rPr>
          <w:rFonts w:hint="eastAsia" w:asciiTheme="minorEastAsia" w:hAnsiTheme="minorEastAsia" w:eastAsiaTheme="minorEastAsia" w:cstheme="minorEastAsia"/>
        </w:rPr>
        <w:t xml:space="preserve">D. 宗教剧      </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8. 主张艺术起源于模仿的古希腊哲学家是（      ）    </w:t>
      </w:r>
    </w:p>
    <w:p>
      <w:pPr>
        <w:keepNext w:val="0"/>
        <w:keepLines w:val="0"/>
        <w:pageBreakBefore w:val="0"/>
        <w:widowControl w:val="0"/>
        <w:kinsoku/>
        <w:wordWrap/>
        <w:overflowPunct/>
        <w:topLinePunct w:val="0"/>
        <w:autoSpaceDE/>
        <w:autoSpaceDN/>
        <w:bidi w:val="0"/>
        <w:adjustRightInd/>
        <w:snapToGrid/>
        <w:spacing w:line="500" w:lineRule="exact"/>
        <w:ind w:firstLine="630" w:firstLineChars="30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A. 德谟克利特、亚里士多德 </w:t>
      </w:r>
      <w:r>
        <w:rPr>
          <w:rFonts w:hint="eastAsia" w:asciiTheme="minorEastAsia" w:hAnsiTheme="minorEastAsia" w:cstheme="minorEastAsia"/>
          <w:lang w:val="en-US" w:eastAsia="zh-CN"/>
        </w:rPr>
        <w:t xml:space="preserve"> </w:t>
      </w:r>
      <w:r>
        <w:rPr>
          <w:rFonts w:hint="eastAsia" w:asciiTheme="minorEastAsia" w:hAnsiTheme="minorEastAsia" w:eastAsiaTheme="minorEastAsia" w:cstheme="minorEastAsia"/>
        </w:rPr>
        <w:t xml:space="preserve"> B. 席勒、斯宾塞  </w:t>
      </w:r>
    </w:p>
    <w:p>
      <w:pPr>
        <w:keepNext w:val="0"/>
        <w:keepLines w:val="0"/>
        <w:pageBreakBefore w:val="0"/>
        <w:widowControl w:val="0"/>
        <w:kinsoku/>
        <w:wordWrap/>
        <w:overflowPunct/>
        <w:topLinePunct w:val="0"/>
        <w:autoSpaceDE/>
        <w:autoSpaceDN/>
        <w:bidi w:val="0"/>
        <w:adjustRightInd/>
        <w:snapToGrid/>
        <w:spacing w:line="500" w:lineRule="exact"/>
        <w:ind w:firstLine="630" w:firstLineChars="30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C. 克罗齐、柯林伍德  </w:t>
      </w:r>
      <w:r>
        <w:rPr>
          <w:rFonts w:hint="eastAsia" w:asciiTheme="minorEastAsia" w:hAnsiTheme="minorEastAsia" w:cstheme="minorEastAsia"/>
          <w:lang w:val="en-US" w:eastAsia="zh-CN"/>
        </w:rPr>
        <w:t xml:space="preserve">       </w:t>
      </w:r>
      <w:r>
        <w:rPr>
          <w:rFonts w:hint="eastAsia" w:asciiTheme="minorEastAsia" w:hAnsiTheme="minorEastAsia" w:eastAsiaTheme="minorEastAsia" w:cstheme="minorEastAsia"/>
        </w:rPr>
        <w:t xml:space="preserve">D. 爱德华.泰勒、 詹姆斯.弗雷泽    </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9. 下列选项中，属于接受美学代表人物的是（      ） </w:t>
      </w:r>
    </w:p>
    <w:p>
      <w:pPr>
        <w:keepNext w:val="0"/>
        <w:keepLines w:val="0"/>
        <w:pageBreakBefore w:val="0"/>
        <w:widowControl w:val="0"/>
        <w:kinsoku/>
        <w:wordWrap/>
        <w:overflowPunct/>
        <w:topLinePunct w:val="0"/>
        <w:autoSpaceDE/>
        <w:autoSpaceDN/>
        <w:bidi w:val="0"/>
        <w:adjustRightInd/>
        <w:snapToGrid/>
        <w:spacing w:line="500" w:lineRule="exact"/>
        <w:ind w:firstLine="630" w:firstLineChars="30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A．罗兰.巴尔特 </w:t>
      </w:r>
      <w:r>
        <w:rPr>
          <w:rFonts w:hint="eastAsia" w:asciiTheme="minorEastAsia" w:hAnsiTheme="minorEastAsia" w:eastAsiaTheme="minorEastAsia" w:cstheme="minorEastAsia"/>
          <w:lang w:val="en-US" w:eastAsia="zh-CN"/>
        </w:rPr>
        <w:t xml:space="preserve">   </w:t>
      </w:r>
      <w:r>
        <w:rPr>
          <w:rFonts w:hint="eastAsia" w:asciiTheme="minorEastAsia" w:hAnsiTheme="minorEastAsia" w:eastAsiaTheme="minorEastAsia" w:cstheme="minorEastAsia"/>
        </w:rPr>
        <w:t xml:space="preserve"> B.尧斯  C.苏珊.朗格 </w:t>
      </w:r>
      <w:r>
        <w:rPr>
          <w:rFonts w:hint="eastAsia" w:asciiTheme="minorEastAsia" w:hAnsiTheme="minorEastAsia" w:eastAsiaTheme="minorEastAsia" w:cstheme="minorEastAsia"/>
          <w:lang w:val="en-US" w:eastAsia="zh-CN"/>
        </w:rPr>
        <w:t xml:space="preserve">       </w:t>
      </w:r>
      <w:r>
        <w:rPr>
          <w:rFonts w:hint="eastAsia" w:asciiTheme="minorEastAsia" w:hAnsiTheme="minorEastAsia" w:eastAsiaTheme="minorEastAsia" w:cstheme="minorEastAsia"/>
        </w:rPr>
        <w:t xml:space="preserve">D. 海德格尔    </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10. 诗句“海内存知己，天涯若比邻”的作者是（     ）   </w:t>
      </w:r>
    </w:p>
    <w:p>
      <w:pPr>
        <w:keepNext w:val="0"/>
        <w:keepLines w:val="0"/>
        <w:pageBreakBefore w:val="0"/>
        <w:widowControl w:val="0"/>
        <w:kinsoku/>
        <w:wordWrap/>
        <w:overflowPunct/>
        <w:topLinePunct w:val="0"/>
        <w:autoSpaceDE/>
        <w:autoSpaceDN/>
        <w:bidi w:val="0"/>
        <w:adjustRightInd/>
        <w:snapToGrid/>
        <w:spacing w:line="500" w:lineRule="exact"/>
        <w:ind w:firstLine="630" w:firstLineChars="30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A. 李白  </w:t>
      </w:r>
      <w:r>
        <w:rPr>
          <w:rFonts w:hint="eastAsia" w:asciiTheme="minorEastAsia" w:hAnsiTheme="minorEastAsia" w:eastAsiaTheme="minorEastAsia" w:cstheme="minorEastAsia"/>
          <w:lang w:val="en-US" w:eastAsia="zh-CN"/>
        </w:rPr>
        <w:t xml:space="preserve">  </w:t>
      </w:r>
      <w:r>
        <w:rPr>
          <w:rFonts w:hint="eastAsia" w:asciiTheme="minorEastAsia" w:hAnsiTheme="minorEastAsia" w:eastAsiaTheme="minorEastAsia" w:cstheme="minorEastAsia"/>
        </w:rPr>
        <w:t xml:space="preserve">B. 杜甫  </w:t>
      </w:r>
      <w:r>
        <w:rPr>
          <w:rFonts w:hint="eastAsia" w:asciiTheme="minorEastAsia" w:hAnsiTheme="minorEastAsia" w:eastAsiaTheme="minorEastAsia" w:cstheme="minorEastAsia"/>
          <w:lang w:val="en-US" w:eastAsia="zh-CN"/>
        </w:rPr>
        <w:t xml:space="preserve"> </w:t>
      </w:r>
      <w:r>
        <w:rPr>
          <w:rFonts w:hint="eastAsia" w:asciiTheme="minorEastAsia" w:hAnsiTheme="minorEastAsia" w:eastAsiaTheme="minorEastAsia" w:cstheme="minorEastAsia"/>
        </w:rPr>
        <w:t xml:space="preserve">C. 王维  </w:t>
      </w:r>
      <w:r>
        <w:rPr>
          <w:rFonts w:hint="eastAsia" w:asciiTheme="minorEastAsia" w:hAnsiTheme="minorEastAsia" w:eastAsiaTheme="minorEastAsia" w:cstheme="minorEastAsia"/>
          <w:lang w:val="en-US" w:eastAsia="zh-CN"/>
        </w:rPr>
        <w:t xml:space="preserve">  </w:t>
      </w:r>
      <w:r>
        <w:rPr>
          <w:rFonts w:hint="eastAsia" w:asciiTheme="minorEastAsia" w:hAnsiTheme="minorEastAsia" w:eastAsiaTheme="minorEastAsia" w:cstheme="minorEastAsia"/>
        </w:rPr>
        <w:t xml:space="preserve">D. 王勃  </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Theme="minorEastAsia" w:hAnsiTheme="minorEastAsia" w:eastAsiaTheme="minorEastAsia" w:cstheme="minorEastAsia"/>
          <w:b/>
          <w:bCs/>
          <w:sz w:val="24"/>
          <w:szCs w:val="24"/>
        </w:rPr>
      </w:pP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b/>
          <w:bCs/>
          <w:sz w:val="24"/>
          <w:szCs w:val="24"/>
        </w:rPr>
        <w:t>三、 判断题</w:t>
      </w: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1. 典型化的任务是，通过研究日常生活，概括出社会现象的本质。（  </w:t>
      </w:r>
      <w:r>
        <w:rPr>
          <w:rFonts w:hint="eastAsia" w:asciiTheme="minorEastAsia" w:hAnsiTheme="minorEastAsia" w:eastAsiaTheme="minorEastAsia" w:cstheme="minorEastAsia"/>
          <w:lang w:val="en-US" w:eastAsia="zh-CN"/>
        </w:rPr>
        <w:t xml:space="preserve">  </w:t>
      </w:r>
      <w:r>
        <w:rPr>
          <w:rFonts w:hint="eastAsia" w:asciiTheme="minorEastAsia" w:hAnsiTheme="minorEastAsia" w:eastAsiaTheme="minorEastAsia" w:cstheme="minorEastAsia"/>
        </w:rPr>
        <w:t xml:space="preserve"> ）    </w:t>
      </w: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2. 电影文学属于语言艺术范畴。（  </w:t>
      </w:r>
      <w:r>
        <w:rPr>
          <w:rFonts w:hint="eastAsia" w:asciiTheme="minorEastAsia" w:hAnsiTheme="minorEastAsia" w:eastAsiaTheme="minorEastAsia" w:cstheme="minorEastAsia"/>
          <w:lang w:val="en-US" w:eastAsia="zh-CN"/>
        </w:rPr>
        <w:t xml:space="preserve">   </w:t>
      </w:r>
      <w:r>
        <w:rPr>
          <w:rFonts w:hint="eastAsia" w:asciiTheme="minorEastAsia" w:hAnsiTheme="minorEastAsia" w:eastAsiaTheme="minorEastAsia" w:cstheme="minorEastAsia"/>
        </w:rPr>
        <w:t xml:space="preserve"> ）    </w:t>
      </w: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3. 从塑造形象看，描写比叙述重要。（ </w:t>
      </w:r>
      <w:r>
        <w:rPr>
          <w:rFonts w:hint="eastAsia" w:asciiTheme="minorEastAsia" w:hAnsiTheme="minorEastAsia" w:eastAsiaTheme="minorEastAsia" w:cstheme="minorEastAsia"/>
          <w:lang w:val="en-US" w:eastAsia="zh-CN"/>
        </w:rPr>
        <w:t xml:space="preserve">  </w:t>
      </w:r>
      <w:r>
        <w:rPr>
          <w:rFonts w:hint="eastAsia" w:asciiTheme="minorEastAsia" w:hAnsiTheme="minorEastAsia" w:eastAsiaTheme="minorEastAsia" w:cstheme="minorEastAsia"/>
        </w:rPr>
        <w:t xml:space="preserve">   ）    </w:t>
      </w: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4. 文学欣赏中读者的再创造有时还会转化为艺术形象自身的内容。（  </w:t>
      </w:r>
      <w:r>
        <w:rPr>
          <w:rFonts w:hint="eastAsia" w:asciiTheme="minorEastAsia" w:hAnsiTheme="minorEastAsia" w:eastAsiaTheme="minorEastAsia" w:cstheme="minorEastAsia"/>
          <w:lang w:val="en-US" w:eastAsia="zh-CN"/>
        </w:rPr>
        <w:t xml:space="preserve">  </w:t>
      </w:r>
      <w:r>
        <w:rPr>
          <w:rFonts w:hint="eastAsia" w:asciiTheme="minorEastAsia" w:hAnsiTheme="minorEastAsia" w:eastAsiaTheme="minorEastAsia" w:cstheme="minorEastAsia"/>
        </w:rPr>
        <w:t xml:space="preserve">  ）    </w:t>
      </w: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5. 文学欣赏的社会差异性表现为时代的差异性、民族的差异性和阶级的差异性。  </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Theme="minorEastAsia" w:hAnsiTheme="minorEastAsia" w:eastAsiaTheme="minorEastAsia" w:cstheme="minorEastAsia"/>
          <w:b/>
          <w:bCs/>
          <w:sz w:val="24"/>
          <w:szCs w:val="24"/>
        </w:rPr>
      </w:pP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 xml:space="preserve">四、名词解释  </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1、客体世界</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2、主题</w:t>
      </w:r>
    </w:p>
    <w:p>
      <w:pPr>
        <w:keepNext w:val="0"/>
        <w:keepLines w:val="0"/>
        <w:pageBreakBefore w:val="0"/>
        <w:widowControl w:val="0"/>
        <w:numPr>
          <w:ilvl w:val="0"/>
          <w:numId w:val="3"/>
        </w:numPr>
        <w:kinsoku/>
        <w:wordWrap/>
        <w:overflowPunct/>
        <w:topLinePunct w:val="0"/>
        <w:autoSpaceDE/>
        <w:autoSpaceDN/>
        <w:bidi w:val="0"/>
        <w:adjustRightInd/>
        <w:snapToGrid/>
        <w:spacing w:line="500" w:lineRule="exact"/>
        <w:ind w:left="0" w:leftChars="0" w:firstLine="0" w:firstLineChars="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细节描写</w:t>
      </w:r>
    </w:p>
    <w:p>
      <w:pPr>
        <w:keepNext w:val="0"/>
        <w:keepLines w:val="0"/>
        <w:pageBreakBefore w:val="0"/>
        <w:widowControl w:val="0"/>
        <w:numPr>
          <w:ilvl w:val="0"/>
          <w:numId w:val="3"/>
        </w:numPr>
        <w:kinsoku/>
        <w:wordWrap/>
        <w:overflowPunct/>
        <w:topLinePunct w:val="0"/>
        <w:autoSpaceDE/>
        <w:autoSpaceDN/>
        <w:bidi w:val="0"/>
        <w:adjustRightInd/>
        <w:snapToGrid/>
        <w:spacing w:line="500" w:lineRule="exact"/>
        <w:ind w:left="0" w:leftChars="0" w:firstLine="0" w:firstLineChars="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共鸣</w:t>
      </w:r>
    </w:p>
    <w:p>
      <w:pPr>
        <w:keepNext w:val="0"/>
        <w:keepLines w:val="0"/>
        <w:pageBreakBefore w:val="0"/>
        <w:widowControl w:val="0"/>
        <w:numPr>
          <w:ilvl w:val="0"/>
          <w:numId w:val="3"/>
        </w:numPr>
        <w:kinsoku/>
        <w:wordWrap/>
        <w:overflowPunct/>
        <w:topLinePunct w:val="0"/>
        <w:autoSpaceDE/>
        <w:autoSpaceDN/>
        <w:bidi w:val="0"/>
        <w:adjustRightInd/>
        <w:snapToGrid/>
        <w:spacing w:line="500" w:lineRule="exact"/>
        <w:ind w:left="0" w:leftChars="0" w:firstLine="0" w:firstLineChars="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典型人物的共性 </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textAlignment w:val="auto"/>
        <w:rPr>
          <w:rFonts w:hint="eastAsia" w:asciiTheme="minorEastAsia" w:hAnsiTheme="minorEastAsia" w:eastAsiaTheme="minorEastAsia" w:cstheme="minorEastAsia"/>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rPr>
      </w:pPr>
      <w:r>
        <w:rPr>
          <w:rFonts w:hint="eastAsia" w:asciiTheme="minorEastAsia" w:hAnsiTheme="minorEastAsia" w:cstheme="minorEastAsia"/>
          <w:b/>
          <w:bCs/>
          <w:sz w:val="24"/>
          <w:szCs w:val="24"/>
          <w:lang w:eastAsia="zh-CN"/>
        </w:rPr>
        <w:t>论述题</w:t>
      </w:r>
    </w:p>
    <w:p>
      <w:pPr>
        <w:numPr>
          <w:ilvl w:val="0"/>
          <w:numId w:val="0"/>
        </w:numPr>
        <w:spacing w:line="360" w:lineRule="auto"/>
        <w:jc w:val="left"/>
        <w:rPr>
          <w:rFonts w:hint="eastAsia"/>
        </w:rPr>
      </w:pPr>
      <w:r>
        <w:rPr>
          <w:rFonts w:hint="eastAsia"/>
        </w:rPr>
        <w:t>什么是绿色设计？谈谈你对“艺术设计是绿色工业”这个观点的认识，指出中国的艺术设计目前所面临的问题，借鉴欧、美、日等设计发达国家的发展经验，你认为出路在哪里，请提出合理及具体的建议。</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both"/>
        <w:textAlignment w:val="auto"/>
        <w:rPr>
          <w:rFonts w:hint="eastAsia" w:asciiTheme="minorEastAsia" w:hAnsiTheme="minorEastAsia" w:eastAsiaTheme="minorEastAsia" w:cstheme="minorEastAsia"/>
        </w:rPr>
      </w:pP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both"/>
        <w:textAlignment w:val="auto"/>
        <w:rPr>
          <w:rFonts w:hint="eastAsia" w:asciiTheme="minorEastAsia" w:hAnsiTheme="minorEastAsia" w:eastAsiaTheme="minorEastAsia" w:cstheme="minorEastAsia"/>
        </w:rPr>
      </w:pPr>
    </w:p>
    <w:p>
      <w:pPr>
        <w:rPr>
          <w:rFonts w:hint="eastAsia"/>
        </w:rPr>
      </w:pPr>
      <w:bookmarkStart w:id="0" w:name="_GoBack"/>
      <w:bookmarkEnd w:id="0"/>
    </w:p>
    <w:p>
      <w:pPr>
        <w:rPr>
          <w:rFonts w:hint="default"/>
          <w:lang w:val="en-US" w:eastAsia="zh-CN"/>
        </w:rPr>
      </w:pPr>
      <w:r>
        <w:rPr>
          <w:rFonts w:hint="eastAsia"/>
          <w:lang w:val="en-US" w:eastAsia="zh-CN"/>
        </w:rPr>
        <w:t>公共艺术设计复习资料</w:t>
      </w:r>
    </w:p>
    <w:p>
      <w:pPr>
        <w:rPr>
          <w:rFonts w:hint="eastAsia"/>
        </w:rPr>
      </w:pPr>
      <w:r>
        <w:rPr>
          <w:rFonts w:hint="eastAsia"/>
          <w:lang w:val="en-US" w:eastAsia="zh-CN"/>
        </w:rPr>
        <w:t>一、</w:t>
      </w:r>
      <w:r>
        <w:rPr>
          <w:rFonts w:hint="eastAsia"/>
        </w:rPr>
        <w:t xml:space="preserve">填空：  </w:t>
      </w:r>
    </w:p>
    <w:p>
      <w:pPr>
        <w:rPr>
          <w:rFonts w:hint="eastAsia"/>
        </w:rPr>
      </w:pPr>
      <w:r>
        <w:rPr>
          <w:rFonts w:hint="eastAsia"/>
        </w:rPr>
        <w:t>1、音乐  舞蹈</w:t>
      </w:r>
      <w:r>
        <w:rPr>
          <w:rFonts w:hint="eastAsia"/>
          <w:lang w:val="en-US" w:eastAsia="zh-CN"/>
        </w:rPr>
        <w:t xml:space="preserve">    </w:t>
      </w:r>
      <w:r>
        <w:rPr>
          <w:rFonts w:hint="eastAsia"/>
        </w:rPr>
        <w:t>2、诗经</w:t>
      </w:r>
      <w:r>
        <w:rPr>
          <w:rFonts w:hint="eastAsia"/>
          <w:lang w:val="en-US" w:eastAsia="zh-CN"/>
        </w:rPr>
        <w:t xml:space="preserve">    </w:t>
      </w:r>
      <w:r>
        <w:rPr>
          <w:rFonts w:hint="eastAsia"/>
        </w:rPr>
        <w:t>3、秦国</w:t>
      </w:r>
      <w:r>
        <w:rPr>
          <w:rFonts w:hint="eastAsia"/>
          <w:lang w:val="en-US" w:eastAsia="zh-CN"/>
        </w:rPr>
        <w:t xml:space="preserve">     </w:t>
      </w:r>
      <w:r>
        <w:rPr>
          <w:rFonts w:hint="eastAsia"/>
        </w:rPr>
        <w:t>4、梅兰芳  尚小云</w:t>
      </w:r>
    </w:p>
    <w:p>
      <w:pPr>
        <w:numPr>
          <w:ilvl w:val="0"/>
          <w:numId w:val="6"/>
        </w:numPr>
        <w:rPr>
          <w:rFonts w:hint="eastAsia"/>
        </w:rPr>
      </w:pPr>
      <w:r>
        <w:rPr>
          <w:rFonts w:hint="eastAsia"/>
        </w:rPr>
        <w:t>二  三</w:t>
      </w:r>
      <w:r>
        <w:rPr>
          <w:rFonts w:hint="eastAsia"/>
          <w:lang w:val="en-US" w:eastAsia="zh-CN"/>
        </w:rPr>
        <w:t xml:space="preserve">        </w:t>
      </w:r>
      <w:r>
        <w:rPr>
          <w:rFonts w:hint="eastAsia"/>
        </w:rPr>
        <w:t>6、</w:t>
      </w:r>
      <w:r>
        <w:rPr>
          <w:rFonts w:hint="eastAsia"/>
          <w:lang w:val="en-US" w:eastAsia="zh-CN"/>
        </w:rPr>
        <w:t xml:space="preserve">  </w:t>
      </w:r>
      <w:r>
        <w:rPr>
          <w:rFonts w:hint="eastAsia"/>
        </w:rPr>
        <w:t>7、</w:t>
      </w:r>
    </w:p>
    <w:p>
      <w:pPr>
        <w:numPr>
          <w:ilvl w:val="0"/>
          <w:numId w:val="7"/>
        </w:numPr>
        <w:rPr>
          <w:rFonts w:hint="eastAsia"/>
        </w:rPr>
      </w:pPr>
      <w:r>
        <w:rPr>
          <w:rFonts w:hint="eastAsia"/>
        </w:rPr>
        <w:t>单本剧  连续剧</w:t>
      </w:r>
      <w:r>
        <w:rPr>
          <w:rFonts w:hint="eastAsia"/>
          <w:lang w:val="en-US" w:eastAsia="zh-CN"/>
        </w:rPr>
        <w:t xml:space="preserve">   </w:t>
      </w:r>
    </w:p>
    <w:p>
      <w:pPr>
        <w:numPr>
          <w:ilvl w:val="0"/>
          <w:numId w:val="0"/>
        </w:numPr>
        <w:rPr>
          <w:rFonts w:hint="eastAsia"/>
        </w:rPr>
      </w:pPr>
      <w:r>
        <w:rPr>
          <w:rFonts w:hint="eastAsia"/>
          <w:lang w:val="en-US" w:eastAsia="zh-CN"/>
        </w:rPr>
        <w:t>二、</w:t>
      </w:r>
      <w:r>
        <w:rPr>
          <w:rFonts w:hint="eastAsia"/>
        </w:rPr>
        <w:t>选择：1A, 2D, 3C, 4B, 5A, 6D, 7C, 8A, 9</w:t>
      </w:r>
      <w:r>
        <w:rPr>
          <w:rFonts w:hint="eastAsia"/>
          <w:lang w:val="en-US" w:eastAsia="zh-CN"/>
        </w:rPr>
        <w:t xml:space="preserve">   </w:t>
      </w:r>
      <w:r>
        <w:rPr>
          <w:rFonts w:hint="eastAsia"/>
        </w:rPr>
        <w:t>10</w:t>
      </w:r>
    </w:p>
    <w:p>
      <w:pPr>
        <w:numPr>
          <w:ilvl w:val="0"/>
          <w:numId w:val="0"/>
        </w:numPr>
        <w:rPr>
          <w:rFonts w:hint="eastAsia"/>
        </w:rPr>
      </w:pPr>
      <w:r>
        <w:rPr>
          <w:rFonts w:hint="eastAsia"/>
          <w:lang w:val="en-US" w:eastAsia="zh-CN"/>
        </w:rPr>
        <w:t>三、</w:t>
      </w:r>
      <w:r>
        <w:rPr>
          <w:rFonts w:hint="eastAsia"/>
        </w:rPr>
        <w:t xml:space="preserve">判断题1.× 2.√ 3.√ 4.√ 5.  </w:t>
      </w:r>
    </w:p>
    <w:p>
      <w:pPr>
        <w:numPr>
          <w:ilvl w:val="0"/>
          <w:numId w:val="0"/>
        </w:numPr>
        <w:rPr>
          <w:rFonts w:hint="eastAsia"/>
        </w:rPr>
      </w:pPr>
      <w:r>
        <w:rPr>
          <w:rFonts w:hint="eastAsia"/>
          <w:lang w:val="en-US" w:eastAsia="zh-CN"/>
        </w:rPr>
        <w:t>四、</w:t>
      </w:r>
      <w:r>
        <w:rPr>
          <w:rFonts w:hint="eastAsia"/>
        </w:rPr>
        <w:t xml:space="preserve">名词解释：  </w:t>
      </w:r>
    </w:p>
    <w:p>
      <w:pPr>
        <w:numPr>
          <w:ilvl w:val="0"/>
          <w:numId w:val="0"/>
        </w:numPr>
        <w:rPr>
          <w:rFonts w:hint="eastAsia"/>
        </w:rPr>
      </w:pPr>
      <w:r>
        <w:rPr>
          <w:rFonts w:hint="eastAsia"/>
        </w:rPr>
        <w:t xml:space="preserve">1． 即艺术活动所反映和表现的客观社会生活及自然界，具有审美价值的客体世界是艺术创造的主要对象。    </w:t>
      </w:r>
    </w:p>
    <w:p>
      <w:pPr>
        <w:numPr>
          <w:ilvl w:val="0"/>
          <w:numId w:val="0"/>
        </w:numPr>
        <w:rPr>
          <w:rFonts w:hint="eastAsia"/>
        </w:rPr>
      </w:pPr>
      <w:r>
        <w:rPr>
          <w:rFonts w:hint="eastAsia"/>
        </w:rPr>
        <w:t xml:space="preserve">2． 主题是通过作品中描叙的全部生活现象（塑造的艺术形象）所显示出的贯串全篇的中心思想或主导情感，也即作品蕴含的总的思想情感的意义。    </w:t>
      </w:r>
    </w:p>
    <w:p>
      <w:pPr>
        <w:numPr>
          <w:ilvl w:val="0"/>
          <w:numId w:val="0"/>
        </w:numPr>
        <w:rPr>
          <w:rFonts w:hint="eastAsia"/>
        </w:rPr>
      </w:pPr>
      <w:r>
        <w:rPr>
          <w:rFonts w:hint="eastAsia"/>
        </w:rPr>
        <w:t xml:space="preserve">3． 共鸣指读者与作品中所表达的作家的感情或作品中人物所具有的思想情感，相通或基本一致，从而产生感应交流。    </w:t>
      </w:r>
    </w:p>
    <w:p>
      <w:pPr>
        <w:numPr>
          <w:ilvl w:val="0"/>
          <w:numId w:val="0"/>
        </w:numPr>
        <w:rPr>
          <w:rFonts w:hint="eastAsia"/>
        </w:rPr>
      </w:pPr>
      <w:r>
        <w:rPr>
          <w:rFonts w:hint="eastAsia"/>
        </w:rPr>
        <w:t xml:space="preserve">4． 细节描写是对人物的外貌、服装、言谈、举止、心理活动等方面的某种特征所作的一种具体细致的描写。    </w:t>
      </w:r>
    </w:p>
    <w:p>
      <w:pPr>
        <w:numPr>
          <w:ilvl w:val="0"/>
          <w:numId w:val="0"/>
        </w:numPr>
        <w:rPr>
          <w:rFonts w:hint="eastAsia"/>
        </w:rPr>
      </w:pPr>
      <w:r>
        <w:rPr>
          <w:rFonts w:hint="eastAsia"/>
        </w:rPr>
        <w:t xml:space="preserve">5． </w:t>
      </w:r>
    </w:p>
    <w:p>
      <w:pPr>
        <w:numPr>
          <w:ilvl w:val="0"/>
          <w:numId w:val="0"/>
        </w:numPr>
        <w:rPr>
          <w:rFonts w:hint="eastAsia"/>
        </w:rPr>
      </w:pPr>
      <w:r>
        <w:rPr>
          <w:rFonts w:hint="eastAsia" w:asciiTheme="minorEastAsia" w:hAnsiTheme="minorEastAsia" w:cstheme="minorEastAsia"/>
          <w:b/>
          <w:bCs/>
          <w:sz w:val="24"/>
          <w:szCs w:val="24"/>
          <w:lang w:eastAsia="zh-CN"/>
        </w:rPr>
        <w:t>论述题</w:t>
      </w:r>
    </w:p>
    <w:p>
      <w:pPr>
        <w:numPr>
          <w:ilvl w:val="0"/>
          <w:numId w:val="0"/>
        </w:numPr>
        <w:rPr>
          <w:rFonts w:hint="eastAsia" w:eastAsiaTheme="minorEastAsia"/>
          <w:lang w:eastAsia="zh-CN"/>
        </w:rPr>
      </w:pPr>
      <w:r>
        <w:rPr>
          <w:rFonts w:hint="eastAsia"/>
        </w:rPr>
        <w:t xml:space="preserve">  答：狭义的“绿色设计”是以绿色技术为前提，广义的则从产品制造业延伸到与产品制造密切相关的产品包装、产品宣传及产品营销各环节，并进一步扩大到全社会的绿色意识，或者视为一种兼具有理想主义色彩与强烈社会责任意识的社会思潮。 其基本思想是：在设计阶段就将环境因素和预防污染的措施纳入产品设计之中，将环境性能作为产品的设计目标和出发点，力求使产品对环境的影响为最小。对工业设计而言，绿色设计的核心是“3R”，即Reduce,Recycle,Reuse,不仅要减少物质和能源的消耗，减少有害物质的排放，而且要使产品及零部件能够方便的分类回收并再生循环或重新利用。    绿色设计的内容   绿色设计的主要内容包括：绿色产品设计的材料选择与管理；产品的可拆卸性设计；产品的可回收性设计。  1）绿色产品设计的材料选择与管理。一方面，不能把含有有害成分与无害成分的材料混放在一起；另一方面，对于达到寿命周期的产品，有用部分要充分回收利用，不可用部分要用一定的工艺方法进行处理，使其对环境的影响降到最低   2）产品的可回收性设计。综合考虑材料的回收可能性，回收价值的大小，回收的处理方法等   3）产品的可拆卸性设计。设计师要使所设计的结构易于拆卸，维护方便，并在产品报废后能够重新回收利用。  除此之外，还有绿色产品的成本分析，绿色产品设计数据库等。   绿色工业是一种可持续发展、以人为本、以科技为先、高效、节能环保、低污染、资源循环利用、产业内部可循环利用资源，产业与产业之间可循环利用资源，实现对资源的梯级开发利用的工业体系。     艺术设计是绿色工业，其实质是艺术设计是绿色设计。  尽管绿色设计并不十分注意美学表现或狭义的设计语言，但绿色设计强调尽量减少无谓的材料消耗，重视再生材料使用的原则在产品的外观上也有所体现。在绿色设计中，“小就是美”，“少就是多”具有了新的含义。从20世纪80年代开始，一种追求极端简单的设计流派，讲产品的造型化简到极致，这就是所谓的“简约主义”（Minimalism）  绿色设计在现代化的今天，不仅仅是一句时髦的口号，而是切切实实关系到每一个人的切身利益的事。这对子孙后代，对整个人类社会的贡献和影响都将是不可估量的</w:t>
      </w:r>
      <w:r>
        <w:rPr>
          <w:rFonts w:hint="eastAsia"/>
          <w:lang w:eastAsia="zh-CN"/>
        </w:rPr>
        <w:t>。</w:t>
      </w:r>
    </w:p>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2"/>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7A4CBB"/>
    <w:multiLevelType w:val="singleLevel"/>
    <w:tmpl w:val="807A4CBB"/>
    <w:lvl w:ilvl="0" w:tentative="0">
      <w:start w:val="3"/>
      <w:numFmt w:val="decimal"/>
      <w:suff w:val="space"/>
      <w:lvlText w:val="%1."/>
      <w:lvlJc w:val="left"/>
    </w:lvl>
  </w:abstractNum>
  <w:abstractNum w:abstractNumId="1">
    <w:nsid w:val="9FBCF062"/>
    <w:multiLevelType w:val="singleLevel"/>
    <w:tmpl w:val="9FBCF062"/>
    <w:lvl w:ilvl="0" w:tentative="0">
      <w:start w:val="5"/>
      <w:numFmt w:val="decimal"/>
      <w:suff w:val="nothing"/>
      <w:lvlText w:val="%1、"/>
      <w:lvlJc w:val="left"/>
    </w:lvl>
  </w:abstractNum>
  <w:abstractNum w:abstractNumId="2">
    <w:nsid w:val="A0A837B0"/>
    <w:multiLevelType w:val="singleLevel"/>
    <w:tmpl w:val="A0A837B0"/>
    <w:lvl w:ilvl="0" w:tentative="0">
      <w:start w:val="2"/>
      <w:numFmt w:val="chineseCounting"/>
      <w:suff w:val="nothing"/>
      <w:lvlText w:val="%1、"/>
      <w:lvlJc w:val="left"/>
      <w:rPr>
        <w:rFonts w:hint="eastAsia"/>
      </w:rPr>
    </w:lvl>
  </w:abstractNum>
  <w:abstractNum w:abstractNumId="3">
    <w:nsid w:val="AB775C17"/>
    <w:multiLevelType w:val="singleLevel"/>
    <w:tmpl w:val="AB775C17"/>
    <w:lvl w:ilvl="0" w:tentative="0">
      <w:start w:val="2"/>
      <w:numFmt w:val="decimal"/>
      <w:suff w:val="nothing"/>
      <w:lvlText w:val="%1、"/>
      <w:lvlJc w:val="left"/>
    </w:lvl>
  </w:abstractNum>
  <w:abstractNum w:abstractNumId="4">
    <w:nsid w:val="FB7EADE9"/>
    <w:multiLevelType w:val="singleLevel"/>
    <w:tmpl w:val="FB7EADE9"/>
    <w:lvl w:ilvl="0" w:tentative="0">
      <w:start w:val="1"/>
      <w:numFmt w:val="decimal"/>
      <w:suff w:val="nothing"/>
      <w:lvlText w:val="%1．"/>
      <w:lvlJc w:val="left"/>
    </w:lvl>
  </w:abstractNum>
  <w:abstractNum w:abstractNumId="5">
    <w:nsid w:val="589D1BC9"/>
    <w:multiLevelType w:val="singleLevel"/>
    <w:tmpl w:val="589D1BC9"/>
    <w:lvl w:ilvl="0" w:tentative="0">
      <w:start w:val="1"/>
      <w:numFmt w:val="upperLetter"/>
      <w:suff w:val="space"/>
      <w:lvlText w:val="%1."/>
      <w:lvlJc w:val="left"/>
    </w:lvl>
  </w:abstractNum>
  <w:abstractNum w:abstractNumId="6">
    <w:nsid w:val="58D25BAE"/>
    <w:multiLevelType w:val="singleLevel"/>
    <w:tmpl w:val="58D25BAE"/>
    <w:lvl w:ilvl="0" w:tentative="0">
      <w:start w:val="8"/>
      <w:numFmt w:val="decimal"/>
      <w:suff w:val="nothing"/>
      <w:lvlText w:val="%1、"/>
      <w:lvlJc w:val="left"/>
    </w:lvl>
  </w:abstractNum>
  <w:num w:numId="1">
    <w:abstractNumId w:val="4"/>
  </w:num>
  <w:num w:numId="2">
    <w:abstractNumId w:val="2"/>
  </w:num>
  <w:num w:numId="3">
    <w:abstractNumId w:val="3"/>
  </w:num>
  <w:num w:numId="4">
    <w:abstractNumId w:val="0"/>
  </w:num>
  <w:num w:numId="5">
    <w:abstractNumId w:val="5"/>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ZkNzQ4ZWFiZmQ4NTRhOWRkZTk3YTMwMjlmMmZhYmUifQ=="/>
  </w:docVars>
  <w:rsids>
    <w:rsidRoot w:val="724403B0"/>
    <w:rsid w:val="0482288A"/>
    <w:rsid w:val="074172E5"/>
    <w:rsid w:val="12BE7183"/>
    <w:rsid w:val="153016F0"/>
    <w:rsid w:val="15854342"/>
    <w:rsid w:val="1D8919AB"/>
    <w:rsid w:val="253C5EDF"/>
    <w:rsid w:val="261072F7"/>
    <w:rsid w:val="274609D1"/>
    <w:rsid w:val="2A6532A5"/>
    <w:rsid w:val="2CE3153D"/>
    <w:rsid w:val="2FFE218F"/>
    <w:rsid w:val="31B41933"/>
    <w:rsid w:val="344065CF"/>
    <w:rsid w:val="384C05BA"/>
    <w:rsid w:val="3FFD0A3B"/>
    <w:rsid w:val="456E1D9A"/>
    <w:rsid w:val="45940DBD"/>
    <w:rsid w:val="491A16EE"/>
    <w:rsid w:val="4A0A1ACD"/>
    <w:rsid w:val="4E0E76E4"/>
    <w:rsid w:val="545C4D38"/>
    <w:rsid w:val="555E71C2"/>
    <w:rsid w:val="560B31C2"/>
    <w:rsid w:val="56AF09EF"/>
    <w:rsid w:val="58985659"/>
    <w:rsid w:val="598D5CD8"/>
    <w:rsid w:val="5BCE3B00"/>
    <w:rsid w:val="5C1B4DBE"/>
    <w:rsid w:val="5C693029"/>
    <w:rsid w:val="648D44E6"/>
    <w:rsid w:val="67B80DD2"/>
    <w:rsid w:val="6FEF54B6"/>
    <w:rsid w:val="712E2564"/>
    <w:rsid w:val="724403B0"/>
    <w:rsid w:val="7375030D"/>
    <w:rsid w:val="77192036"/>
    <w:rsid w:val="78B8571D"/>
    <w:rsid w:val="7ACB3C7D"/>
    <w:rsid w:val="7ADB0899"/>
    <w:rsid w:val="7E8754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2317</Words>
  <Characters>2608</Characters>
  <Lines>0</Lines>
  <Paragraphs>0</Paragraphs>
  <TotalTime>4</TotalTime>
  <ScaleCrop>false</ScaleCrop>
  <LinksUpToDate>false</LinksUpToDate>
  <CharactersWithSpaces>3155</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2020-01-09T01:03:00Z</dcterms:created>
  <dc:creator>玉环育华教育</dc:creator>
  <cp:lastModifiedBy>罗超群</cp:lastModifiedBy>
  <dcterms:modified xsi:type="dcterms:W3CDTF">2022-05-14T07:58:58Z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BFAF4DD56567494B98091DE9A030548A</vt:lpwstr>
  </property>
</Properties>
</file>