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36482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  <w:bookmarkStart w:id="0" w:name="_GoBack"/>
      <w:r>
        <w:rPr>
          <w:rFonts w:hint="eastAsia"/>
          <w:lang w:val="en-US" w:eastAsia="zh-CN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>《公司治理》作业</w:t>
      </w:r>
    </w:p>
    <w:bookmarkEnd w:id="0"/>
    <w:p w14:paraId="21F710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名词解释</w:t>
      </w:r>
    </w:p>
    <w:p w14:paraId="7E21664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公司治理机制</w:t>
      </w:r>
    </w:p>
    <w:p w14:paraId="7DCDEDA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交易成本理论</w:t>
      </w:r>
    </w:p>
    <w:p w14:paraId="778D5FD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股东权益</w:t>
      </w:r>
    </w:p>
    <w:p w14:paraId="77E3148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利益相关者</w:t>
      </w:r>
    </w:p>
    <w:p w14:paraId="4367C10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独立董事</w:t>
      </w:r>
    </w:p>
    <w:p w14:paraId="315BDA7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激励机制</w:t>
      </w:r>
    </w:p>
    <w:p w14:paraId="12E3D27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约束机制</w:t>
      </w:r>
    </w:p>
    <w:p w14:paraId="2E00C06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跨国公司治理</w:t>
      </w:r>
    </w:p>
    <w:p w14:paraId="4037AC7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网络治理</w:t>
      </w:r>
    </w:p>
    <w:p w14:paraId="7A41256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网络组织</w:t>
      </w:r>
    </w:p>
    <w:p w14:paraId="26074E6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二、简答题</w:t>
      </w:r>
    </w:p>
    <w:p w14:paraId="5878D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  <w:t>1. 当前为什么要建立高层管理者激励与约束机制？</w:t>
      </w:r>
    </w:p>
    <w:p w14:paraId="66FA5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  <w:t>2. 为何说高层管理者激励机制的理论依据是激励相容性与信息显露性？</w:t>
      </w:r>
    </w:p>
    <w:p w14:paraId="1C76A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  <w:t>3. 谈谈公司高层管理者约束机制的基本原理和实施方式。</w:t>
      </w:r>
    </w:p>
    <w:p w14:paraId="71933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cstheme="minorBidi"/>
          <w:kern w:val="2"/>
          <w:sz w:val="21"/>
          <w:szCs w:val="21"/>
          <w:lang w:val="en-US" w:eastAsia="zh-CN" w:bidi="ar-SA"/>
        </w:rPr>
        <w:t>4、</w:t>
      </w:r>
      <w:r>
        <w:rPr>
          <w:rFonts w:hint="default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  <w:t>什么是公司控制权市场？如何全面理解公司控制权市场？</w:t>
      </w:r>
    </w:p>
    <w:p w14:paraId="4D1E6B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cstheme="minorBidi"/>
          <w:kern w:val="2"/>
          <w:sz w:val="21"/>
          <w:szCs w:val="21"/>
          <w:lang w:val="en-US" w:eastAsia="zh-CN" w:bidi="ar-SA"/>
        </w:rPr>
        <w:t>5、</w:t>
      </w:r>
      <w:r>
        <w:rPr>
          <w:rFonts w:hint="default" w:asciiTheme="minorHAnsi" w:hAnsiTheme="minorHAnsi" w:eastAsiaTheme="minorEastAsia" w:cstheme="minorBidi"/>
          <w:kern w:val="2"/>
          <w:sz w:val="21"/>
          <w:szCs w:val="21"/>
          <w:lang w:val="en-US" w:eastAsia="zh-CN" w:bidi="ar-SA"/>
        </w:rPr>
        <w:t xml:space="preserve"> 公司收购的意图有哪些？公司收购要约有哪些基本形式？公司收购发生的原因主要有哪些？</w:t>
      </w:r>
    </w:p>
    <w:p w14:paraId="422C1C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三、论述题</w:t>
      </w:r>
    </w:p>
    <w:p w14:paraId="3BE0707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eastAsia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cstheme="minorBidi"/>
          <w:kern w:val="2"/>
          <w:sz w:val="21"/>
          <w:szCs w:val="21"/>
          <w:lang w:val="en-US" w:eastAsia="zh-CN" w:bidi="ar-SA"/>
        </w:rPr>
        <w:t>论述激励机制与约束机制之间的关系？</w:t>
      </w:r>
    </w:p>
    <w:p w14:paraId="5F727AF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cstheme="minorBidi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01630D"/>
    <w:multiLevelType w:val="singleLevel"/>
    <w:tmpl w:val="F801630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8CF856F"/>
    <w:multiLevelType w:val="singleLevel"/>
    <w:tmpl w:val="08CF856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001CA"/>
    <w:rsid w:val="055001CA"/>
    <w:rsid w:val="62FB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2025-07-18T10:28:00Z</dcterms:created>
  <dc:creator>潘文安</dc:creator>
  <cp:lastModifiedBy>潘文安</cp:lastModifiedBy>
  <dcterms:modified xsi:type="dcterms:W3CDTF">2025-07-18T11:04:17Z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D217472DBF914FE99769C232382CA041_11</vt:lpwstr>
  </property>
  <property fmtid="{D5CDD505-2E9C-101B-9397-08002B2CF9AE}" pid="4" name="KSOTemplateDocerSaveRecord">
    <vt:lpwstr>eyJoZGlkIjoiNTVkYTBlNDRlMzM2YjZhODY0NTc1ZjFiMTUzOGIxMGEiLCJ1c2VySWQiOiI1MDQ3NzI0NjMifQ==</vt:lpwstr>
  </property>
</Properties>
</file>