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公差配合与技术测量</w:t>
      </w:r>
      <w:r>
        <w:rPr>
          <w:rFonts w:hint="eastAsia" w:ascii="宋体" w:hAnsi="宋体" w:eastAsia="宋体" w:cs="宋体"/>
          <w:b w:val="0"/>
          <w:bCs w:val="0"/>
          <w:sz w:val="24"/>
          <w:szCs w:val="24"/>
          <w:lang w:val="en-US" w:eastAsia="zh-CN"/>
        </w:rPr>
        <w:t>复习资料</w:t>
      </w:r>
    </w:p>
    <w:p>
      <w:pPr>
        <w:numPr>
          <w:ilvl w:val="0"/>
          <w:numId w:val="1"/>
        </w:numPr>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判断题 </w:t>
      </w:r>
    </w:p>
    <w:p>
      <w:pPr>
        <w:numPr>
          <w:numId w:val="0"/>
        </w:numPr>
        <w:rPr>
          <w:rFonts w:hint="eastAsia"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 xml:space="preserve">选用优先数列时，应按照先疏后密的规则进行选取，以避免规格过多。（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rPr>
          <w:rFonts w:hint="eastAsia"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 xml:space="preserve">选择较大的测量力，有利于提高测量的精确度和灵敏度。（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rPr>
          <w:rFonts w:hint="eastAsia" w:ascii="宋体" w:hAnsi="宋体" w:eastAsia="宋体" w:cs="宋体"/>
          <w:sz w:val="24"/>
          <w:szCs w:val="24"/>
        </w:rPr>
      </w:pPr>
      <w:r>
        <w:rPr>
          <w:rFonts w:hint="eastAsia" w:ascii="宋体" w:hAnsi="宋体" w:eastAsia="宋体" w:cs="宋体"/>
          <w:sz w:val="24"/>
          <w:szCs w:val="24"/>
          <w:lang w:eastAsia="zh-CN"/>
        </w:rPr>
        <w:t>3.</w:t>
      </w:r>
      <w:r>
        <w:rPr>
          <w:rFonts w:hint="eastAsia" w:ascii="宋体" w:hAnsi="宋体" w:eastAsia="宋体" w:cs="宋体"/>
          <w:sz w:val="24"/>
          <w:szCs w:val="24"/>
        </w:rPr>
        <w:t xml:space="preserve">对一被测值进行大量重复测量时其产生的随机误差完全服从正态分布规律。（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 </w:t>
      </w:r>
    </w:p>
    <w:p>
      <w:pPr>
        <w:rPr>
          <w:rFonts w:hint="eastAsia" w:ascii="宋体" w:hAnsi="宋体" w:eastAsia="宋体" w:cs="宋体"/>
          <w:sz w:val="24"/>
          <w:szCs w:val="24"/>
        </w:rPr>
      </w:pPr>
      <w:r>
        <w:rPr>
          <w:rFonts w:hint="eastAsia" w:ascii="宋体" w:hAnsi="宋体" w:eastAsia="宋体" w:cs="宋体"/>
          <w:sz w:val="24"/>
          <w:szCs w:val="24"/>
          <w:lang w:eastAsia="zh-CN"/>
        </w:rPr>
        <w:t>4.</w:t>
      </w:r>
      <w:r>
        <w:rPr>
          <w:rFonts w:hint="eastAsia" w:ascii="宋体" w:hAnsi="宋体" w:eastAsia="宋体" w:cs="宋体"/>
          <w:sz w:val="24"/>
          <w:szCs w:val="24"/>
        </w:rPr>
        <w:t xml:space="preserve">某圆柱面的圆柱度公差为 0.03 mm，那么该圆柱面对基准轴线的径向全跳动公差不小于 0.03mm。（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rPr>
          <w:rFonts w:hint="eastAsia" w:ascii="宋体" w:hAnsi="宋体" w:eastAsia="宋体" w:cs="宋体"/>
          <w:sz w:val="24"/>
          <w:szCs w:val="24"/>
        </w:rPr>
      </w:pPr>
      <w:r>
        <w:rPr>
          <w:rFonts w:hint="eastAsia" w:ascii="宋体" w:hAnsi="宋体" w:eastAsia="宋体" w:cs="宋体"/>
          <w:sz w:val="24"/>
          <w:szCs w:val="24"/>
          <w:lang w:eastAsia="zh-CN"/>
        </w:rPr>
        <w:t>5.</w:t>
      </w:r>
      <w:r>
        <w:rPr>
          <w:rFonts w:hint="eastAsia" w:ascii="宋体" w:hAnsi="宋体" w:eastAsia="宋体" w:cs="宋体"/>
          <w:sz w:val="24"/>
          <w:szCs w:val="24"/>
        </w:rPr>
        <w:t>汽车发动机曲轴和凸轮轴上的正时齿轮，车床主轴与丝杠之间的交</w:t>
      </w:r>
      <w:r>
        <w:rPr>
          <w:rFonts w:hint="eastAsia" w:ascii="宋体" w:hAnsi="宋体" w:eastAsia="宋体" w:cs="宋体"/>
          <w:sz w:val="24"/>
          <w:szCs w:val="24"/>
        </w:rPr>
        <w:t xml:space="preserve">换齿轮，主要要保证其传动的准确性。（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rPr>
          <w:rFonts w:hint="eastAsia" w:ascii="宋体" w:hAnsi="宋体" w:eastAsia="宋体" w:cs="宋体"/>
          <w:sz w:val="24"/>
          <w:szCs w:val="24"/>
        </w:rPr>
      </w:pPr>
      <w:r>
        <w:rPr>
          <w:rFonts w:hint="eastAsia" w:ascii="宋体" w:hAnsi="宋体" w:eastAsia="宋体" w:cs="宋体"/>
          <w:sz w:val="24"/>
          <w:szCs w:val="24"/>
          <w:lang w:eastAsia="zh-CN"/>
        </w:rPr>
        <w:t>6.</w:t>
      </w:r>
      <w:r>
        <w:rPr>
          <w:rFonts w:hint="eastAsia" w:ascii="宋体" w:hAnsi="宋体" w:eastAsia="宋体" w:cs="宋体"/>
          <w:sz w:val="24"/>
          <w:szCs w:val="24"/>
        </w:rPr>
        <w:t xml:space="preserve">选用派生系列时应优先选用公比较小和延伸项含有项值１的数列（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rPr>
          <w:rFonts w:hint="eastAsia" w:ascii="宋体" w:hAnsi="宋体" w:eastAsia="宋体" w:cs="宋体"/>
          <w:sz w:val="24"/>
          <w:szCs w:val="24"/>
        </w:rPr>
      </w:pPr>
      <w:r>
        <w:rPr>
          <w:rFonts w:hint="eastAsia" w:ascii="宋体" w:hAnsi="宋体" w:eastAsia="宋体" w:cs="宋体"/>
          <w:sz w:val="24"/>
          <w:szCs w:val="24"/>
          <w:lang w:eastAsia="zh-CN"/>
        </w:rPr>
        <w:t>7.</w:t>
      </w:r>
      <w:r>
        <w:rPr>
          <w:rFonts w:hint="eastAsia" w:ascii="宋体" w:hAnsi="宋体" w:eastAsia="宋体" w:cs="宋体"/>
          <w:sz w:val="24"/>
          <w:szCs w:val="24"/>
        </w:rPr>
        <w:t xml:space="preserve">圆柱度公差是控制圆柱形零件横截面和轴向截面内形状误差的综合性指标。（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rPr>
          <w:rFonts w:hint="eastAsia" w:ascii="宋体" w:hAnsi="宋体" w:eastAsia="宋体" w:cs="宋体"/>
          <w:sz w:val="24"/>
          <w:szCs w:val="24"/>
        </w:rPr>
      </w:pPr>
      <w:r>
        <w:rPr>
          <w:rFonts w:hint="eastAsia" w:ascii="宋体" w:hAnsi="宋体" w:eastAsia="宋体" w:cs="宋体"/>
          <w:sz w:val="24"/>
          <w:szCs w:val="24"/>
          <w:lang w:eastAsia="zh-CN"/>
        </w:rPr>
        <w:t>8.</w:t>
      </w:r>
      <w:r>
        <w:rPr>
          <w:rFonts w:hint="eastAsia" w:ascii="宋体" w:hAnsi="宋体" w:eastAsia="宋体" w:cs="宋体"/>
          <w:sz w:val="24"/>
          <w:szCs w:val="24"/>
        </w:rPr>
        <w:t xml:space="preserve">过渡配合可能有间隙，也可能有过盈，因此，过渡配合可以算间隙配合，也可以算过盈配合。（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rPr>
          <w:rFonts w:hint="eastAsia" w:ascii="宋体" w:hAnsi="宋体" w:eastAsia="宋体" w:cs="宋体"/>
          <w:sz w:val="24"/>
          <w:szCs w:val="24"/>
        </w:rPr>
      </w:pPr>
      <w:r>
        <w:rPr>
          <w:rFonts w:hint="eastAsia" w:ascii="宋体" w:hAnsi="宋体" w:eastAsia="宋体" w:cs="宋体"/>
          <w:sz w:val="24"/>
          <w:szCs w:val="24"/>
          <w:lang w:eastAsia="zh-CN"/>
        </w:rPr>
        <w:t>9.</w:t>
      </w:r>
      <w:r>
        <w:rPr>
          <w:rFonts w:hint="eastAsia" w:ascii="宋体" w:hAnsi="宋体" w:eastAsia="宋体" w:cs="宋体"/>
          <w:sz w:val="24"/>
          <w:szCs w:val="24"/>
        </w:rPr>
        <w:t xml:space="preserve">基本尺寸不同的零件，只要它们的公差值相同，就可以说明它们的精度要求相同。（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 xml:space="preserve">形位公差带都是按几何概念定义的，与测量方法无关。（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rPr>
          <w:rFonts w:hint="eastAsia" w:ascii="黑体" w:hAnsi="黑体" w:eastAsia="黑体" w:cs="黑体"/>
          <w:b w:val="0"/>
          <w:bCs w:val="0"/>
          <w:sz w:val="24"/>
          <w:szCs w:val="24"/>
        </w:rPr>
      </w:pPr>
      <w:r>
        <w:rPr>
          <w:rFonts w:hint="eastAsia" w:ascii="黑体" w:hAnsi="黑体" w:eastAsia="黑体" w:cs="黑体"/>
          <w:b w:val="0"/>
          <w:bCs w:val="0"/>
          <w:sz w:val="24"/>
          <w:szCs w:val="24"/>
        </w:rPr>
        <w:t xml:space="preserve">二、填空题 </w:t>
      </w:r>
    </w:p>
    <w:p>
      <w:pPr>
        <w:rPr>
          <w:rFonts w:hint="eastAsia"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图样上规定键槽对轴的对称度公差为 0．05mm，则该键槽中心面偏离轴的轴线距离不得大于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mm。</w:t>
      </w:r>
    </w:p>
    <w:p>
      <w:pPr>
        <w:rPr>
          <w:rFonts w:hint="eastAsia"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任何几何量的量值都由</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两部分组成。</w:t>
      </w:r>
    </w:p>
    <w:p>
      <w:pPr>
        <w:rPr>
          <w:rFonts w:hint="eastAsia" w:ascii="宋体" w:hAnsi="宋体" w:eastAsia="宋体" w:cs="宋体"/>
          <w:sz w:val="24"/>
          <w:szCs w:val="24"/>
        </w:rPr>
      </w:pPr>
      <w:r>
        <w:rPr>
          <w:rFonts w:hint="eastAsia" w:ascii="宋体" w:hAnsi="宋体" w:eastAsia="宋体" w:cs="宋体"/>
          <w:sz w:val="24"/>
          <w:szCs w:val="24"/>
          <w:lang w:eastAsia="zh-CN"/>
        </w:rPr>
        <w:t>3.</w:t>
      </w:r>
      <w:r>
        <w:rPr>
          <w:rFonts w:hint="eastAsia" w:ascii="宋体" w:hAnsi="宋体" w:eastAsia="宋体" w:cs="宋体"/>
          <w:sz w:val="24"/>
          <w:szCs w:val="24"/>
        </w:rPr>
        <w:t>按 GB/T 10095.2 — 2001 的规定，齿轮的径向综合公差的精度等级为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共九级。</w:t>
      </w:r>
    </w:p>
    <w:p>
      <w:pPr>
        <w:rPr>
          <w:rFonts w:hint="eastAsia" w:ascii="宋体" w:hAnsi="宋体" w:eastAsia="宋体" w:cs="宋体"/>
          <w:sz w:val="24"/>
          <w:szCs w:val="24"/>
        </w:rPr>
      </w:pPr>
      <w:r>
        <w:rPr>
          <w:rFonts w:hint="eastAsia" w:ascii="宋体" w:hAnsi="宋体" w:eastAsia="宋体" w:cs="宋体"/>
          <w:sz w:val="24"/>
          <w:szCs w:val="24"/>
          <w:lang w:eastAsia="zh-CN"/>
        </w:rPr>
        <w:t>4.</w:t>
      </w:r>
      <w:r>
        <w:rPr>
          <w:rFonts w:hint="eastAsia" w:ascii="宋体" w:hAnsi="宋体" w:eastAsia="宋体" w:cs="宋体"/>
          <w:sz w:val="24"/>
          <w:szCs w:val="24"/>
        </w:rPr>
        <w:t>对于除配合要求外，还有极高形位精度要求的要素，其尺寸公差和形位公差的关系应采用</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lang w:eastAsia="zh-CN"/>
        </w:rPr>
        <w:t>5.</w:t>
      </w:r>
      <w:r>
        <w:rPr>
          <w:rFonts w:hint="eastAsia" w:ascii="宋体" w:hAnsi="宋体" w:eastAsia="宋体" w:cs="宋体"/>
          <w:sz w:val="24"/>
          <w:szCs w:val="24"/>
        </w:rPr>
        <w:t>系统误差可用</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等方法消除。</w:t>
      </w:r>
    </w:p>
    <w:p>
      <w:pPr>
        <w:rPr>
          <w:rFonts w:hint="eastAsia" w:ascii="宋体" w:hAnsi="宋体" w:eastAsia="宋体" w:cs="宋体"/>
          <w:sz w:val="24"/>
          <w:szCs w:val="24"/>
        </w:rPr>
      </w:pPr>
      <w:r>
        <w:rPr>
          <w:rFonts w:hint="eastAsia" w:ascii="宋体" w:hAnsi="宋体" w:eastAsia="宋体" w:cs="宋体"/>
          <w:sz w:val="24"/>
          <w:szCs w:val="24"/>
          <w:lang w:eastAsia="zh-CN"/>
        </w:rPr>
        <w:t>6.</w:t>
      </w:r>
      <w:r>
        <w:rPr>
          <w:rFonts w:hint="eastAsia" w:ascii="宋体" w:hAnsi="宋体" w:eastAsia="宋体" w:cs="宋体"/>
          <w:sz w:val="24"/>
          <w:szCs w:val="24"/>
        </w:rPr>
        <w:t>优先数 R5 系列的公比近似为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lang w:eastAsia="zh-CN"/>
        </w:rPr>
        <w:t>7.</w:t>
      </w:r>
      <w:r>
        <w:rPr>
          <w:rFonts w:hint="eastAsia" w:ascii="宋体" w:hAnsi="宋体" w:eastAsia="宋体" w:cs="宋体"/>
          <w:sz w:val="24"/>
          <w:szCs w:val="24"/>
        </w:rPr>
        <w:t>在同一公差组内各项公差与极限偏差应保持</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相同或不同的精度等级。</w:t>
      </w:r>
    </w:p>
    <w:p>
      <w:pPr>
        <w:rPr>
          <w:rFonts w:hint="eastAsia" w:ascii="宋体" w:hAnsi="宋体" w:eastAsia="宋体" w:cs="宋体"/>
          <w:sz w:val="24"/>
          <w:szCs w:val="24"/>
        </w:rPr>
      </w:pPr>
      <w:r>
        <w:rPr>
          <w:rFonts w:hint="eastAsia" w:ascii="宋体" w:hAnsi="宋体" w:eastAsia="宋体" w:cs="宋体"/>
          <w:sz w:val="24"/>
          <w:szCs w:val="24"/>
          <w:lang w:eastAsia="zh-CN"/>
        </w:rPr>
        <w:t>8.</w:t>
      </w:r>
      <w:r>
        <w:rPr>
          <w:rFonts w:hint="eastAsia" w:ascii="宋体" w:hAnsi="宋体" w:eastAsia="宋体" w:cs="宋体"/>
          <w:sz w:val="24"/>
          <w:szCs w:val="24"/>
        </w:rPr>
        <w:t>φ50mm的基孔制孔、轴配合，已知其最小间隙为 0.05，则轴的上偏差是</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rPr>
          <w:rFonts w:hint="eastAsia" w:ascii="黑体" w:hAnsi="黑体" w:eastAsia="黑体" w:cs="黑体"/>
          <w:b w:val="0"/>
          <w:bCs w:val="0"/>
          <w:sz w:val="24"/>
          <w:szCs w:val="24"/>
        </w:rPr>
      </w:pPr>
      <w:r>
        <w:rPr>
          <w:rFonts w:hint="eastAsia" w:ascii="黑体" w:hAnsi="黑体" w:eastAsia="黑体" w:cs="黑体"/>
          <w:b w:val="0"/>
          <w:bCs w:val="0"/>
          <w:sz w:val="24"/>
          <w:szCs w:val="24"/>
        </w:rPr>
        <w:t xml:space="preserve">三、单项选择题 </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1.</w:t>
      </w:r>
      <w:r>
        <w:rPr>
          <w:rFonts w:hint="eastAsia" w:ascii="宋体" w:hAnsi="宋体" w:eastAsia="宋体" w:cs="宋体"/>
          <w:sz w:val="24"/>
          <w:szCs w:val="24"/>
        </w:rPr>
        <w:t>下列说法不正确的有</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用于精密机床的分度机构、测量仪器上的读数分度齿轮，一般要求传递运动准确；</w:t>
      </w:r>
    </w:p>
    <w:p>
      <w:pPr>
        <w:rPr>
          <w:rFonts w:hint="eastAsia" w:ascii="宋体" w:hAnsi="宋体" w:eastAsia="宋体" w:cs="宋体"/>
          <w:sz w:val="24"/>
          <w:szCs w:val="24"/>
        </w:rPr>
      </w:pP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用于传递动力的齿轮，一般要求载荷分布均匀；</w:t>
      </w:r>
    </w:p>
    <w:p>
      <w:pPr>
        <w:rPr>
          <w:rFonts w:hint="eastAsia" w:ascii="宋体" w:hAnsi="宋体" w:eastAsia="宋体" w:cs="宋体"/>
          <w:sz w:val="24"/>
          <w:szCs w:val="24"/>
        </w:rPr>
      </w:pP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用于高速传动的齿轮，一般要求载荷分布均匀；</w:t>
      </w:r>
    </w:p>
    <w:p>
      <w:pPr>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低速动力齿轮，对运动的准确性要求高。</w:t>
      </w:r>
    </w:p>
    <w:p>
      <w:pPr>
        <w:rPr>
          <w:rFonts w:hint="eastAsia"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测量与被测几何量有一定函数关系的几何量，然后通过函数关系式运算，获得该被测几何量的量值的方法，称为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相对测量法</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被动测量法</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综合测量法</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间接测量法</w:t>
      </w:r>
    </w:p>
    <w:p>
      <w:pPr>
        <w:rPr>
          <w:rFonts w:hint="eastAsia" w:ascii="宋体" w:hAnsi="宋体" w:eastAsia="宋体" w:cs="宋体"/>
          <w:sz w:val="24"/>
          <w:szCs w:val="24"/>
        </w:rPr>
      </w:pPr>
      <w:r>
        <w:rPr>
          <w:rFonts w:hint="eastAsia" w:ascii="宋体" w:hAnsi="宋体" w:eastAsia="宋体" w:cs="宋体"/>
          <w:sz w:val="24"/>
          <w:szCs w:val="24"/>
          <w:lang w:eastAsia="zh-CN"/>
        </w:rPr>
        <w:t>3.</w:t>
      </w:r>
      <w:r>
        <w:rPr>
          <w:rFonts w:hint="eastAsia" w:ascii="宋体" w:hAnsi="宋体" w:eastAsia="宋体" w:cs="宋体"/>
          <w:sz w:val="24"/>
          <w:szCs w:val="24"/>
        </w:rPr>
        <w:t>某阶梯轴上的实际被测轴线各点距基准轴线的距离最近为 2</w:t>
      </w:r>
      <w:r>
        <w:rPr>
          <w:rFonts w:hint="eastAsia" w:ascii="宋体" w:hAnsi="宋体" w:eastAsia="宋体" w:cs="宋体"/>
          <w:sz w:val="24"/>
          <w:szCs w:val="24"/>
          <w:lang w:eastAsia="zh-CN"/>
        </w:rPr>
        <w:t>μ</w:t>
      </w:r>
      <w:r>
        <w:rPr>
          <w:rFonts w:hint="eastAsia" w:ascii="微软雅黑" w:hAnsi="微软雅黑" w:eastAsia="微软雅黑" w:cs="微软雅黑"/>
          <w:sz w:val="24"/>
          <w:szCs w:val="24"/>
          <w:lang w:eastAsia="zh-CN"/>
        </w:rPr>
        <w:t>m</w:t>
      </w:r>
      <w:r>
        <w:rPr>
          <w:rFonts w:hint="eastAsia" w:ascii="宋体" w:hAnsi="宋体" w:eastAsia="宋体" w:cs="宋体"/>
          <w:sz w:val="24"/>
          <w:szCs w:val="24"/>
        </w:rPr>
        <w:t>，最远为 4</w:t>
      </w:r>
      <w:r>
        <w:rPr>
          <w:rFonts w:hint="eastAsia" w:ascii="宋体" w:hAnsi="宋体" w:eastAsia="宋体" w:cs="宋体"/>
          <w:sz w:val="24"/>
          <w:szCs w:val="24"/>
          <w:lang w:eastAsia="zh-CN"/>
        </w:rPr>
        <w:t>μ</w:t>
      </w:r>
      <w:r>
        <w:rPr>
          <w:rFonts w:hint="eastAsia" w:ascii="微软雅黑" w:hAnsi="微软雅黑" w:eastAsia="微软雅黑" w:cs="微软雅黑"/>
          <w:sz w:val="24"/>
          <w:szCs w:val="24"/>
          <w:lang w:eastAsia="zh-CN"/>
        </w:rPr>
        <w:t>m</w:t>
      </w:r>
      <w:r>
        <w:rPr>
          <w:rFonts w:hint="eastAsia" w:ascii="宋体" w:hAnsi="宋体" w:eastAsia="宋体" w:cs="宋体"/>
          <w:sz w:val="24"/>
          <w:szCs w:val="24"/>
        </w:rPr>
        <w:t>，则同轴度误差值为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φ2</w:t>
      </w:r>
      <w:r>
        <w:rPr>
          <w:rFonts w:hint="eastAsia" w:ascii="宋体" w:hAnsi="宋体" w:eastAsia="宋体" w:cs="宋体"/>
          <w:sz w:val="24"/>
          <w:szCs w:val="24"/>
          <w:lang w:eastAsia="zh-CN"/>
        </w:rPr>
        <w:t>μ</w:t>
      </w:r>
      <w:r>
        <w:rPr>
          <w:rFonts w:hint="eastAsia" w:ascii="微软雅黑" w:hAnsi="微软雅黑" w:eastAsia="微软雅黑" w:cs="微软雅黑"/>
          <w:sz w:val="24"/>
          <w:szCs w:val="24"/>
          <w:lang w:eastAsia="zh-CN"/>
        </w:rPr>
        <w:t>m</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φ4</w:t>
      </w:r>
      <w:r>
        <w:rPr>
          <w:rFonts w:hint="eastAsia" w:ascii="宋体" w:hAnsi="宋体" w:eastAsia="宋体" w:cs="宋体"/>
          <w:sz w:val="24"/>
          <w:szCs w:val="24"/>
          <w:lang w:eastAsia="zh-CN"/>
        </w:rPr>
        <w:t>μ</w:t>
      </w:r>
      <w:r>
        <w:rPr>
          <w:rFonts w:hint="eastAsia" w:ascii="微软雅黑" w:hAnsi="微软雅黑" w:eastAsia="微软雅黑" w:cs="微软雅黑"/>
          <w:sz w:val="24"/>
          <w:szCs w:val="24"/>
          <w:lang w:eastAsia="zh-CN"/>
        </w:rPr>
        <w:t>m</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φ8</w:t>
      </w:r>
      <w:r>
        <w:rPr>
          <w:rFonts w:hint="eastAsia" w:ascii="宋体" w:hAnsi="宋体" w:eastAsia="宋体" w:cs="宋体"/>
          <w:sz w:val="24"/>
          <w:szCs w:val="24"/>
          <w:lang w:eastAsia="zh-CN"/>
        </w:rPr>
        <w:t>μ</w:t>
      </w:r>
      <w:r>
        <w:rPr>
          <w:rFonts w:hint="eastAsia" w:ascii="微软雅黑" w:hAnsi="微软雅黑" w:eastAsia="微软雅黑" w:cs="微软雅黑"/>
          <w:sz w:val="24"/>
          <w:szCs w:val="24"/>
          <w:lang w:eastAsia="zh-CN"/>
        </w:rPr>
        <w:t>m</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φ10</w:t>
      </w:r>
      <w:r>
        <w:rPr>
          <w:rFonts w:hint="eastAsia" w:ascii="宋体" w:hAnsi="宋体" w:eastAsia="宋体" w:cs="宋体"/>
          <w:sz w:val="24"/>
          <w:szCs w:val="24"/>
          <w:lang w:eastAsia="zh-CN"/>
        </w:rPr>
        <w:t>μ</w:t>
      </w:r>
      <w:r>
        <w:rPr>
          <w:rFonts w:hint="eastAsia" w:ascii="微软雅黑" w:hAnsi="微软雅黑" w:eastAsia="微软雅黑" w:cs="微软雅黑"/>
          <w:sz w:val="24"/>
          <w:szCs w:val="24"/>
          <w:lang w:eastAsia="zh-CN"/>
        </w:rPr>
        <w:t>m</w:t>
      </w:r>
    </w:p>
    <w:p>
      <w:pPr>
        <w:rPr>
          <w:rFonts w:hint="eastAsia" w:ascii="宋体" w:hAnsi="宋体" w:eastAsia="宋体" w:cs="宋体"/>
          <w:sz w:val="24"/>
          <w:szCs w:val="24"/>
        </w:rPr>
      </w:pPr>
      <w:r>
        <w:rPr>
          <w:rFonts w:hint="eastAsia" w:ascii="宋体" w:hAnsi="宋体" w:eastAsia="宋体" w:cs="宋体"/>
          <w:sz w:val="24"/>
          <w:szCs w:val="24"/>
          <w:lang w:eastAsia="zh-CN"/>
        </w:rPr>
        <w:t>4.</w:t>
      </w:r>
      <w:r>
        <w:rPr>
          <w:rFonts w:hint="eastAsia" w:ascii="宋体" w:hAnsi="宋体" w:eastAsia="宋体" w:cs="宋体"/>
          <w:sz w:val="24"/>
          <w:szCs w:val="24"/>
        </w:rPr>
        <w:t>一般来说，下列哪一个表面粗糙度要求最高</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φ30</w:t>
      </w:r>
      <w:r>
        <w:rPr>
          <w:rFonts w:hint="eastAsia" w:ascii="宋体" w:hAnsi="宋体" w:eastAsia="宋体" w:cs="宋体"/>
          <w:sz w:val="24"/>
          <w:szCs w:val="24"/>
          <w:lang w:val="en-US" w:eastAsia="zh-CN"/>
        </w:rPr>
        <w:t>H</w:t>
      </w:r>
      <w:r>
        <w:rPr>
          <w:rFonts w:hint="eastAsia" w:ascii="宋体" w:hAnsi="宋体" w:eastAsia="宋体" w:cs="宋体"/>
          <w:sz w:val="24"/>
          <w:szCs w:val="24"/>
        </w:rPr>
        <w:t>7</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φ90H7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φ60</w:t>
      </w:r>
      <w:r>
        <w:rPr>
          <w:rFonts w:hint="eastAsia" w:ascii="宋体" w:hAnsi="宋体" w:eastAsia="宋体" w:cs="宋体"/>
          <w:sz w:val="24"/>
          <w:szCs w:val="24"/>
          <w:lang w:val="en-US" w:eastAsia="zh-CN"/>
        </w:rPr>
        <w:t>H</w:t>
      </w:r>
      <w:r>
        <w:rPr>
          <w:rFonts w:hint="eastAsia" w:ascii="宋体" w:hAnsi="宋体" w:eastAsia="宋体" w:cs="宋体"/>
          <w:sz w:val="24"/>
          <w:szCs w:val="24"/>
        </w:rPr>
        <w:t>7</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φ80</w:t>
      </w:r>
      <w:r>
        <w:rPr>
          <w:rFonts w:hint="eastAsia" w:ascii="宋体" w:hAnsi="宋体" w:eastAsia="宋体" w:cs="宋体"/>
          <w:sz w:val="24"/>
          <w:szCs w:val="24"/>
          <w:lang w:val="en-US" w:eastAsia="zh-CN"/>
        </w:rPr>
        <w:t>H</w:t>
      </w:r>
      <w:r>
        <w:rPr>
          <w:rFonts w:hint="eastAsia" w:ascii="宋体" w:hAnsi="宋体" w:eastAsia="宋体" w:cs="宋体"/>
          <w:sz w:val="24"/>
          <w:szCs w:val="24"/>
        </w:rPr>
        <w:t>7</w:t>
      </w:r>
    </w:p>
    <w:p>
      <w:pPr>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滚动轴承内径公差带的特点是它位于以内径公称直径为零线的</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上方且基本偏差为零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上方且基本偏差为正值</w:t>
      </w:r>
    </w:p>
    <w:p>
      <w:pPr>
        <w:rPr>
          <w:rFonts w:hint="eastAsia" w:ascii="宋体" w:hAnsi="宋体" w:eastAsia="宋体" w:cs="宋体"/>
          <w:sz w:val="24"/>
          <w:szCs w:val="24"/>
        </w:rPr>
      </w:pPr>
      <w:r>
        <w:rPr>
          <w:rFonts w:hint="eastAsia" w:ascii="宋体" w:hAnsi="宋体" w:eastAsia="宋体" w:cs="宋体"/>
          <w:sz w:val="24"/>
          <w:szCs w:val="24"/>
          <w:lang w:eastAsia="zh-CN"/>
        </w:rPr>
        <w:t>C.</w:t>
      </w:r>
      <w:r>
        <w:rPr>
          <w:rFonts w:hint="eastAsia" w:ascii="宋体" w:hAnsi="宋体" w:eastAsia="宋体" w:cs="宋体"/>
          <w:sz w:val="24"/>
          <w:szCs w:val="24"/>
        </w:rPr>
        <w:t>下方且基本偏差为零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下方且基本偏差为负值</w:t>
      </w:r>
    </w:p>
    <w:p>
      <w:pPr>
        <w:rPr>
          <w:rFonts w:hint="eastAsia" w:ascii="宋体" w:hAnsi="宋体" w:eastAsia="宋体" w:cs="宋体"/>
          <w:sz w:val="24"/>
          <w:szCs w:val="24"/>
        </w:rPr>
      </w:pPr>
      <w:r>
        <w:rPr>
          <w:rFonts w:hint="eastAsia" w:ascii="宋体" w:hAnsi="宋体" w:eastAsia="宋体" w:cs="宋体"/>
          <w:sz w:val="24"/>
          <w:szCs w:val="24"/>
          <w:lang w:eastAsia="zh-CN"/>
        </w:rPr>
        <w:t>6.</w:t>
      </w:r>
      <w:r>
        <w:rPr>
          <w:rFonts w:hint="eastAsia" w:ascii="宋体" w:hAnsi="宋体" w:eastAsia="宋体" w:cs="宋体"/>
          <w:sz w:val="24"/>
          <w:szCs w:val="24"/>
        </w:rPr>
        <w:t>按 JJG146-1994 的规定，量块的制造精度分为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6 共六级</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0、1、 2、3、4、5 共六级</w:t>
      </w:r>
    </w:p>
    <w:p>
      <w:pPr>
        <w:rPr>
          <w:rFonts w:hint="eastAsia" w:ascii="宋体" w:hAnsi="宋体" w:eastAsia="宋体" w:cs="宋体"/>
          <w:sz w:val="24"/>
          <w:szCs w:val="24"/>
        </w:rPr>
      </w:pP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00、0、1、2、3、4 共六级</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00、0、K、1、2、3 共六级</w:t>
      </w:r>
    </w:p>
    <w:p>
      <w:pPr>
        <w:rPr>
          <w:rFonts w:hint="eastAsia" w:ascii="宋体" w:hAnsi="宋体" w:eastAsia="宋体" w:cs="宋体"/>
          <w:sz w:val="24"/>
          <w:szCs w:val="24"/>
        </w:rPr>
      </w:pPr>
      <w:r>
        <w:rPr>
          <w:rFonts w:hint="eastAsia" w:ascii="宋体" w:hAnsi="宋体" w:eastAsia="宋体" w:cs="宋体"/>
          <w:sz w:val="24"/>
          <w:szCs w:val="24"/>
          <w:lang w:eastAsia="zh-CN"/>
        </w:rPr>
        <w:t>7.</w:t>
      </w:r>
      <w:r>
        <w:rPr>
          <w:rFonts w:hint="eastAsia" w:ascii="宋体" w:hAnsi="宋体" w:eastAsia="宋体" w:cs="宋体"/>
          <w:sz w:val="24"/>
          <w:szCs w:val="24"/>
        </w:rPr>
        <w:t>最大实体要求适用于</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需要保证可装配性的场合</w:t>
      </w:r>
    </w:p>
    <w:p>
      <w:pPr>
        <w:rPr>
          <w:rFonts w:hint="eastAsia" w:ascii="宋体" w:hAnsi="宋体" w:eastAsia="宋体" w:cs="宋体"/>
          <w:sz w:val="24"/>
          <w:szCs w:val="24"/>
        </w:rPr>
      </w:pP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需要保证较严格配合要求的场合</w:t>
      </w:r>
    </w:p>
    <w:p>
      <w:pPr>
        <w:rPr>
          <w:rFonts w:hint="eastAsia" w:ascii="宋体" w:hAnsi="宋体" w:eastAsia="宋体" w:cs="宋体"/>
          <w:sz w:val="24"/>
          <w:szCs w:val="24"/>
        </w:rPr>
      </w:pP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需要保证零件强度和最小壁厚的场合</w:t>
      </w:r>
    </w:p>
    <w:p>
      <w:pPr>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尺寸公差和形位公差要求的精度相差很大的场合。</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8.</w:t>
      </w:r>
      <w:r>
        <w:rPr>
          <w:rFonts w:hint="eastAsia" w:ascii="宋体" w:hAnsi="宋体" w:eastAsia="宋体" w:cs="宋体"/>
          <w:sz w:val="24"/>
          <w:szCs w:val="24"/>
        </w:rPr>
        <w:t>下列四个形位公差特征项目中公差带形状与径向全跳动公差带形状相同的那个公差项目是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圆度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圆柱度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同轴度</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位置度</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9.</w:t>
      </w:r>
      <w:r>
        <w:rPr>
          <w:rFonts w:hint="eastAsia" w:ascii="宋体" w:hAnsi="宋体" w:eastAsia="宋体" w:cs="宋体"/>
          <w:sz w:val="24"/>
          <w:szCs w:val="24"/>
        </w:rPr>
        <w:t>孔的最小实体尺寸是其</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最大极限尺寸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最小极限尺寸</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基本尺寸</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实际尺寸</w:t>
      </w:r>
    </w:p>
    <w:p>
      <w:pPr>
        <w:rPr>
          <w:rFonts w:hint="eastAsia" w:ascii="宋体" w:hAnsi="宋体" w:eastAsia="宋体" w:cs="宋体"/>
          <w:sz w:val="24"/>
          <w:szCs w:val="24"/>
        </w:rPr>
      </w:pPr>
      <w:r>
        <w:rPr>
          <w:rFonts w:hint="eastAsia" w:ascii="宋体" w:hAnsi="宋体" w:eastAsia="宋体" w:cs="宋体"/>
          <w:sz w:val="24"/>
          <w:szCs w:val="24"/>
          <w:lang w:eastAsia="zh-CN"/>
        </w:rPr>
        <w:t>10.</w:t>
      </w:r>
      <w:r>
        <w:rPr>
          <w:rFonts w:hint="eastAsia" w:ascii="宋体" w:hAnsi="宋体" w:eastAsia="宋体" w:cs="宋体"/>
          <w:sz w:val="24"/>
          <w:szCs w:val="24"/>
        </w:rPr>
        <w:t>用功能量规控制形状误差大小的方法适用于</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遵守独立原则时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生产现场</w:t>
      </w:r>
    </w:p>
    <w:p>
      <w:pPr>
        <w:rPr>
          <w:rFonts w:hint="eastAsia" w:ascii="宋体" w:hAnsi="宋体" w:eastAsia="宋体" w:cs="宋体"/>
          <w:sz w:val="28"/>
          <w:szCs w:val="28"/>
        </w:rPr>
      </w:pP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遵守最小实体要求时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图纸上标注跳动公差时</w:t>
      </w:r>
    </w:p>
    <w:p>
      <w:pPr>
        <w:numPr>
          <w:ilvl w:val="0"/>
          <w:numId w:val="2"/>
        </w:numPr>
        <w:rPr>
          <w:rFonts w:hint="eastAsia" w:ascii="黑体" w:hAnsi="黑体" w:eastAsia="黑体" w:cs="黑体"/>
          <w:b w:val="0"/>
          <w:bCs w:val="0"/>
          <w:sz w:val="24"/>
          <w:szCs w:val="24"/>
        </w:rPr>
      </w:pPr>
      <w:r>
        <w:rPr>
          <w:rFonts w:hint="eastAsia" w:ascii="黑体" w:hAnsi="黑体" w:eastAsia="黑体" w:cs="黑体"/>
          <w:b w:val="0"/>
          <w:bCs w:val="0"/>
          <w:sz w:val="24"/>
          <w:szCs w:val="24"/>
        </w:rPr>
        <w:t xml:space="preserve">多项选择题 </w:t>
      </w:r>
    </w:p>
    <w:p>
      <w:pPr>
        <w:numPr>
          <w:numId w:val="0"/>
        </w:numPr>
        <w:rPr>
          <w:rFonts w:hint="eastAsia"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属于形状公差的有</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圆柱度</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平面度</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同轴度</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圆跳动</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平行度。</w:t>
      </w:r>
    </w:p>
    <w:p>
      <w:pPr>
        <w:rPr>
          <w:rFonts w:hint="eastAsia"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 xml:space="preserve"> 如图所示尺寸链，封闭环 A0 合格的尺寸有</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6.10mm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5.90mm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5.10mm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5.70mm </w:t>
      </w:r>
    </w:p>
    <w:p>
      <w:pPr>
        <w:rPr>
          <w:rFonts w:hint="eastAsia" w:ascii="宋体" w:hAnsi="宋体" w:eastAsia="宋体" w:cs="宋体"/>
          <w:sz w:val="28"/>
          <w:szCs w:val="28"/>
        </w:rPr>
      </w:pPr>
      <w:r>
        <w:rPr>
          <w:rFonts w:hint="eastAsia" w:ascii="宋体" w:hAnsi="宋体" w:eastAsia="宋体" w:cs="宋体"/>
          <w:sz w:val="24"/>
          <w:szCs w:val="24"/>
        </w:rPr>
        <w:drawing>
          <wp:anchor distT="0" distB="0" distL="114300" distR="114300" simplePos="0" relativeHeight="251659264" behindDoc="1" locked="0" layoutInCell="1" allowOverlap="1">
            <wp:simplePos x="0" y="0"/>
            <wp:positionH relativeFrom="column">
              <wp:posOffset>239395</wp:posOffset>
            </wp:positionH>
            <wp:positionV relativeFrom="paragraph">
              <wp:posOffset>20320</wp:posOffset>
            </wp:positionV>
            <wp:extent cx="1942465" cy="1466215"/>
            <wp:effectExtent l="0" t="0" r="635" b="635"/>
            <wp:wrapNone/>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1942465" cy="1466215"/>
                    </a:xfrm>
                    <a:prstGeom prst="rect">
                      <a:avLst/>
                    </a:prstGeom>
                    <a:noFill/>
                    <a:ln w="9525">
                      <a:noFill/>
                    </a:ln>
                  </pic:spPr>
                </pic:pic>
              </a:graphicData>
            </a:graphic>
          </wp:anchor>
        </w:drawing>
      </w:r>
    </w:p>
    <w:p>
      <w:pPr>
        <w:rPr>
          <w:rFonts w:hint="eastAsia" w:ascii="宋体" w:hAnsi="宋体" w:eastAsia="宋体" w:cs="宋体"/>
          <w:sz w:val="28"/>
          <w:szCs w:val="28"/>
        </w:rPr>
      </w:pPr>
    </w:p>
    <w:p>
      <w:pPr>
        <w:rPr>
          <w:rFonts w:hint="eastAsia" w:ascii="宋体" w:hAnsi="宋体" w:eastAsia="宋体" w:cs="宋体"/>
          <w:sz w:val="28"/>
          <w:szCs w:val="28"/>
        </w:rPr>
      </w:pPr>
    </w:p>
    <w:p>
      <w:pPr>
        <w:rPr>
          <w:rFonts w:hint="eastAsia" w:ascii="宋体" w:hAnsi="宋体" w:eastAsia="宋体" w:cs="宋体"/>
          <w:sz w:val="28"/>
          <w:szCs w:val="28"/>
        </w:rPr>
      </w:pPr>
    </w:p>
    <w:p>
      <w:pPr>
        <w:numPr>
          <w:numId w:val="0"/>
        </w:numPr>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验收量规的通规尺寸应接近工件的</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尺寸，止规应接近工件的</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尺寸。</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最大极限尺寸</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最小极限尺寸</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 xml:space="preserve">C </w:t>
      </w:r>
      <w:r>
        <w:rPr>
          <w:rFonts w:hint="eastAsia" w:ascii="宋体" w:hAnsi="宋体" w:eastAsia="宋体" w:cs="宋体"/>
          <w:sz w:val="24"/>
          <w:szCs w:val="24"/>
        </w:rPr>
        <w:t>最大实体尺寸</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最小实体尺寸</w:t>
      </w:r>
    </w:p>
    <w:p>
      <w:pPr>
        <w:numPr>
          <w:numId w:val="0"/>
        </w:numPr>
        <w:ind w:leftChars="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下列配合零件应选用基轴制的有</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滚动轴承外圈与机架轴承座孔。</w:t>
      </w:r>
    </w:p>
    <w:p>
      <w:pPr>
        <w:numPr>
          <w:numId w:val="0"/>
        </w:numPr>
        <w:rPr>
          <w:rFonts w:hint="eastAsia" w:ascii="宋体" w:hAnsi="宋体" w:eastAsia="宋体" w:cs="宋体"/>
          <w:sz w:val="24"/>
          <w:szCs w:val="24"/>
        </w:rPr>
      </w:pPr>
      <w:r>
        <w:rPr>
          <w:rFonts w:hint="eastAsia" w:ascii="宋体" w:hAnsi="宋体" w:eastAsia="宋体" w:cs="宋体"/>
          <w:sz w:val="24"/>
          <w:szCs w:val="24"/>
          <w:lang w:val="en-US" w:eastAsia="zh-CN"/>
        </w:rPr>
        <w:t xml:space="preserve">B </w:t>
      </w:r>
      <w:r>
        <w:rPr>
          <w:rFonts w:hint="eastAsia" w:ascii="宋体" w:hAnsi="宋体" w:eastAsia="宋体" w:cs="宋体"/>
          <w:sz w:val="24"/>
          <w:szCs w:val="24"/>
        </w:rPr>
        <w:t>同一轴与多孔件相配，且有不同的配合性质。</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滚动轴承内圈与轴。</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轴为冷拉圆钢，不需再加工。</w:t>
      </w:r>
    </w:p>
    <w:p>
      <w:pPr>
        <w:numPr>
          <w:ilvl w:val="0"/>
          <w:numId w:val="3"/>
        </w:numPr>
        <w:rPr>
          <w:rFonts w:hint="eastAsia" w:ascii="黑体" w:hAnsi="黑体" w:eastAsia="黑体" w:cs="黑体"/>
          <w:b w:val="0"/>
          <w:bCs w:val="0"/>
          <w:sz w:val="24"/>
          <w:szCs w:val="24"/>
        </w:rPr>
      </w:pPr>
      <w:r>
        <w:rPr>
          <w:rFonts w:hint="eastAsia" w:ascii="黑体" w:hAnsi="黑体" w:eastAsia="黑体" w:cs="黑体"/>
          <w:b w:val="0"/>
          <w:bCs w:val="0"/>
          <w:sz w:val="24"/>
          <w:szCs w:val="24"/>
        </w:rPr>
        <w:t xml:space="preserve">简答题 </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互换性有什么作用</w:t>
      </w:r>
      <w:r>
        <w:rPr>
          <w:rFonts w:hint="eastAsia" w:ascii="宋体" w:hAnsi="宋体" w:eastAsia="宋体" w:cs="宋体"/>
          <w:sz w:val="24"/>
          <w:szCs w:val="24"/>
          <w:lang w:val="en-US" w:eastAsia="zh-CN"/>
        </w:rPr>
        <w:t>?</w:t>
      </w:r>
    </w:p>
    <w:p>
      <w:pPr>
        <w:numPr>
          <w:ilvl w:val="0"/>
          <w:numId w:val="0"/>
        </w:numPr>
        <w:rPr>
          <w:rFonts w:hint="eastAsia" w:ascii="宋体" w:hAnsi="宋体" w:eastAsia="宋体" w:cs="宋体"/>
          <w:sz w:val="24"/>
          <w:szCs w:val="24"/>
          <w:lang w:val="en-US" w:eastAsia="zh-CN"/>
        </w:rPr>
      </w:pP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随机误差的评定为什么以± 3σ作为随面误差的极限偏差？</w:t>
      </w:r>
    </w:p>
    <w:p>
      <w:pPr>
        <w:numPr>
          <w:ilvl w:val="0"/>
          <w:numId w:val="0"/>
        </w:numPr>
        <w:rPr>
          <w:rFonts w:hint="eastAsia" w:ascii="宋体" w:hAnsi="宋体" w:eastAsia="宋体" w:cs="宋体"/>
          <w:sz w:val="24"/>
          <w:szCs w:val="24"/>
          <w:lang w:val="en-US" w:eastAsia="zh-CN"/>
        </w:rPr>
      </w:pPr>
    </w:p>
    <w:p>
      <w:pPr>
        <w:numPr>
          <w:ilvl w:val="0"/>
          <w:numId w:val="4"/>
        </w:numPr>
        <w:rPr>
          <w:rFonts w:hint="eastAsia" w:ascii="宋体" w:hAnsi="宋体" w:eastAsia="宋体" w:cs="宋体"/>
          <w:sz w:val="24"/>
          <w:szCs w:val="24"/>
        </w:rPr>
      </w:pPr>
      <w:r>
        <w:rPr>
          <w:rFonts w:hint="eastAsia" w:ascii="宋体" w:hAnsi="宋体" w:eastAsia="宋体" w:cs="宋体"/>
          <w:sz w:val="24"/>
          <w:szCs w:val="24"/>
        </w:rPr>
        <w:t>试从 83 块一套的量块中选择合适的几块量块组成下列尺寸：① 28.785mm; ②45.935mm; ③55.875mm。</w:t>
      </w:r>
    </w:p>
    <w:p>
      <w:pPr>
        <w:numPr>
          <w:ilvl w:val="0"/>
          <w:numId w:val="3"/>
        </w:numPr>
        <w:ind w:left="0" w:leftChars="0" w:firstLine="0" w:firstLineChars="0"/>
        <w:rPr>
          <w:rFonts w:hint="eastAsia" w:ascii="黑体" w:hAnsi="黑体" w:eastAsia="黑体" w:cs="黑体"/>
          <w:b w:val="0"/>
          <w:bCs w:val="0"/>
          <w:sz w:val="24"/>
          <w:szCs w:val="24"/>
        </w:rPr>
      </w:pPr>
      <w:r>
        <w:rPr>
          <w:rFonts w:hint="eastAsia" w:ascii="黑体" w:hAnsi="黑体" w:eastAsia="黑体" w:cs="黑体"/>
          <w:b w:val="0"/>
          <w:bCs w:val="0"/>
          <w:sz w:val="24"/>
          <w:szCs w:val="24"/>
        </w:rPr>
        <w:t xml:space="preserve">计算题 </w:t>
      </w:r>
    </w:p>
    <w:p>
      <w:pPr>
        <w:numPr>
          <w:numId w:val="0"/>
        </w:numPr>
        <w:ind w:leftChars="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 xml:space="preserve"> 用两种方法分别测量两个尺寸，设它们的真值分别为</w:t>
      </w:r>
      <w:r>
        <w:rPr>
          <w:rFonts w:hint="eastAsia" w:ascii="宋体" w:hAnsi="宋体" w:eastAsia="宋体" w:cs="宋体"/>
          <w:sz w:val="24"/>
          <w:szCs w:val="24"/>
          <w:lang w:val="en-US" w:eastAsia="zh-CN"/>
        </w:rPr>
        <w:t>L</w:t>
      </w:r>
      <w:r>
        <w:rPr>
          <w:rFonts w:hint="eastAsia" w:ascii="宋体" w:hAnsi="宋体" w:eastAsia="宋体" w:cs="宋体"/>
          <w:sz w:val="24"/>
          <w:szCs w:val="24"/>
          <w:vertAlign w:val="subscript"/>
        </w:rPr>
        <w:t>1</w:t>
      </w:r>
      <w:r>
        <w:rPr>
          <w:rFonts w:hint="eastAsia" w:ascii="宋体" w:hAnsi="宋体" w:eastAsia="宋体" w:cs="宋体"/>
          <w:sz w:val="24"/>
          <w:szCs w:val="24"/>
          <w:lang w:val="en-US" w:eastAsia="zh-CN"/>
        </w:rPr>
        <w:t>=</w:t>
      </w:r>
      <w:r>
        <w:rPr>
          <w:rFonts w:hint="eastAsia" w:ascii="宋体" w:hAnsi="宋体" w:eastAsia="宋体" w:cs="宋体"/>
          <w:sz w:val="24"/>
          <w:szCs w:val="24"/>
        </w:rPr>
        <w:t>50</w:t>
      </w:r>
      <w:r>
        <w:rPr>
          <w:rFonts w:hint="eastAsia" w:ascii="宋体" w:hAnsi="宋体" w:eastAsia="宋体" w:cs="宋体"/>
          <w:sz w:val="24"/>
          <w:szCs w:val="24"/>
          <w:lang w:val="en-US" w:eastAsia="zh-CN"/>
        </w:rPr>
        <w:t>=</w:t>
      </w:r>
      <w:r>
        <w:rPr>
          <w:rFonts w:hint="eastAsia" w:ascii="宋体" w:hAnsi="宋体" w:eastAsia="宋体" w:cs="宋体"/>
          <w:sz w:val="24"/>
          <w:szCs w:val="24"/>
        </w:rPr>
        <w:t xml:space="preserve"> mm, L</w:t>
      </w:r>
      <w:r>
        <w:rPr>
          <w:rFonts w:hint="eastAsia" w:ascii="宋体" w:hAnsi="宋体" w:eastAsia="宋体" w:cs="宋体"/>
          <w:sz w:val="24"/>
          <w:szCs w:val="24"/>
          <w:vertAlign w:val="subscript"/>
          <w:lang w:val="en-US" w:eastAsia="zh-CN"/>
        </w:rPr>
        <w:t>2</w:t>
      </w:r>
      <w:r>
        <w:rPr>
          <w:rFonts w:hint="eastAsia" w:ascii="宋体" w:hAnsi="宋体" w:eastAsia="宋体" w:cs="宋体"/>
          <w:sz w:val="24"/>
          <w:szCs w:val="24"/>
          <w:lang w:val="en-US" w:eastAsia="zh-CN"/>
        </w:rPr>
        <w:t>=</w:t>
      </w:r>
      <w:r>
        <w:rPr>
          <w:rFonts w:hint="eastAsia" w:ascii="宋体" w:hAnsi="宋体" w:eastAsia="宋体" w:cs="宋体"/>
          <w:sz w:val="24"/>
          <w:szCs w:val="24"/>
        </w:rPr>
        <w:t>80mm ,若测得值分别为50.004mm和80.006mm，试评定哪一种测量方法精度较高。</w:t>
      </w:r>
    </w:p>
    <w:p>
      <w:pPr>
        <w:numPr>
          <w:ilvl w:val="0"/>
          <w:numId w:val="0"/>
        </w:numPr>
        <w:rPr>
          <w:rFonts w:hint="eastAsia" w:ascii="宋体" w:hAnsi="宋体" w:eastAsia="宋体" w:cs="宋体"/>
          <w:sz w:val="28"/>
          <w:szCs w:val="28"/>
          <w:lang w:val="en-US" w:eastAsia="zh-CN"/>
        </w:rPr>
      </w:pPr>
    </w:p>
    <w:p>
      <w:pPr>
        <w:numPr>
          <w:ilvl w:val="0"/>
          <w:numId w:val="0"/>
        </w:numPr>
        <w:rPr>
          <w:rFonts w:hint="eastAsia" w:ascii="宋体" w:hAnsi="宋体" w:eastAsia="宋体" w:cs="宋体"/>
          <w:sz w:val="24"/>
          <w:szCs w:val="24"/>
        </w:rPr>
      </w:pPr>
      <w:r>
        <w:rPr>
          <w:rFonts w:hint="eastAsia" w:ascii="宋体" w:hAnsi="宋体" w:eastAsia="宋体" w:cs="宋体"/>
          <w:sz w:val="28"/>
          <w:szCs w:val="28"/>
          <w:lang w:val="en-US" w:eastAsia="zh-CN"/>
        </w:rPr>
        <w:t>2.</w:t>
      </w:r>
      <w:r>
        <w:rPr>
          <w:rFonts w:hint="eastAsia" w:ascii="宋体" w:hAnsi="宋体" w:eastAsia="宋体" w:cs="宋体"/>
          <w:sz w:val="24"/>
          <w:szCs w:val="24"/>
        </w:rPr>
        <w:t>试计算检验 φ40</w:t>
      </w:r>
      <w:r>
        <w:rPr>
          <w:rFonts w:hint="eastAsia" w:ascii="宋体" w:hAnsi="宋体" w:eastAsia="宋体" w:cs="宋体"/>
          <w:sz w:val="24"/>
          <w:szCs w:val="24"/>
          <w:lang w:val="en-US" w:eastAsia="zh-CN"/>
        </w:rPr>
        <w:t>F</w:t>
      </w:r>
      <w:r>
        <w:rPr>
          <w:rFonts w:hint="eastAsia" w:ascii="宋体" w:hAnsi="宋体" w:eastAsia="宋体" w:cs="宋体"/>
          <w:sz w:val="24"/>
          <w:szCs w:val="24"/>
        </w:rPr>
        <w:t xml:space="preserve">8( </w:t>
      </w:r>
      <w:r>
        <w:rPr>
          <w:rFonts w:hint="eastAsia" w:ascii="宋体" w:hAnsi="宋体" w:eastAsia="宋体" w:cs="宋体"/>
          <w:position w:val="-28"/>
          <w:sz w:val="24"/>
          <w:szCs w:val="24"/>
        </w:rPr>
        <w:object>
          <v:shape id="_x0000_i1025" o:spt="75" type="#_x0000_t75" style="height:34pt;width:39pt;" o:ole="t" filled="f" o:preferrelative="t" stroked="f" coordsize="21600,21600">
            <v:path/>
            <v:fill on="f" focussize="0,0"/>
            <v:stroke on="f"/>
            <v:imagedata r:id="rId7" o:title=""/>
            <o:lock v:ext="edit" aspectratio="t"/>
            <w10:wrap type="none"/>
            <w10:anchorlock/>
          </v:shape>
          <o:OLEObject Type="Embed" ProgID="Equation.KSEE3" ShapeID="_x0000_i1025" DrawAspect="Content" ObjectID="_1468075725" r:id="rId6">
            <o:LockedField>false</o:LockedField>
          </o:OLEObject>
        </w:object>
      </w:r>
      <w:r>
        <w:rPr>
          <w:rFonts w:hint="eastAsia" w:ascii="宋体" w:hAnsi="宋体" w:eastAsia="宋体" w:cs="宋体"/>
          <w:sz w:val="24"/>
          <w:szCs w:val="24"/>
        </w:rPr>
        <w:t>) ○E mm 孔用工作量规的通规和止规的极限尺寸。已知，量规尺寸公差 T＝4</w:t>
      </w:r>
      <w:r>
        <w:rPr>
          <w:rFonts w:hint="eastAsia" w:ascii="宋体" w:hAnsi="宋体" w:eastAsia="宋体" w:cs="宋体"/>
          <w:sz w:val="24"/>
          <w:szCs w:val="24"/>
          <w:lang w:eastAsia="zh-CN"/>
        </w:rPr>
        <w:t>μ</w:t>
      </w:r>
      <w:r>
        <w:rPr>
          <w:rFonts w:hint="eastAsia" w:ascii="微软雅黑" w:hAnsi="微软雅黑" w:eastAsia="微软雅黑" w:cs="微软雅黑"/>
          <w:sz w:val="24"/>
          <w:szCs w:val="24"/>
          <w:lang w:eastAsia="zh-CN"/>
        </w:rPr>
        <w:t>m</w:t>
      </w:r>
      <w:r>
        <w:rPr>
          <w:rFonts w:hint="eastAsia" w:ascii="宋体" w:hAnsi="宋体" w:eastAsia="宋体" w:cs="宋体"/>
          <w:sz w:val="24"/>
          <w:szCs w:val="24"/>
        </w:rPr>
        <w:t>，通规尺寸公差带中心到工件最大实体尺寸之间的距离 Z=6</w:t>
      </w:r>
      <w:r>
        <w:rPr>
          <w:rFonts w:hint="eastAsia" w:ascii="宋体" w:hAnsi="宋体" w:eastAsia="宋体" w:cs="宋体"/>
          <w:sz w:val="24"/>
          <w:szCs w:val="24"/>
          <w:lang w:eastAsia="zh-CN"/>
        </w:rPr>
        <w:t>μ</w:t>
      </w:r>
      <w:r>
        <w:rPr>
          <w:rFonts w:hint="eastAsia" w:ascii="微软雅黑" w:hAnsi="微软雅黑" w:eastAsia="微软雅黑" w:cs="微软雅黑"/>
          <w:sz w:val="24"/>
          <w:szCs w:val="24"/>
          <w:lang w:eastAsia="zh-CN"/>
        </w:rPr>
        <w:t>m</w:t>
      </w:r>
      <w:r>
        <w:rPr>
          <w:rFonts w:hint="eastAsia" w:ascii="宋体" w:hAnsi="宋体" w:eastAsia="宋体" w:cs="宋体"/>
          <w:sz w:val="24"/>
          <w:szCs w:val="24"/>
        </w:rPr>
        <w:t>。</w:t>
      </w:r>
    </w:p>
    <w:p>
      <w:pPr>
        <w:numPr>
          <w:ilvl w:val="0"/>
          <w:numId w:val="0"/>
        </w:numPr>
        <w:rPr>
          <w:rFonts w:hint="eastAsia" w:ascii="宋体" w:hAnsi="宋体" w:eastAsia="宋体" w:cs="宋体"/>
          <w:sz w:val="28"/>
          <w:szCs w:val="28"/>
          <w:lang w:val="en-US" w:eastAsia="zh-CN"/>
        </w:rPr>
      </w:pP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按如图所示的间距尺寸加工孔。用尺寸链求解孔 1 和孔 2 间尺寸的变化范围。</w:t>
      </w:r>
    </w:p>
    <w:p>
      <w:pPr>
        <w:numPr>
          <w:ilvl w:val="0"/>
          <w:numId w:val="0"/>
        </w:numPr>
        <w:rPr>
          <w:rFonts w:hint="eastAsia" w:ascii="宋体" w:hAnsi="宋体" w:eastAsia="宋体" w:cs="宋体"/>
          <w:sz w:val="28"/>
          <w:szCs w:val="28"/>
        </w:rPr>
      </w:pPr>
    </w:p>
    <w:p>
      <w:pPr>
        <w:numPr>
          <w:ilvl w:val="0"/>
          <w:numId w:val="0"/>
        </w:numPr>
        <w:rPr>
          <w:rFonts w:hint="eastAsia" w:ascii="宋体" w:hAnsi="宋体" w:eastAsia="宋体" w:cs="宋体"/>
          <w:sz w:val="28"/>
          <w:szCs w:val="28"/>
        </w:rPr>
      </w:pPr>
      <w:r>
        <w:rPr>
          <w:sz w:val="24"/>
          <w:szCs w:val="24"/>
        </w:rPr>
        <w:drawing>
          <wp:anchor distT="0" distB="0" distL="114300" distR="114300" simplePos="0" relativeHeight="251660288" behindDoc="1" locked="0" layoutInCell="1" allowOverlap="1">
            <wp:simplePos x="0" y="0"/>
            <wp:positionH relativeFrom="column">
              <wp:posOffset>-159385</wp:posOffset>
            </wp:positionH>
            <wp:positionV relativeFrom="page">
              <wp:posOffset>6427470</wp:posOffset>
            </wp:positionV>
            <wp:extent cx="2263140" cy="2499360"/>
            <wp:effectExtent l="0" t="0" r="3810" b="15240"/>
            <wp:wrapNone/>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pic:cNvPicPr>
                  </pic:nvPicPr>
                  <pic:blipFill>
                    <a:blip r:embed="rId8"/>
                    <a:stretch>
                      <a:fillRect/>
                    </a:stretch>
                  </pic:blipFill>
                  <pic:spPr>
                    <a:xfrm>
                      <a:off x="0" y="0"/>
                      <a:ext cx="2263140" cy="2499360"/>
                    </a:xfrm>
                    <a:prstGeom prst="rect">
                      <a:avLst/>
                    </a:prstGeom>
                    <a:noFill/>
                    <a:ln w="9525">
                      <a:noFill/>
                    </a:ln>
                  </pic:spPr>
                </pic:pic>
              </a:graphicData>
            </a:graphic>
          </wp:anchor>
        </w:drawing>
      </w:r>
    </w:p>
    <w:p>
      <w:pPr>
        <w:numPr>
          <w:ilvl w:val="0"/>
          <w:numId w:val="0"/>
        </w:numPr>
        <w:rPr>
          <w:rFonts w:hint="eastAsia" w:ascii="宋体" w:hAnsi="宋体" w:eastAsia="宋体" w:cs="宋体"/>
          <w:sz w:val="28"/>
          <w:szCs w:val="28"/>
        </w:rPr>
      </w:pPr>
    </w:p>
    <w:p>
      <w:pPr>
        <w:numPr>
          <w:ilvl w:val="0"/>
          <w:numId w:val="0"/>
        </w:numPr>
        <w:rPr>
          <w:rFonts w:hint="eastAsia" w:ascii="宋体" w:hAnsi="宋体" w:eastAsia="宋体" w:cs="宋体"/>
          <w:sz w:val="28"/>
          <w:szCs w:val="28"/>
        </w:rPr>
      </w:pPr>
    </w:p>
    <w:p>
      <w:pPr>
        <w:numPr>
          <w:ilvl w:val="0"/>
          <w:numId w:val="0"/>
        </w:numPr>
        <w:rPr>
          <w:rFonts w:hint="eastAsia" w:ascii="宋体" w:hAnsi="宋体" w:eastAsia="宋体" w:cs="宋体"/>
          <w:sz w:val="28"/>
          <w:szCs w:val="28"/>
        </w:rPr>
      </w:pPr>
    </w:p>
    <w:p>
      <w:pPr>
        <w:numPr>
          <w:ilvl w:val="0"/>
          <w:numId w:val="0"/>
        </w:numPr>
        <w:rPr>
          <w:rFonts w:hint="eastAsia" w:ascii="宋体" w:hAnsi="宋体" w:eastAsia="宋体" w:cs="宋体"/>
          <w:sz w:val="28"/>
          <w:szCs w:val="28"/>
        </w:rPr>
      </w:pPr>
    </w:p>
    <w:p>
      <w:pPr>
        <w:numPr>
          <w:ilvl w:val="0"/>
          <w:numId w:val="0"/>
        </w:numPr>
        <w:rPr>
          <w:rFonts w:hint="eastAsia" w:ascii="宋体" w:hAnsi="宋体" w:eastAsia="宋体" w:cs="宋体"/>
          <w:sz w:val="28"/>
          <w:szCs w:val="28"/>
        </w:r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复习资料参考答案</w:t>
      </w:r>
    </w:p>
    <w:p>
      <w:pPr>
        <w:numPr>
          <w:ilvl w:val="0"/>
          <w:numId w:val="0"/>
        </w:num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一、判断题</w:t>
      </w:r>
    </w:p>
    <w:p>
      <w:pPr>
        <w:numPr>
          <w:ilvl w:val="0"/>
          <w:numId w:val="0"/>
        </w:num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1-5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6-8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9  10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二、填空题</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0.025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 表征数值；计量单位</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[3]4 ～12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[4] 独立原则</w:t>
      </w:r>
    </w:p>
    <w:p>
      <w:pPr>
        <w:numPr>
          <w:ilvl w:val="0"/>
          <w:numId w:val="5"/>
        </w:numPr>
        <w:rPr>
          <w:rFonts w:hint="eastAsia" w:ascii="宋体" w:hAnsi="宋体" w:eastAsia="宋体" w:cs="宋体"/>
          <w:sz w:val="24"/>
          <w:szCs w:val="24"/>
        </w:rPr>
      </w:pPr>
      <w:r>
        <w:rPr>
          <w:rFonts w:hint="eastAsia" w:ascii="宋体" w:hAnsi="宋体" w:eastAsia="宋体" w:cs="宋体"/>
          <w:sz w:val="24"/>
          <w:szCs w:val="24"/>
        </w:rPr>
        <w:t>修正法；抵消法</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[6]1.60</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[7]</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[8]</w:t>
      </w:r>
    </w:p>
    <w:p>
      <w:pPr>
        <w:numPr>
          <w:ilvl w:val="0"/>
          <w:numId w:val="0"/>
        </w:num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三、单选题</w:t>
      </w:r>
    </w:p>
    <w:p>
      <w:pPr>
        <w:numPr>
          <w:ilvl w:val="0"/>
          <w:numId w:val="0"/>
        </w:numPr>
        <w:rPr>
          <w:rFonts w:hint="eastAsia" w:ascii="宋体" w:hAnsi="宋体" w:eastAsia="宋体" w:cs="宋体"/>
          <w:sz w:val="24"/>
          <w:szCs w:val="24"/>
          <w:lang w:eastAsia="zh-CN"/>
        </w:rPr>
      </w:pPr>
      <w:r>
        <w:rPr>
          <w:rFonts w:hint="eastAsia" w:ascii="宋体" w:hAnsi="宋体" w:eastAsia="宋体" w:cs="宋体"/>
          <w:sz w:val="24"/>
          <w:szCs w:val="24"/>
          <w:lang w:val="en-US" w:eastAsia="zh-CN"/>
        </w:rPr>
        <w:t>1-5、</w:t>
      </w:r>
      <w:r>
        <w:rPr>
          <w:rFonts w:hint="eastAsia" w:ascii="宋体" w:hAnsi="宋体" w:eastAsia="宋体" w:cs="宋体"/>
          <w:sz w:val="24"/>
          <w:szCs w:val="24"/>
          <w:lang w:eastAsia="zh-CN"/>
        </w:rPr>
        <w:t>C.D.C.A.C.</w:t>
      </w:r>
      <w:r>
        <w:rPr>
          <w:rFonts w:hint="eastAsia" w:ascii="宋体" w:hAnsi="宋体" w:eastAsia="宋体" w:cs="宋体"/>
          <w:sz w:val="24"/>
          <w:szCs w:val="24"/>
          <w:lang w:val="en-US" w:eastAsia="zh-CN"/>
        </w:rPr>
        <w:t xml:space="preserve"> 6、</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A.</w:t>
      </w:r>
    </w:p>
    <w:p>
      <w:pPr>
        <w:numPr>
          <w:ilvl w:val="0"/>
          <w:numId w:val="0"/>
        </w:num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四、多选题</w:t>
      </w:r>
    </w:p>
    <w:p>
      <w:pPr>
        <w:numPr>
          <w:ilvl w:val="0"/>
          <w:numId w:val="0"/>
        </w:num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A</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2、</w:t>
      </w:r>
      <w:r>
        <w:rPr>
          <w:rFonts w:hint="eastAsia" w:ascii="宋体" w:hAnsi="宋体" w:eastAsia="宋体" w:cs="宋体"/>
          <w:sz w:val="24"/>
          <w:szCs w:val="24"/>
        </w:rPr>
        <w:t>A</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3、</w:t>
      </w:r>
      <w:r>
        <w:rPr>
          <w:rFonts w:hint="eastAsia" w:ascii="宋体" w:hAnsi="宋体" w:eastAsia="宋体" w:cs="宋体"/>
          <w:sz w:val="24"/>
          <w:szCs w:val="24"/>
        </w:rPr>
        <w:t>C</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4、</w:t>
      </w:r>
    </w:p>
    <w:p>
      <w:pPr>
        <w:numPr>
          <w:ilvl w:val="0"/>
          <w:numId w:val="0"/>
        </w:numPr>
        <w:rPr>
          <w:rFonts w:hint="eastAsia" w:ascii="黑体" w:hAnsi="黑体" w:eastAsia="黑体" w:cs="黑体"/>
          <w:sz w:val="24"/>
          <w:szCs w:val="24"/>
        </w:rPr>
      </w:pPr>
      <w:r>
        <w:rPr>
          <w:rFonts w:hint="eastAsia" w:ascii="黑体" w:hAnsi="黑体" w:eastAsia="黑体" w:cs="黑体"/>
          <w:sz w:val="24"/>
          <w:szCs w:val="24"/>
          <w:lang w:val="en-US" w:eastAsia="zh-CN"/>
        </w:rPr>
        <w:t>五、</w:t>
      </w:r>
      <w:r>
        <w:rPr>
          <w:rFonts w:hint="eastAsia" w:ascii="黑体" w:hAnsi="黑体" w:eastAsia="黑体" w:cs="黑体"/>
          <w:sz w:val="24"/>
          <w:szCs w:val="24"/>
        </w:rPr>
        <w:t>简答题</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互换性有什么作用</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w:t>
      </w:r>
    </w:p>
    <w:p>
      <w:pPr>
        <w:numPr>
          <w:ilvl w:val="0"/>
          <w:numId w:val="0"/>
        </w:numPr>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从设计看，可以简化绘图、计算等工作，缩短设计周期，便于使用计算机进行辅助设计。</w:t>
      </w:r>
    </w:p>
    <w:p>
      <w:pPr>
        <w:numPr>
          <w:ilvl w:val="0"/>
          <w:numId w:val="0"/>
        </w:numPr>
        <w:ind w:firstLine="480" w:firstLineChars="200"/>
        <w:rPr>
          <w:rFonts w:hint="eastAsia" w:ascii="宋体" w:hAnsi="宋体" w:eastAsia="宋体" w:cs="宋体"/>
          <w:sz w:val="24"/>
          <w:szCs w:val="24"/>
        </w:rPr>
      </w:pPr>
      <w:r>
        <w:rPr>
          <w:rFonts w:hint="eastAsia" w:ascii="宋体" w:hAnsi="宋体" w:eastAsia="宋体" w:cs="宋体"/>
          <w:sz w:val="24"/>
          <w:szCs w:val="24"/>
        </w:rPr>
        <w:t>2、从制造看， 按互换性生产原则进行生产时，可以实现专业化协作生产， 流水作业以至进行自动装配，提高生产质量。</w:t>
      </w:r>
    </w:p>
    <w:p>
      <w:pPr>
        <w:numPr>
          <w:ilvl w:val="0"/>
          <w:numId w:val="0"/>
        </w:numPr>
        <w:ind w:firstLine="480" w:firstLineChars="200"/>
        <w:rPr>
          <w:rFonts w:hint="eastAsia" w:ascii="宋体" w:hAnsi="宋体" w:eastAsia="宋体" w:cs="宋体"/>
          <w:sz w:val="24"/>
          <w:szCs w:val="24"/>
        </w:rPr>
      </w:pPr>
      <w:r>
        <w:rPr>
          <w:rFonts w:hint="eastAsia" w:ascii="宋体" w:hAnsi="宋体" w:eastAsia="宋体" w:cs="宋体"/>
          <w:sz w:val="24"/>
          <w:szCs w:val="24"/>
        </w:rPr>
        <w:t>3、从使用看，零件磨损或损坏后可迅速换上相同规格的备用零、部件，减少了修理时间，节约修理费用。</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2.</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答 ：随机误差超出±3σ的概率只有 0.0027，即进行 370 次等精度测量中，可能只有一次测得值超出± 3σ的范围，而在随机测量时一般测量次数都不会很多，所以超出± 3σ 的随机误差就很难出现，因此把其定义为极限偏差。</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3.</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答：</w:t>
      </w:r>
    </w:p>
    <w:p>
      <w:pPr>
        <w:numPr>
          <w:ilvl w:val="0"/>
          <w:numId w:val="0"/>
        </w:numPr>
        <w:rPr>
          <w:rFonts w:hint="eastAsia" w:ascii="宋体" w:hAnsi="宋体" w:eastAsia="宋体" w:cs="宋体"/>
          <w:sz w:val="24"/>
          <w:szCs w:val="24"/>
        </w:rPr>
      </w:pPr>
      <w:r>
        <w:rPr>
          <w:rFonts w:hint="eastAsia" w:ascii="黑体" w:hAnsi="黑体" w:eastAsia="黑体" w:cs="黑体"/>
          <w:sz w:val="24"/>
          <w:szCs w:val="24"/>
        </w:rPr>
        <w:t>六、计算题</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 xml:space="preserve">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解：相对测量误差分别为</w:t>
      </w:r>
    </w:p>
    <w:p>
      <w:pPr>
        <w:numPr>
          <w:ilvl w:val="0"/>
          <w:numId w:val="0"/>
        </w:numPr>
        <w:rPr>
          <w:rFonts w:hint="eastAsia" w:ascii="宋体" w:hAnsi="宋体" w:eastAsia="宋体" w:cs="宋体"/>
          <w:sz w:val="24"/>
          <w:szCs w:val="24"/>
        </w:rPr>
      </w:pPr>
      <w:r>
        <w:rPr>
          <w:rFonts w:hint="eastAsia" w:ascii="微软雅黑" w:hAnsi="微软雅黑" w:eastAsia="微软雅黑" w:cs="微软雅黑"/>
          <w:sz w:val="24"/>
          <w:szCs w:val="24"/>
        </w:rPr>
        <w:t>ε</w:t>
      </w:r>
      <w:r>
        <w:rPr>
          <w:rFonts w:hint="eastAsia" w:ascii="宋体" w:hAnsi="宋体" w:eastAsia="宋体" w:cs="宋体"/>
          <w:sz w:val="24"/>
          <w:szCs w:val="24"/>
          <w:lang w:val="en-US" w:eastAsia="zh-CN"/>
        </w:rPr>
        <w:t>1=</w:t>
      </w:r>
      <w:r>
        <w:rPr>
          <w:rFonts w:hint="eastAsia" w:ascii="宋体" w:hAnsi="宋体" w:eastAsia="宋体" w:cs="宋体"/>
          <w:sz w:val="24"/>
          <w:szCs w:val="24"/>
        </w:rPr>
        <w:t>(50.004</w:t>
      </w:r>
      <w:r>
        <w:rPr>
          <w:rFonts w:hint="eastAsia" w:ascii="宋体" w:hAnsi="宋体" w:eastAsia="宋体" w:cs="宋体"/>
          <w:sz w:val="24"/>
          <w:szCs w:val="24"/>
          <w:lang w:val="en-US" w:eastAsia="zh-CN"/>
        </w:rPr>
        <w:t>-</w:t>
      </w:r>
      <w:r>
        <w:rPr>
          <w:rFonts w:hint="eastAsia" w:ascii="宋体" w:hAnsi="宋体" w:eastAsia="宋体" w:cs="宋体"/>
          <w:sz w:val="24"/>
          <w:szCs w:val="24"/>
        </w:rPr>
        <w:t>50)/ 50</w:t>
      </w:r>
      <w:r>
        <w:rPr>
          <w:rFonts w:hint="eastAsia" w:ascii="宋体" w:hAnsi="宋体" w:eastAsia="宋体" w:cs="宋体"/>
          <w:sz w:val="24"/>
          <w:szCs w:val="24"/>
          <w:lang w:val="en-US" w:eastAsia="zh-CN"/>
        </w:rPr>
        <w:t>=</w:t>
      </w:r>
      <w:r>
        <w:rPr>
          <w:rFonts w:hint="eastAsia" w:ascii="宋体" w:hAnsi="宋体" w:eastAsia="宋体" w:cs="宋体"/>
          <w:sz w:val="24"/>
          <w:szCs w:val="24"/>
        </w:rPr>
        <w:t>0.00008</w:t>
      </w:r>
      <w:r>
        <w:rPr>
          <w:rFonts w:hint="eastAsia" w:ascii="宋体" w:hAnsi="宋体" w:eastAsia="宋体" w:cs="宋体"/>
          <w:sz w:val="24"/>
          <w:szCs w:val="24"/>
          <w:lang w:val="en-US" w:eastAsia="zh-CN"/>
        </w:rPr>
        <w:t>=</w:t>
      </w:r>
      <w:r>
        <w:rPr>
          <w:rFonts w:hint="eastAsia" w:ascii="宋体" w:hAnsi="宋体" w:eastAsia="宋体" w:cs="宋体"/>
          <w:sz w:val="24"/>
          <w:szCs w:val="24"/>
        </w:rPr>
        <w:t>0.008%</w:t>
      </w:r>
    </w:p>
    <w:p>
      <w:pPr>
        <w:numPr>
          <w:ilvl w:val="0"/>
          <w:numId w:val="0"/>
        </w:numPr>
        <w:rPr>
          <w:rFonts w:hint="eastAsia" w:ascii="宋体" w:hAnsi="宋体" w:eastAsia="宋体" w:cs="宋体"/>
          <w:sz w:val="24"/>
          <w:szCs w:val="24"/>
        </w:rPr>
      </w:pPr>
      <w:r>
        <w:rPr>
          <w:rFonts w:hint="eastAsia" w:ascii="微软雅黑" w:hAnsi="微软雅黑" w:eastAsia="微软雅黑" w:cs="微软雅黑"/>
          <w:sz w:val="24"/>
          <w:szCs w:val="24"/>
        </w:rPr>
        <w:t>ε</w:t>
      </w:r>
      <w:r>
        <w:rPr>
          <w:rFonts w:hint="eastAsia" w:ascii="宋体" w:hAnsi="宋体" w:eastAsia="宋体" w:cs="宋体"/>
          <w:sz w:val="24"/>
          <w:szCs w:val="24"/>
          <w:lang w:val="en-US" w:eastAsia="zh-CN"/>
        </w:rPr>
        <w:t>2=</w:t>
      </w:r>
      <w:r>
        <w:rPr>
          <w:rFonts w:hint="eastAsia" w:ascii="宋体" w:hAnsi="宋体" w:eastAsia="宋体" w:cs="宋体"/>
          <w:sz w:val="24"/>
          <w:szCs w:val="24"/>
        </w:rPr>
        <w:t>(80.006</w:t>
      </w:r>
      <w:r>
        <w:rPr>
          <w:rFonts w:hint="eastAsia" w:ascii="宋体" w:hAnsi="宋体" w:eastAsia="宋体" w:cs="宋体"/>
          <w:sz w:val="24"/>
          <w:szCs w:val="24"/>
          <w:lang w:val="en-US" w:eastAsia="zh-CN"/>
        </w:rPr>
        <w:t>-</w:t>
      </w:r>
      <w:r>
        <w:rPr>
          <w:rFonts w:hint="eastAsia" w:ascii="宋体" w:hAnsi="宋体" w:eastAsia="宋体" w:cs="宋体"/>
          <w:sz w:val="24"/>
          <w:szCs w:val="24"/>
        </w:rPr>
        <w:t>80)/ 80</w:t>
      </w:r>
      <w:r>
        <w:rPr>
          <w:rFonts w:hint="eastAsia" w:ascii="宋体" w:hAnsi="宋体" w:eastAsia="宋体" w:cs="宋体"/>
          <w:sz w:val="24"/>
          <w:szCs w:val="24"/>
          <w:lang w:val="en-US" w:eastAsia="zh-CN"/>
        </w:rPr>
        <w:t>=</w:t>
      </w:r>
      <w:r>
        <w:rPr>
          <w:rFonts w:hint="eastAsia" w:ascii="宋体" w:hAnsi="宋体" w:eastAsia="宋体" w:cs="宋体"/>
          <w:sz w:val="24"/>
          <w:szCs w:val="24"/>
        </w:rPr>
        <w:t>0.000075</w:t>
      </w:r>
      <w:r>
        <w:rPr>
          <w:rFonts w:hint="eastAsia" w:ascii="宋体" w:hAnsi="宋体" w:eastAsia="宋体" w:cs="宋体"/>
          <w:sz w:val="24"/>
          <w:szCs w:val="24"/>
          <w:lang w:val="en-US" w:eastAsia="zh-CN"/>
        </w:rPr>
        <w:t>=</w:t>
      </w:r>
      <w:r>
        <w:rPr>
          <w:rFonts w:hint="eastAsia" w:ascii="宋体" w:hAnsi="宋体" w:eastAsia="宋体" w:cs="宋体"/>
          <w:sz w:val="24"/>
          <w:szCs w:val="24"/>
        </w:rPr>
        <w:t>0.0075%</w:t>
      </w:r>
    </w:p>
    <w:p>
      <w:pPr>
        <w:numPr>
          <w:ilvl w:val="0"/>
          <w:numId w:val="0"/>
        </w:numPr>
        <w:rPr>
          <w:rFonts w:hint="eastAsia" w:ascii="宋体" w:hAnsi="宋体" w:eastAsia="宋体" w:cs="宋体"/>
          <w:sz w:val="24"/>
          <w:szCs w:val="24"/>
        </w:rPr>
      </w:pPr>
      <w:r>
        <w:rPr>
          <w:rFonts w:hint="eastAsia" w:ascii="微软雅黑" w:hAnsi="微软雅黑" w:eastAsia="微软雅黑" w:cs="微软雅黑"/>
          <w:sz w:val="24"/>
          <w:szCs w:val="24"/>
        </w:rPr>
        <w:t>ε</w:t>
      </w:r>
      <w:r>
        <w:rPr>
          <w:rFonts w:hint="eastAsia" w:ascii="宋体" w:hAnsi="宋体" w:eastAsia="宋体" w:cs="宋体"/>
          <w:sz w:val="24"/>
          <w:szCs w:val="24"/>
          <w:lang w:val="en-US" w:eastAsia="zh-CN"/>
        </w:rPr>
        <w:t>1&lt;</w:t>
      </w:r>
      <w:r>
        <w:rPr>
          <w:rFonts w:hint="eastAsia" w:ascii="微软雅黑" w:hAnsi="微软雅黑" w:eastAsia="微软雅黑" w:cs="微软雅黑"/>
          <w:sz w:val="24"/>
          <w:szCs w:val="24"/>
        </w:rPr>
        <w:t>ε</w:t>
      </w:r>
      <w:r>
        <w:rPr>
          <w:rFonts w:hint="eastAsia" w:ascii="宋体" w:hAnsi="宋体" w:eastAsia="宋体" w:cs="宋体"/>
          <w:sz w:val="24"/>
          <w:szCs w:val="24"/>
          <w:lang w:val="en-US" w:eastAsia="zh-CN"/>
        </w:rPr>
        <w:t>2</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所以 L</w:t>
      </w:r>
      <w:r>
        <w:rPr>
          <w:rFonts w:hint="eastAsia" w:ascii="宋体" w:hAnsi="宋体" w:eastAsia="宋体" w:cs="宋体"/>
          <w:sz w:val="24"/>
          <w:szCs w:val="24"/>
          <w:vertAlign w:val="subscript"/>
          <w:lang w:val="en-US" w:eastAsia="zh-CN"/>
        </w:rPr>
        <w:t>2</w:t>
      </w:r>
      <w:r>
        <w:rPr>
          <w:rFonts w:hint="eastAsia" w:ascii="宋体" w:hAnsi="宋体" w:eastAsia="宋体" w:cs="宋体"/>
          <w:sz w:val="24"/>
          <w:szCs w:val="24"/>
        </w:rPr>
        <w:t>的测量精度高。</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2.</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解：</w:t>
      </w:r>
      <w:r>
        <w:rPr>
          <w:rFonts w:hint="eastAsia" w:ascii="宋体" w:hAnsi="宋体" w:eastAsia="宋体" w:cs="宋体"/>
          <w:sz w:val="24"/>
          <w:szCs w:val="24"/>
        </w:rPr>
        <w:t>该轴用工作量规通规和止规的定形尺寸分别为 40.025mm 和 40.064mm。</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因为量规尺寸公差 T＝4</w:t>
      </w:r>
      <w:r>
        <w:rPr>
          <w:rFonts w:hint="eastAsia" w:ascii="宋体" w:hAnsi="宋体" w:eastAsia="宋体" w:cs="宋体"/>
          <w:sz w:val="24"/>
          <w:szCs w:val="24"/>
          <w:lang w:eastAsia="zh-CN"/>
        </w:rPr>
        <w:t>μ</w:t>
      </w:r>
      <w:r>
        <w:rPr>
          <w:rFonts w:hint="eastAsia" w:ascii="微软雅黑" w:hAnsi="微软雅黑" w:eastAsia="微软雅黑" w:cs="微软雅黑"/>
          <w:sz w:val="24"/>
          <w:szCs w:val="24"/>
          <w:lang w:eastAsia="zh-CN"/>
        </w:rPr>
        <w:t>m</w:t>
      </w:r>
      <w:r>
        <w:rPr>
          <w:rFonts w:hint="eastAsia" w:ascii="宋体" w:hAnsi="宋体" w:eastAsia="宋体" w:cs="宋体"/>
          <w:sz w:val="24"/>
          <w:szCs w:val="24"/>
        </w:rPr>
        <w:t>，</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rPr>
        <w:t>通规尺寸公差带中心到工件最大实体尺寸之间的距离</w:t>
      </w:r>
      <w:r>
        <w:rPr>
          <w:rFonts w:hint="eastAsia" w:ascii="宋体" w:hAnsi="宋体" w:eastAsia="宋体" w:cs="宋体"/>
          <w:sz w:val="24"/>
          <w:szCs w:val="24"/>
          <w:lang w:val="en-US" w:eastAsia="zh-CN"/>
        </w:rPr>
        <w:t xml:space="preserve">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Z=6</w:t>
      </w:r>
      <w:r>
        <w:rPr>
          <w:rFonts w:hint="eastAsia" w:ascii="宋体" w:hAnsi="宋体" w:eastAsia="宋体" w:cs="宋体"/>
          <w:sz w:val="24"/>
          <w:szCs w:val="24"/>
          <w:lang w:eastAsia="zh-CN"/>
        </w:rPr>
        <w:t>μ</w:t>
      </w:r>
      <w:r>
        <w:rPr>
          <w:rFonts w:hint="eastAsia" w:ascii="微软雅黑" w:hAnsi="微软雅黑" w:eastAsia="微软雅黑" w:cs="微软雅黑"/>
          <w:sz w:val="24"/>
          <w:szCs w:val="24"/>
          <w:lang w:eastAsia="zh-CN"/>
        </w:rPr>
        <w:t>m</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所以通规定形尺寸的</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上偏差为 +（Z+T/2 ）=8</w:t>
      </w:r>
      <w:r>
        <w:rPr>
          <w:rFonts w:hint="eastAsia" w:ascii="宋体" w:hAnsi="宋体" w:eastAsia="宋体" w:cs="宋体"/>
          <w:sz w:val="24"/>
          <w:szCs w:val="24"/>
          <w:lang w:eastAsia="zh-CN"/>
        </w:rPr>
        <w:t>μ</w:t>
      </w:r>
      <w:r>
        <w:rPr>
          <w:rFonts w:hint="eastAsia" w:ascii="微软雅黑" w:hAnsi="微软雅黑" w:eastAsia="微软雅黑" w:cs="微软雅黑"/>
          <w:sz w:val="24"/>
          <w:szCs w:val="24"/>
          <w:lang w:eastAsia="zh-CN"/>
        </w:rPr>
        <w:t>m</w:t>
      </w:r>
      <w:r>
        <w:rPr>
          <w:rFonts w:hint="eastAsia" w:ascii="宋体" w:hAnsi="宋体" w:eastAsia="宋体" w:cs="宋体"/>
          <w:sz w:val="24"/>
          <w:szCs w:val="24"/>
        </w:rPr>
        <w:t>，</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下偏差为 +（Z－T/2）＝ 4</w:t>
      </w:r>
      <w:r>
        <w:rPr>
          <w:rFonts w:hint="eastAsia" w:ascii="宋体" w:hAnsi="宋体" w:eastAsia="宋体" w:cs="宋体"/>
          <w:sz w:val="24"/>
          <w:szCs w:val="24"/>
          <w:lang w:eastAsia="zh-CN"/>
        </w:rPr>
        <w:t>μ</w:t>
      </w:r>
      <w:r>
        <w:rPr>
          <w:rFonts w:hint="eastAsia" w:ascii="微软雅黑" w:hAnsi="微软雅黑" w:eastAsia="微软雅黑" w:cs="微软雅黑"/>
          <w:sz w:val="24"/>
          <w:szCs w:val="24"/>
          <w:lang w:eastAsia="zh-CN"/>
        </w:rPr>
        <w:t>m</w:t>
      </w:r>
      <w:r>
        <w:rPr>
          <w:rFonts w:hint="eastAsia" w:ascii="宋体" w:hAnsi="宋体" w:eastAsia="宋体" w:cs="宋体"/>
          <w:sz w:val="24"/>
          <w:szCs w:val="24"/>
        </w:rPr>
        <w:t>。</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止规定形尺寸的上偏差为 0，下偏差为－T＝－4</w:t>
      </w:r>
      <w:r>
        <w:rPr>
          <w:rFonts w:hint="eastAsia" w:ascii="宋体" w:hAnsi="宋体" w:eastAsia="宋体" w:cs="宋体"/>
          <w:sz w:val="24"/>
          <w:szCs w:val="24"/>
          <w:lang w:eastAsia="zh-CN"/>
        </w:rPr>
        <w:t>μ</w:t>
      </w:r>
      <w:r>
        <w:rPr>
          <w:rFonts w:hint="eastAsia" w:ascii="微软雅黑" w:hAnsi="微软雅黑" w:eastAsia="微软雅黑" w:cs="微软雅黑"/>
          <w:sz w:val="24"/>
          <w:szCs w:val="24"/>
          <w:lang w:eastAsia="zh-CN"/>
        </w:rPr>
        <w:t>m</w:t>
      </w:r>
      <w:r>
        <w:rPr>
          <w:rFonts w:hint="eastAsia" w:ascii="宋体" w:hAnsi="宋体" w:eastAsia="宋体" w:cs="宋体"/>
          <w:sz w:val="24"/>
          <w:szCs w:val="24"/>
        </w:rPr>
        <w:t>。</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因此，通规尺寸为40.025</w:t>
      </w:r>
      <w:r>
        <w:rPr>
          <w:rFonts w:hint="eastAsia" w:ascii="宋体" w:hAnsi="宋体" w:eastAsia="宋体" w:cs="宋体"/>
          <w:position w:val="-28"/>
          <w:sz w:val="24"/>
          <w:szCs w:val="24"/>
        </w:rPr>
        <w:object>
          <v:shape id="_x0000_i1026" o:spt="75" type="#_x0000_t75" style="height:34pt;width:39pt;" o:ole="t" filled="f" o:preferrelative="t" stroked="f" coordsize="21600,21600">
            <v:path/>
            <v:fill on="f" focussize="0,0"/>
            <v:stroke on="f"/>
            <v:imagedata r:id="rId10" o:title=""/>
            <o:lock v:ext="edit" aspectratio="t"/>
            <w10:wrap type="none"/>
            <w10:anchorlock/>
          </v:shape>
          <o:OLEObject Type="Embed" ProgID="Equation.KSEE3" ShapeID="_x0000_i1026" DrawAspect="Content" ObjectID="_1468075726" r:id="rId9">
            <o:LockedField>false</o:LockedField>
          </o:OLEObject>
        </w:object>
      </w:r>
      <w:r>
        <w:rPr>
          <w:rFonts w:hint="eastAsia" w:ascii="宋体" w:hAnsi="宋体" w:eastAsia="宋体" w:cs="宋体"/>
          <w:sz w:val="24"/>
          <w:szCs w:val="24"/>
        </w:rPr>
        <w:t>mm，即40.033</w:t>
      </w:r>
      <w:r>
        <w:rPr>
          <w:rFonts w:hint="eastAsia" w:ascii="宋体" w:hAnsi="宋体" w:eastAsia="宋体" w:cs="宋体"/>
          <w:position w:val="-28"/>
          <w:sz w:val="24"/>
          <w:szCs w:val="24"/>
        </w:rPr>
        <w:object>
          <v:shape id="_x0000_i1027" o:spt="75" type="#_x0000_t75" style="height:34pt;width:39pt;" o:ole="t" filled="f" o:preferrelative="t" stroked="f" coordsize="21600,21600">
            <v:path/>
            <v:fill on="f" focussize="0,0"/>
            <v:stroke on="f"/>
            <v:imagedata r:id="rId12" o:title=""/>
            <o:lock v:ext="edit" aspectratio="t"/>
            <w10:wrap type="none"/>
            <w10:anchorlock/>
          </v:shape>
          <o:OLEObject Type="Embed" ProgID="Equation.KSEE3" ShapeID="_x0000_i1027" DrawAspect="Content" ObjectID="_1468075727" r:id="rId11">
            <o:LockedField>false</o:LockedField>
          </o:OLEObject>
        </w:object>
      </w:r>
      <w:r>
        <w:rPr>
          <w:rFonts w:hint="eastAsia" w:ascii="宋体" w:hAnsi="宋体" w:eastAsia="宋体" w:cs="宋体"/>
          <w:sz w:val="24"/>
          <w:szCs w:val="24"/>
        </w:rPr>
        <w:t>mm。</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止规尺寸40.064</w:t>
      </w:r>
      <w:r>
        <w:rPr>
          <w:rFonts w:hint="eastAsia" w:ascii="宋体" w:hAnsi="宋体" w:eastAsia="宋体" w:cs="宋体"/>
          <w:position w:val="-28"/>
          <w:sz w:val="24"/>
          <w:szCs w:val="24"/>
        </w:rPr>
        <w:object>
          <v:shape id="_x0000_i1028" o:spt="75" type="#_x0000_t75" style="height:34pt;width:39pt;" o:ole="t" filled="f" o:preferrelative="t" stroked="f" coordsize="21600,21600">
            <v:path/>
            <v:fill on="f" focussize="0,0"/>
            <v:stroke on="f"/>
            <v:imagedata r:id="rId12" o:title=""/>
            <o:lock v:ext="edit" aspectratio="t"/>
            <w10:wrap type="none"/>
            <w10:anchorlock/>
          </v:shape>
          <o:OLEObject Type="Embed" ProgID="Equation.KSEE3" ShapeID="_x0000_i1028" DrawAspect="Content" ObjectID="_1468075728" r:id="rId13">
            <o:LockedField>false</o:LockedField>
          </o:OLEObject>
        </w:object>
      </w:r>
      <w:r>
        <w:rPr>
          <w:rFonts w:hint="eastAsia" w:ascii="宋体" w:hAnsi="宋体" w:eastAsia="宋体" w:cs="宋体"/>
          <w:sz w:val="24"/>
          <w:szCs w:val="24"/>
        </w:rPr>
        <w:t>mm。</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解：</w:t>
      </w:r>
      <w:r>
        <w:rPr>
          <w:rFonts w:hint="eastAsia" w:ascii="宋体" w:hAnsi="宋体" w:eastAsia="宋体" w:cs="宋体"/>
          <w:sz w:val="24"/>
          <w:szCs w:val="24"/>
        </w:rPr>
        <w:t>建立尺寸链</w:t>
      </w:r>
    </w:p>
    <w:p>
      <w:pPr>
        <w:numPr>
          <w:ilvl w:val="0"/>
          <w:numId w:val="0"/>
        </w:numPr>
        <w:rPr>
          <w:sz w:val="24"/>
          <w:szCs w:val="24"/>
        </w:rPr>
      </w:pPr>
      <w:r>
        <w:rPr>
          <w:sz w:val="24"/>
          <w:szCs w:val="24"/>
        </w:rPr>
        <w:drawing>
          <wp:anchor distT="0" distB="0" distL="114300" distR="114300" simplePos="0" relativeHeight="251661312" behindDoc="1" locked="0" layoutInCell="1" allowOverlap="1">
            <wp:simplePos x="0" y="0"/>
            <wp:positionH relativeFrom="column">
              <wp:posOffset>544195</wp:posOffset>
            </wp:positionH>
            <wp:positionV relativeFrom="page">
              <wp:posOffset>3398520</wp:posOffset>
            </wp:positionV>
            <wp:extent cx="3607435" cy="2141220"/>
            <wp:effectExtent l="0" t="0" r="12065" b="11430"/>
            <wp:wrapNone/>
            <wp:docPr id="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pic:cNvPicPr>
                      <a:picLocks noChangeAspect="1"/>
                    </pic:cNvPicPr>
                  </pic:nvPicPr>
                  <pic:blipFill>
                    <a:blip r:embed="rId14"/>
                    <a:stretch>
                      <a:fillRect/>
                    </a:stretch>
                  </pic:blipFill>
                  <pic:spPr>
                    <a:xfrm>
                      <a:off x="0" y="0"/>
                      <a:ext cx="3607435" cy="2141220"/>
                    </a:xfrm>
                    <a:prstGeom prst="rect">
                      <a:avLst/>
                    </a:prstGeom>
                    <a:noFill/>
                    <a:ln w="9525">
                      <a:noFill/>
                    </a:ln>
                  </pic:spPr>
                </pic:pic>
              </a:graphicData>
            </a:graphic>
          </wp:anchor>
        </w:drawing>
      </w:r>
    </w:p>
    <w:p>
      <w:pPr>
        <w:numPr>
          <w:ilvl w:val="0"/>
          <w:numId w:val="0"/>
        </w:numPr>
        <w:rPr>
          <w:sz w:val="24"/>
          <w:szCs w:val="24"/>
        </w:rPr>
      </w:pPr>
    </w:p>
    <w:p>
      <w:pPr>
        <w:numPr>
          <w:ilvl w:val="0"/>
          <w:numId w:val="0"/>
        </w:numPr>
        <w:rPr>
          <w:sz w:val="24"/>
          <w:szCs w:val="24"/>
        </w:rPr>
      </w:pPr>
    </w:p>
    <w:p>
      <w:pPr>
        <w:numPr>
          <w:ilvl w:val="0"/>
          <w:numId w:val="0"/>
        </w:numPr>
        <w:rPr>
          <w:sz w:val="24"/>
          <w:szCs w:val="24"/>
        </w:rPr>
      </w:pPr>
    </w:p>
    <w:p>
      <w:pPr>
        <w:numPr>
          <w:ilvl w:val="0"/>
          <w:numId w:val="0"/>
        </w:numPr>
        <w:rPr>
          <w:sz w:val="24"/>
          <w:szCs w:val="24"/>
        </w:rPr>
      </w:pPr>
    </w:p>
    <w:p>
      <w:pPr>
        <w:numPr>
          <w:ilvl w:val="0"/>
          <w:numId w:val="0"/>
        </w:numPr>
        <w:rPr>
          <w:sz w:val="24"/>
          <w:szCs w:val="24"/>
        </w:rPr>
      </w:pPr>
    </w:p>
    <w:p>
      <w:pPr>
        <w:numPr>
          <w:ilvl w:val="0"/>
          <w:numId w:val="0"/>
        </w:numPr>
        <w:rPr>
          <w:sz w:val="24"/>
          <w:szCs w:val="24"/>
        </w:rPr>
      </w:pPr>
    </w:p>
    <w:p>
      <w:pPr>
        <w:numPr>
          <w:ilvl w:val="0"/>
          <w:numId w:val="0"/>
        </w:numPr>
        <w:rPr>
          <w:sz w:val="24"/>
          <w:szCs w:val="24"/>
        </w:rPr>
      </w:pPr>
    </w:p>
    <w:p>
      <w:pPr>
        <w:numPr>
          <w:ilvl w:val="0"/>
          <w:numId w:val="0"/>
        </w:numPr>
        <w:rPr>
          <w:sz w:val="24"/>
          <w:szCs w:val="24"/>
        </w:rPr>
      </w:pPr>
    </w:p>
    <w:p>
      <w:pPr>
        <w:numPr>
          <w:ilvl w:val="0"/>
          <w:numId w:val="0"/>
        </w:numPr>
        <w:rPr>
          <w:sz w:val="24"/>
          <w:szCs w:val="24"/>
        </w:rPr>
      </w:pPr>
    </w:p>
    <w:p>
      <w:pPr>
        <w:numPr>
          <w:ilvl w:val="0"/>
          <w:numId w:val="0"/>
        </w:numPr>
        <w:rPr>
          <w:sz w:val="24"/>
          <w:szCs w:val="24"/>
        </w:rPr>
      </w:pPr>
    </w:p>
    <w:p>
      <w:pPr>
        <w:numPr>
          <w:ilvl w:val="0"/>
          <w:numId w:val="0"/>
        </w:numPr>
        <w:rPr>
          <w:sz w:val="24"/>
          <w:szCs w:val="24"/>
        </w:rPr>
      </w:pPr>
    </w:p>
    <w:p>
      <w:pPr>
        <w:numPr>
          <w:ilvl w:val="0"/>
          <w:numId w:val="0"/>
        </w:numPr>
        <w:rPr>
          <w:rFonts w:hint="eastAsia" w:ascii="宋体" w:hAnsi="宋体" w:eastAsia="宋体" w:cs="宋体"/>
          <w:sz w:val="24"/>
          <w:szCs w:val="24"/>
        </w:rPr>
      </w:pPr>
      <w:r>
        <w:rPr>
          <w:rFonts w:hint="eastAsia" w:ascii="宋体" w:hAnsi="宋体" w:eastAsia="宋体" w:cs="宋体"/>
          <w:sz w:val="24"/>
          <w:szCs w:val="24"/>
        </w:rPr>
        <w:t>增环为A</w:t>
      </w:r>
      <w:r>
        <w:rPr>
          <w:rFonts w:hint="eastAsia" w:ascii="宋体" w:hAnsi="宋体" w:eastAsia="宋体" w:cs="宋体"/>
          <w:sz w:val="24"/>
          <w:szCs w:val="24"/>
          <w:vertAlign w:val="subscript"/>
        </w:rPr>
        <w:t>1</w:t>
      </w:r>
      <w:r>
        <w:rPr>
          <w:rFonts w:hint="eastAsia" w:ascii="宋体" w:hAnsi="宋体" w:eastAsia="宋体" w:cs="宋体"/>
          <w:sz w:val="24"/>
          <w:szCs w:val="24"/>
        </w:rPr>
        <w:t>，减环为A</w:t>
      </w:r>
      <w:r>
        <w:rPr>
          <w:rFonts w:hint="eastAsia" w:ascii="宋体" w:hAnsi="宋体" w:eastAsia="宋体" w:cs="宋体"/>
          <w:sz w:val="24"/>
          <w:szCs w:val="24"/>
          <w:vertAlign w:val="subscript"/>
        </w:rPr>
        <w:t>2</w:t>
      </w:r>
      <w:r>
        <w:rPr>
          <w:rFonts w:hint="eastAsia" w:ascii="宋体" w:hAnsi="宋体" w:eastAsia="宋体" w:cs="宋体"/>
          <w:sz w:val="24"/>
          <w:szCs w:val="24"/>
        </w:rPr>
        <w:t>，A</w:t>
      </w:r>
      <w:r>
        <w:rPr>
          <w:rFonts w:hint="eastAsia" w:ascii="宋体" w:hAnsi="宋体" w:eastAsia="宋体" w:cs="宋体"/>
          <w:sz w:val="24"/>
          <w:szCs w:val="24"/>
          <w:vertAlign w:val="subscript"/>
        </w:rPr>
        <w:t>0</w:t>
      </w:r>
      <w:r>
        <w:rPr>
          <w:rFonts w:hint="eastAsia" w:ascii="宋体" w:hAnsi="宋体" w:eastAsia="宋体" w:cs="宋体"/>
          <w:sz w:val="24"/>
          <w:szCs w:val="24"/>
        </w:rPr>
        <w:t>为封闭环。</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vertAlign w:val="subscript"/>
        </w:rPr>
        <w:t>0</w:t>
      </w:r>
      <w:r>
        <w:rPr>
          <w:rFonts w:hint="eastAsia" w:ascii="宋体" w:hAnsi="宋体" w:eastAsia="宋体" w:cs="宋体"/>
          <w:sz w:val="24"/>
          <w:szCs w:val="24"/>
        </w:rPr>
        <w:t xml:space="preserve">的基本尺寸为 60-25＝35mm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ES</w:t>
      </w:r>
      <w:r>
        <w:rPr>
          <w:rFonts w:hint="eastAsia" w:ascii="宋体" w:hAnsi="宋体" w:eastAsia="宋体" w:cs="宋体"/>
          <w:sz w:val="24"/>
          <w:szCs w:val="24"/>
          <w:vertAlign w:val="subscript"/>
        </w:rPr>
        <w:t>0</w:t>
      </w:r>
      <w:r>
        <w:rPr>
          <w:rFonts w:hint="eastAsia" w:ascii="宋体" w:hAnsi="宋体" w:eastAsia="宋体" w:cs="宋体"/>
          <w:sz w:val="24"/>
          <w:szCs w:val="24"/>
          <w:lang w:val="en-US" w:eastAsia="zh-CN"/>
        </w:rPr>
        <w:t>=</w:t>
      </w:r>
      <w:r>
        <w:rPr>
          <w:rFonts w:hint="eastAsia" w:ascii="宋体" w:hAnsi="宋体" w:eastAsia="宋体" w:cs="宋体"/>
          <w:sz w:val="24"/>
          <w:szCs w:val="24"/>
        </w:rPr>
        <w:t>ES</w:t>
      </w:r>
      <w:r>
        <w:rPr>
          <w:rFonts w:hint="eastAsia" w:ascii="宋体" w:hAnsi="宋体" w:eastAsia="宋体" w:cs="宋体"/>
          <w:sz w:val="24"/>
          <w:szCs w:val="24"/>
          <w:vertAlign w:val="subscript"/>
        </w:rPr>
        <w:t>1</w:t>
      </w:r>
      <w:r>
        <w:rPr>
          <w:rFonts w:hint="eastAsia" w:ascii="宋体" w:hAnsi="宋体" w:eastAsia="宋体" w:cs="宋体"/>
          <w:sz w:val="24"/>
          <w:szCs w:val="24"/>
          <w:lang w:val="en-US" w:eastAsia="zh-CN"/>
        </w:rPr>
        <w:t>-</w:t>
      </w:r>
      <w:r>
        <w:rPr>
          <w:rFonts w:hint="eastAsia" w:ascii="宋体" w:hAnsi="宋体" w:eastAsia="宋体" w:cs="宋体"/>
          <w:sz w:val="24"/>
          <w:szCs w:val="24"/>
        </w:rPr>
        <w:t>EI</w:t>
      </w:r>
      <w:r>
        <w:rPr>
          <w:rFonts w:hint="eastAsia" w:ascii="宋体" w:hAnsi="宋体" w:eastAsia="宋体" w:cs="宋体"/>
          <w:sz w:val="24"/>
          <w:szCs w:val="24"/>
          <w:vertAlign w:val="subscript"/>
        </w:rPr>
        <w:t>2</w:t>
      </w:r>
      <w:r>
        <w:rPr>
          <w:rFonts w:hint="eastAsia" w:ascii="宋体" w:hAnsi="宋体" w:eastAsia="宋体" w:cs="宋体"/>
          <w:sz w:val="24"/>
          <w:szCs w:val="24"/>
        </w:rPr>
        <w:t xml:space="preserve">＝（+0.05）－0＝+0.05mm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EI</w:t>
      </w:r>
      <w:r>
        <w:rPr>
          <w:rFonts w:hint="eastAsia" w:ascii="宋体" w:hAnsi="宋体" w:eastAsia="宋体" w:cs="宋体"/>
          <w:sz w:val="24"/>
          <w:szCs w:val="24"/>
          <w:vertAlign w:val="subscript"/>
        </w:rPr>
        <w:t>0</w:t>
      </w:r>
      <w:r>
        <w:rPr>
          <w:rFonts w:hint="eastAsia" w:ascii="宋体" w:hAnsi="宋体" w:eastAsia="宋体" w:cs="宋体"/>
          <w:sz w:val="24"/>
          <w:szCs w:val="24"/>
          <w:lang w:val="en-US" w:eastAsia="zh-CN"/>
        </w:rPr>
        <w:t>=</w:t>
      </w:r>
      <w:r>
        <w:rPr>
          <w:rFonts w:hint="eastAsia" w:ascii="宋体" w:hAnsi="宋体" w:eastAsia="宋体" w:cs="宋体"/>
          <w:sz w:val="24"/>
          <w:szCs w:val="24"/>
        </w:rPr>
        <w:t>EI</w:t>
      </w:r>
      <w:r>
        <w:rPr>
          <w:rFonts w:hint="eastAsia" w:ascii="宋体" w:hAnsi="宋体" w:eastAsia="宋体" w:cs="宋体"/>
          <w:sz w:val="24"/>
          <w:szCs w:val="24"/>
          <w:vertAlign w:val="subscript"/>
        </w:rPr>
        <w:t>1</w:t>
      </w:r>
      <w:r>
        <w:rPr>
          <w:rFonts w:hint="eastAsia" w:ascii="宋体" w:hAnsi="宋体" w:eastAsia="宋体" w:cs="宋体"/>
          <w:sz w:val="24"/>
          <w:szCs w:val="24"/>
          <w:lang w:val="en-US" w:eastAsia="zh-CN"/>
        </w:rPr>
        <w:t>-</w:t>
      </w:r>
      <w:r>
        <w:rPr>
          <w:rFonts w:hint="eastAsia" w:ascii="宋体" w:hAnsi="宋体" w:eastAsia="宋体" w:cs="宋体"/>
          <w:sz w:val="24"/>
          <w:szCs w:val="24"/>
        </w:rPr>
        <w:t xml:space="preserve">ES2＝0－（+0.05）＝－0.05mm </w:t>
      </w:r>
    </w:p>
    <w:p>
      <w:pPr>
        <w:numPr>
          <w:ilvl w:val="0"/>
          <w:numId w:val="0"/>
        </w:numPr>
        <w:rPr>
          <w:rFonts w:hint="default" w:ascii="宋体" w:hAnsi="宋体" w:eastAsia="宋体" w:cs="宋体"/>
          <w:sz w:val="24"/>
          <w:szCs w:val="24"/>
          <w:lang w:val="en-US" w:eastAsia="zh-CN"/>
        </w:rPr>
      </w:pPr>
      <w:r>
        <w:rPr>
          <w:rFonts w:hint="eastAsia" w:ascii="宋体" w:hAnsi="宋体" w:eastAsia="宋体" w:cs="宋体"/>
          <w:sz w:val="24"/>
          <w:szCs w:val="24"/>
        </w:rPr>
        <w:t>所以孔1和孔2间尺寸的变化范围为34.95～35.05mm。</w:t>
      </w:r>
    </w:p>
    <w:p>
      <w:pPr>
        <w:spacing w:line="360" w:lineRule="auto"/>
        <w:rPr>
          <w:rFonts w:hint="eastAsia" w:ascii="宋体" w:hAnsi="宋体"/>
          <w:b/>
          <w:sz w:val="28"/>
          <w:szCs w:val="28"/>
        </w:rPr>
      </w:pPr>
    </w:p>
    <w:p>
      <w:pPr>
        <w:rPr>
          <w:rFonts w:hint="default"/>
          <w:lang w:val="en-US" w:eastAsia="zh-CN"/>
        </w:rPr>
      </w:pPr>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9</w:t>
                          </w:r>
                          <w:r>
                            <w:rPr>
                              <w:sz w:val="21"/>
                              <w:szCs w:val="21"/>
                            </w:rPr>
                            <w:fldChar w:fldCharType="end"/>
                          </w:r>
                          <w:r>
                            <w:rPr>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9</w:t>
                    </w:r>
                    <w:r>
                      <w:rPr>
                        <w:sz w:val="21"/>
                        <w:szCs w:val="21"/>
                      </w:rPr>
                      <w:fldChar w:fldCharType="end"/>
                    </w:r>
                    <w:r>
                      <w:rPr>
                        <w:sz w:val="21"/>
                        <w:szCs w:val="21"/>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71C310"/>
    <w:multiLevelType w:val="singleLevel"/>
    <w:tmpl w:val="CC71C310"/>
    <w:lvl w:ilvl="0" w:tentative="0">
      <w:start w:val="5"/>
      <w:numFmt w:val="chineseCounting"/>
      <w:suff w:val="nothing"/>
      <w:lvlText w:val="%1、"/>
      <w:lvlJc w:val="left"/>
      <w:rPr>
        <w:rFonts w:hint="eastAsia"/>
      </w:rPr>
    </w:lvl>
  </w:abstractNum>
  <w:abstractNum w:abstractNumId="1">
    <w:nsid w:val="D938F9DE"/>
    <w:multiLevelType w:val="singleLevel"/>
    <w:tmpl w:val="D938F9DE"/>
    <w:lvl w:ilvl="0" w:tentative="0">
      <w:start w:val="1"/>
      <w:numFmt w:val="chineseCounting"/>
      <w:suff w:val="nothing"/>
      <w:lvlText w:val="%1、"/>
      <w:lvlJc w:val="left"/>
      <w:rPr>
        <w:rFonts w:hint="eastAsia"/>
      </w:rPr>
    </w:lvl>
  </w:abstractNum>
  <w:abstractNum w:abstractNumId="2">
    <w:nsid w:val="2896A5D5"/>
    <w:multiLevelType w:val="singleLevel"/>
    <w:tmpl w:val="2896A5D5"/>
    <w:lvl w:ilvl="0" w:tentative="0">
      <w:start w:val="3"/>
      <w:numFmt w:val="decimal"/>
      <w:lvlText w:val="%1."/>
      <w:lvlJc w:val="left"/>
      <w:pPr>
        <w:tabs>
          <w:tab w:val="left" w:pos="312"/>
        </w:tabs>
      </w:pPr>
    </w:lvl>
  </w:abstractNum>
  <w:abstractNum w:abstractNumId="3">
    <w:nsid w:val="7157F602"/>
    <w:multiLevelType w:val="singleLevel"/>
    <w:tmpl w:val="7157F602"/>
    <w:lvl w:ilvl="0" w:tentative="0">
      <w:start w:val="4"/>
      <w:numFmt w:val="chineseCounting"/>
      <w:suff w:val="nothing"/>
      <w:lvlText w:val="%1、"/>
      <w:lvlJc w:val="left"/>
      <w:rPr>
        <w:rFonts w:hint="eastAsia"/>
      </w:rPr>
    </w:lvl>
  </w:abstractNum>
  <w:abstractNum w:abstractNumId="4">
    <w:nsid w:val="770F7F77"/>
    <w:multiLevelType w:val="singleLevel"/>
    <w:tmpl w:val="770F7F77"/>
    <w:lvl w:ilvl="0" w:tentative="0">
      <w:start w:val="5"/>
      <w:numFmt w:val="decimal"/>
      <w:suff w:val="space"/>
      <w:lvlText w:val="[%1]"/>
      <w:lvlJc w:val="left"/>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1F3318"/>
    <w:rsid w:val="03804390"/>
    <w:rsid w:val="06167272"/>
    <w:rsid w:val="0637459E"/>
    <w:rsid w:val="08026309"/>
    <w:rsid w:val="08C54BC2"/>
    <w:rsid w:val="091D6476"/>
    <w:rsid w:val="0A8F5CA7"/>
    <w:rsid w:val="0AAD0171"/>
    <w:rsid w:val="0DD41AA8"/>
    <w:rsid w:val="0E44619C"/>
    <w:rsid w:val="0E9B37C4"/>
    <w:rsid w:val="0FC51B20"/>
    <w:rsid w:val="10D01201"/>
    <w:rsid w:val="11F72B95"/>
    <w:rsid w:val="13A37A47"/>
    <w:rsid w:val="17BF57E8"/>
    <w:rsid w:val="180B66AF"/>
    <w:rsid w:val="18921F2E"/>
    <w:rsid w:val="1A595377"/>
    <w:rsid w:val="1BDE5224"/>
    <w:rsid w:val="1C3D3033"/>
    <w:rsid w:val="1C4709A0"/>
    <w:rsid w:val="228B7A9D"/>
    <w:rsid w:val="22DE3463"/>
    <w:rsid w:val="23113306"/>
    <w:rsid w:val="273B73EF"/>
    <w:rsid w:val="27923FAD"/>
    <w:rsid w:val="294C381B"/>
    <w:rsid w:val="2E2B2CD9"/>
    <w:rsid w:val="306D34E8"/>
    <w:rsid w:val="30BF78B3"/>
    <w:rsid w:val="31EF274F"/>
    <w:rsid w:val="34290344"/>
    <w:rsid w:val="37350C09"/>
    <w:rsid w:val="37495A71"/>
    <w:rsid w:val="378E2ACB"/>
    <w:rsid w:val="3877308A"/>
    <w:rsid w:val="3A031E80"/>
    <w:rsid w:val="3B353BF9"/>
    <w:rsid w:val="3B537A04"/>
    <w:rsid w:val="3B570717"/>
    <w:rsid w:val="3DFC65D5"/>
    <w:rsid w:val="3E531FC2"/>
    <w:rsid w:val="41790B3B"/>
    <w:rsid w:val="41E530DA"/>
    <w:rsid w:val="43B5033D"/>
    <w:rsid w:val="441C4865"/>
    <w:rsid w:val="47182FBE"/>
    <w:rsid w:val="4820107E"/>
    <w:rsid w:val="4AF90F34"/>
    <w:rsid w:val="4CFC79C5"/>
    <w:rsid w:val="4EF93535"/>
    <w:rsid w:val="4F140B6C"/>
    <w:rsid w:val="4F14723C"/>
    <w:rsid w:val="4F392FCF"/>
    <w:rsid w:val="4FE054DD"/>
    <w:rsid w:val="52483D98"/>
    <w:rsid w:val="53CC5B78"/>
    <w:rsid w:val="54496C5A"/>
    <w:rsid w:val="55A27D53"/>
    <w:rsid w:val="57F81214"/>
    <w:rsid w:val="5A8D7E47"/>
    <w:rsid w:val="5AF42EFF"/>
    <w:rsid w:val="5CBB2D2E"/>
    <w:rsid w:val="5D5945A9"/>
    <w:rsid w:val="605704CE"/>
    <w:rsid w:val="63221C64"/>
    <w:rsid w:val="635A28F6"/>
    <w:rsid w:val="652578EB"/>
    <w:rsid w:val="66C544DD"/>
    <w:rsid w:val="670641AC"/>
    <w:rsid w:val="6C3B3B6B"/>
    <w:rsid w:val="6CA1628F"/>
    <w:rsid w:val="6E2C5FC5"/>
    <w:rsid w:val="6F184075"/>
    <w:rsid w:val="6F1A4428"/>
    <w:rsid w:val="707F3587"/>
    <w:rsid w:val="72F10C27"/>
    <w:rsid w:val="73101214"/>
    <w:rsid w:val="73534596"/>
    <w:rsid w:val="74AC1AF0"/>
    <w:rsid w:val="76204040"/>
    <w:rsid w:val="771D4DCE"/>
    <w:rsid w:val="77C11A68"/>
    <w:rsid w:val="7A6736C3"/>
    <w:rsid w:val="7AB33B84"/>
    <w:rsid w:val="7B2D3D8D"/>
    <w:rsid w:val="7CF77C50"/>
    <w:rsid w:val="7FEB6C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paragraph" w:styleId="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Arial Unicode MS"/>
      <w:color w:val="000000"/>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3.png"/><Relationship Id="rId7" Type="http://schemas.openxmlformats.org/officeDocument/2006/relationships/image" Target="media/image2.wmf"/><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oleObject" Target="embeddings/oleObject4.bin"/><Relationship Id="rId12" Type="http://schemas.openxmlformats.org/officeDocument/2006/relationships/image" Target="media/image5.wmf"/><Relationship Id="rId11" Type="http://schemas.openxmlformats.org/officeDocument/2006/relationships/oleObject" Target="embeddings/oleObject3.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温岭育华徐老师18957602802</cp:lastModifiedBy>
  <dcterms:modified xsi:type="dcterms:W3CDTF">2022-04-21T07:21:42Z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KSORubyTemplateID" linkTarget="0">
    <vt:lpwstr>6</vt:lpwstr>
  </property>
  <property fmtid="{D5CDD505-2E9C-101B-9397-08002B2CF9AE}" pid="4" name="ICV">
    <vt:lpwstr>F50C8D6DEFCF48D6A3803DDDA06ADDFB</vt:lpwstr>
  </property>
</Properties>
</file>