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21"/>
          <w:szCs w:val="21"/>
        </w:rPr>
      </w:pPr>
      <w:r>
        <w:rPr>
          <w:rFonts w:hint="eastAsia" w:ascii="宋体" w:hAnsi="宋体" w:eastAsia="宋体" w:cs="宋体"/>
          <w:b/>
          <w:bCs/>
          <w:sz w:val="21"/>
          <w:szCs w:val="21"/>
          <w:lang w:val="en-US" w:eastAsia="zh-CN"/>
        </w:rPr>
        <w:t>复习资料</w:t>
      </w:r>
      <w:r>
        <w:rPr>
          <w:rFonts w:hint="eastAsia" w:ascii="宋体" w:hAnsi="宋体" w:eastAsia="宋体" w:cs="宋体"/>
          <w:b/>
          <w:bCs/>
          <w:sz w:val="21"/>
          <w:szCs w:val="21"/>
        </w:rPr>
        <w:t xml:space="preserve"> </w:t>
      </w:r>
    </w:p>
    <w:p>
      <w:pPr>
        <w:rPr>
          <w:rFonts w:hint="eastAsia" w:ascii="宋体" w:hAnsi="宋体" w:eastAsia="宋体" w:cs="宋体"/>
          <w:sz w:val="21"/>
          <w:szCs w:val="21"/>
        </w:rPr>
      </w:pPr>
      <w:r>
        <w:rPr>
          <w:rFonts w:hint="eastAsia" w:ascii="宋体" w:hAnsi="宋体" w:eastAsia="宋体" w:cs="宋体"/>
          <w:sz w:val="21"/>
          <w:szCs w:val="21"/>
        </w:rPr>
        <w:t xml:space="preserve">一、判断题 </w:t>
      </w:r>
    </w:p>
    <w:p>
      <w:pPr>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 xml:space="preserve">选用优先数列时，应按照先疏后密的规则进行选取，以避免规格过多。（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 xml:space="preserve">选择较大的测量力，有利于提高测量的精确度和灵敏度。（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rPr>
          <w:rFonts w:hint="eastAsia"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 xml:space="preserve">对一被测值进行大量重复测量时其产生的随机误差完全服从正态分布规律。（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rPr>
          <w:rFonts w:hint="eastAsia" w:ascii="宋体" w:hAnsi="宋体" w:eastAsia="宋体" w:cs="宋体"/>
          <w:sz w:val="21"/>
          <w:szCs w:val="21"/>
        </w:rPr>
      </w:pPr>
      <w:r>
        <w:rPr>
          <w:rFonts w:hint="eastAsia" w:ascii="宋体" w:hAnsi="宋体" w:eastAsia="宋体" w:cs="宋体"/>
          <w:sz w:val="21"/>
          <w:szCs w:val="21"/>
          <w:lang w:eastAsia="zh-CN"/>
        </w:rPr>
        <w:t>4.</w:t>
      </w:r>
      <w:r>
        <w:rPr>
          <w:rFonts w:hint="eastAsia" w:ascii="宋体" w:hAnsi="宋体" w:eastAsia="宋体" w:cs="宋体"/>
          <w:sz w:val="21"/>
          <w:szCs w:val="21"/>
        </w:rPr>
        <w:t xml:space="preserve">某圆柱面的圆柱度公差为 0.03 mm，那么该圆柱面对基准轴线的径向全跳动公差不小于 0.03mm。（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rPr>
          <w:rFonts w:hint="eastAsia" w:ascii="宋体" w:hAnsi="宋体" w:eastAsia="宋体" w:cs="宋体"/>
          <w:sz w:val="21"/>
          <w:szCs w:val="21"/>
        </w:rPr>
      </w:pPr>
      <w:r>
        <w:rPr>
          <w:rFonts w:hint="eastAsia" w:ascii="宋体" w:hAnsi="宋体" w:eastAsia="宋体" w:cs="宋体"/>
          <w:sz w:val="21"/>
          <w:szCs w:val="21"/>
          <w:lang w:eastAsia="zh-CN"/>
        </w:rPr>
        <w:t>5.</w:t>
      </w:r>
      <w:r>
        <w:rPr>
          <w:rFonts w:hint="eastAsia" w:ascii="宋体" w:hAnsi="宋体" w:eastAsia="宋体" w:cs="宋体"/>
          <w:sz w:val="21"/>
          <w:szCs w:val="21"/>
        </w:rPr>
        <w:t xml:space="preserve">汽车发动机曲轴和凸轮轴上的正时齿轮，车床主轴与丝杠之间的交换齿轮，主要要保证其传动的准确性。（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rPr>
          <w:rFonts w:hint="eastAsia" w:ascii="宋体" w:hAnsi="宋体" w:eastAsia="宋体" w:cs="宋体"/>
          <w:sz w:val="21"/>
          <w:szCs w:val="21"/>
        </w:rPr>
      </w:pPr>
      <w:r>
        <w:rPr>
          <w:rFonts w:hint="eastAsia" w:ascii="宋体" w:hAnsi="宋体" w:eastAsia="宋体" w:cs="宋体"/>
          <w:sz w:val="21"/>
          <w:szCs w:val="21"/>
          <w:lang w:eastAsia="zh-CN"/>
        </w:rPr>
        <w:t>6.</w:t>
      </w:r>
      <w:r>
        <w:rPr>
          <w:rFonts w:hint="eastAsia" w:ascii="宋体" w:hAnsi="宋体" w:eastAsia="宋体" w:cs="宋体"/>
          <w:sz w:val="21"/>
          <w:szCs w:val="21"/>
        </w:rPr>
        <w:t xml:space="preserve">选用派生系列时应优先选用公比较小和延伸项含有项值１的数列（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rPr>
          <w:rFonts w:hint="eastAsia" w:ascii="宋体" w:hAnsi="宋体" w:eastAsia="宋体" w:cs="宋体"/>
          <w:sz w:val="21"/>
          <w:szCs w:val="21"/>
        </w:rPr>
      </w:pPr>
      <w:r>
        <w:rPr>
          <w:rFonts w:hint="eastAsia" w:ascii="宋体" w:hAnsi="宋体" w:eastAsia="宋体" w:cs="宋体"/>
          <w:sz w:val="21"/>
          <w:szCs w:val="21"/>
          <w:lang w:eastAsia="zh-CN"/>
        </w:rPr>
        <w:t>7.</w:t>
      </w:r>
      <w:r>
        <w:rPr>
          <w:rFonts w:hint="eastAsia" w:ascii="宋体" w:hAnsi="宋体" w:eastAsia="宋体" w:cs="宋体"/>
          <w:sz w:val="21"/>
          <w:szCs w:val="21"/>
        </w:rPr>
        <w:t xml:space="preserve">圆柱度公差是控制圆柱形零件横截面和轴向截面内形状误差的综合性指标。（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rPr>
          <w:rFonts w:hint="eastAsia" w:ascii="宋体" w:hAnsi="宋体" w:eastAsia="宋体" w:cs="宋体"/>
          <w:sz w:val="21"/>
          <w:szCs w:val="21"/>
        </w:rPr>
      </w:pPr>
      <w:r>
        <w:rPr>
          <w:rFonts w:hint="eastAsia" w:ascii="宋体" w:hAnsi="宋体" w:eastAsia="宋体" w:cs="宋体"/>
          <w:sz w:val="21"/>
          <w:szCs w:val="21"/>
          <w:lang w:eastAsia="zh-CN"/>
        </w:rPr>
        <w:t>8.</w:t>
      </w:r>
      <w:r>
        <w:rPr>
          <w:rFonts w:hint="eastAsia" w:ascii="宋体" w:hAnsi="宋体" w:eastAsia="宋体" w:cs="宋体"/>
          <w:sz w:val="21"/>
          <w:szCs w:val="21"/>
        </w:rPr>
        <w:t xml:space="preserve">过渡配合可能有间隙，也可能有过盈，因此，过渡配合可以算间隙配合，也可以算过盈配合。（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rPr>
          <w:rFonts w:hint="eastAsia" w:ascii="宋体" w:hAnsi="宋体" w:eastAsia="宋体" w:cs="宋体"/>
          <w:sz w:val="21"/>
          <w:szCs w:val="21"/>
        </w:rPr>
      </w:pPr>
      <w:r>
        <w:rPr>
          <w:rFonts w:hint="eastAsia" w:ascii="宋体" w:hAnsi="宋体" w:eastAsia="宋体" w:cs="宋体"/>
          <w:sz w:val="21"/>
          <w:szCs w:val="21"/>
          <w:lang w:eastAsia="zh-CN"/>
        </w:rPr>
        <w:t>9.</w:t>
      </w:r>
      <w:r>
        <w:rPr>
          <w:rFonts w:hint="eastAsia" w:ascii="宋体" w:hAnsi="宋体" w:eastAsia="宋体" w:cs="宋体"/>
          <w:sz w:val="21"/>
          <w:szCs w:val="21"/>
        </w:rPr>
        <w:t xml:space="preserve">基本尺寸不同的零件，只要它们的公差值相同，就可以说明它们的精度要求相同。（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rPr>
          <w:rFonts w:hint="eastAsia" w:ascii="宋体" w:hAnsi="宋体" w:eastAsia="宋体" w:cs="宋体"/>
          <w:sz w:val="21"/>
          <w:szCs w:val="21"/>
        </w:rPr>
      </w:pPr>
      <w:r>
        <w:rPr>
          <w:rFonts w:hint="eastAsia" w:ascii="宋体" w:hAnsi="宋体" w:eastAsia="宋体" w:cs="宋体"/>
          <w:sz w:val="21"/>
          <w:szCs w:val="21"/>
          <w:lang w:val="en-US" w:eastAsia="zh-CN"/>
        </w:rPr>
        <w:t>10.</w:t>
      </w:r>
      <w:r>
        <w:rPr>
          <w:rFonts w:hint="eastAsia" w:ascii="宋体" w:hAnsi="宋体" w:eastAsia="宋体" w:cs="宋体"/>
          <w:sz w:val="21"/>
          <w:szCs w:val="21"/>
        </w:rPr>
        <w:t xml:space="preserve">形位公差带都是按几何概念定义的，与测量方法无关。（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rPr>
          <w:rFonts w:hint="eastAsia" w:ascii="宋体" w:hAnsi="宋体" w:eastAsia="宋体" w:cs="宋体"/>
          <w:sz w:val="21"/>
          <w:szCs w:val="21"/>
        </w:rPr>
      </w:pPr>
      <w:r>
        <w:rPr>
          <w:rFonts w:hint="eastAsia" w:ascii="宋体" w:hAnsi="宋体" w:cs="宋体"/>
          <w:sz w:val="21"/>
          <w:szCs w:val="21"/>
          <w:lang w:val="en-US" w:eastAsia="zh-CN"/>
        </w:rPr>
        <w:t>11.按国标的规定，量块的制造精度分为D: 0.K.1.2.3 共 5 级.</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rPr>
          <w:rFonts w:hint="eastAsia" w:ascii="宋体" w:hAnsi="宋体" w:cs="宋体"/>
          <w:sz w:val="21"/>
          <w:szCs w:val="21"/>
          <w:lang w:val="en-US" w:eastAsia="zh-CN"/>
        </w:rPr>
      </w:pPr>
      <w:r>
        <w:rPr>
          <w:rFonts w:hint="eastAsia" w:ascii="宋体" w:hAnsi="宋体" w:cs="宋体"/>
          <w:sz w:val="21"/>
          <w:szCs w:val="21"/>
          <w:lang w:val="en-US" w:eastAsia="zh-CN"/>
        </w:rPr>
        <w:t xml:space="preserve">12.用立式光学比较仪测量 </w:t>
      </w:r>
      <w:r>
        <w:rPr>
          <w:rFonts w:hint="eastAsia" w:ascii="宋体" w:hAnsi="宋体" w:eastAsia="宋体" w:cs="宋体"/>
          <w:sz w:val="21"/>
          <w:szCs w:val="21"/>
        </w:rPr>
        <w:t>φ</w:t>
      </w:r>
      <w:r>
        <w:rPr>
          <w:rFonts w:hint="eastAsia" w:ascii="宋体" w:hAnsi="宋体" w:cs="宋体"/>
          <w:sz w:val="21"/>
          <w:szCs w:val="21"/>
          <w:lang w:val="en-US" w:eastAsia="zh-CN"/>
        </w:rPr>
        <w:t>25m6 轴的方法属于绝对测量.(   )</w:t>
      </w:r>
    </w:p>
    <w:p>
      <w:pPr>
        <w:rPr>
          <w:rFonts w:hint="default" w:ascii="宋体" w:hAnsi="宋体" w:cs="宋体"/>
          <w:sz w:val="21"/>
          <w:szCs w:val="21"/>
          <w:lang w:val="en-US" w:eastAsia="zh-CN"/>
        </w:rPr>
      </w:pPr>
      <w:r>
        <w:rPr>
          <w:rFonts w:hint="eastAsia" w:ascii="宋体" w:hAnsi="宋体" w:cs="宋体"/>
          <w:sz w:val="21"/>
          <w:szCs w:val="21"/>
          <w:lang w:val="en-US" w:eastAsia="zh-CN"/>
        </w:rPr>
        <w:t>13.下列形位公差特征项目中公差带形状与径向全跳动公差带形状相同的那个项目是圆柱度.(    )</w:t>
      </w:r>
    </w:p>
    <w:p>
      <w:pPr>
        <w:rPr>
          <w:rFonts w:hint="eastAsia" w:ascii="宋体" w:hAnsi="宋体" w:eastAsia="宋体" w:cs="宋体"/>
          <w:sz w:val="21"/>
          <w:szCs w:val="21"/>
        </w:rPr>
      </w:pPr>
      <w:r>
        <w:rPr>
          <w:rFonts w:hint="eastAsia" w:ascii="宋体" w:hAnsi="宋体" w:eastAsia="宋体" w:cs="宋体"/>
          <w:sz w:val="21"/>
          <w:szCs w:val="21"/>
        </w:rPr>
        <w:t xml:space="preserve">二、填空题 </w:t>
      </w:r>
    </w:p>
    <w:p>
      <w:pPr>
        <w:rPr>
          <w:rFonts w:hint="eastAsia" w:ascii="宋体" w:hAnsi="宋体" w:eastAsia="宋体" w:cs="宋体"/>
          <w:sz w:val="21"/>
          <w:szCs w:val="21"/>
        </w:rPr>
      </w:pPr>
      <w:r>
        <w:rPr>
          <w:rFonts w:hint="eastAsia" w:ascii="宋体" w:hAnsi="宋体" w:eastAsia="宋体" w:cs="宋体"/>
          <w:sz w:val="21"/>
          <w:szCs w:val="21"/>
          <w:lang w:eastAsia="zh-CN"/>
        </w:rPr>
        <w:t>1.</w:t>
      </w:r>
      <w:r>
        <w:rPr>
          <w:rFonts w:hint="eastAsia" w:ascii="宋体" w:hAnsi="宋体" w:eastAsia="宋体" w:cs="宋体"/>
          <w:sz w:val="21"/>
          <w:szCs w:val="21"/>
        </w:rPr>
        <w:t>图样上规定键槽对轴的对称度公差为 0．05mm，则该键槽中心面偏离轴的轴线距离不得大于</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mm。</w:t>
      </w:r>
    </w:p>
    <w:p>
      <w:pPr>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任何几何量的量值都由</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和</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两部分组成。</w:t>
      </w:r>
    </w:p>
    <w:p>
      <w:pPr>
        <w:rPr>
          <w:rFonts w:hint="eastAsia"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按 GB/T 10095.2 — 2001 的规定，齿轮的径向综合公差的精度等级为</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共九级。</w:t>
      </w:r>
    </w:p>
    <w:p>
      <w:pPr>
        <w:rPr>
          <w:rFonts w:hint="eastAsia" w:ascii="宋体" w:hAnsi="宋体" w:eastAsia="宋体" w:cs="宋体"/>
          <w:sz w:val="21"/>
          <w:szCs w:val="21"/>
        </w:rPr>
      </w:pPr>
      <w:r>
        <w:rPr>
          <w:rFonts w:hint="eastAsia" w:ascii="宋体" w:hAnsi="宋体" w:eastAsia="宋体" w:cs="宋体"/>
          <w:sz w:val="21"/>
          <w:szCs w:val="21"/>
          <w:lang w:eastAsia="zh-CN"/>
        </w:rPr>
        <w:t>4.</w:t>
      </w:r>
      <w:r>
        <w:rPr>
          <w:rFonts w:hint="eastAsia" w:ascii="宋体" w:hAnsi="宋体" w:eastAsia="宋体" w:cs="宋体"/>
          <w:sz w:val="21"/>
          <w:szCs w:val="21"/>
        </w:rPr>
        <w:t>对于除配合要求外，还有极高形位精度要求的要素，其尺寸公差和形位公差的关系应采用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5.</w:t>
      </w:r>
      <w:r>
        <w:rPr>
          <w:rFonts w:hint="eastAsia" w:ascii="宋体" w:hAnsi="宋体" w:eastAsia="宋体" w:cs="宋体"/>
          <w:sz w:val="21"/>
          <w:szCs w:val="21"/>
        </w:rPr>
        <w:t>系统误差可用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等方法消除。</w:t>
      </w:r>
    </w:p>
    <w:p>
      <w:pPr>
        <w:rPr>
          <w:rFonts w:hint="eastAsia" w:ascii="宋体" w:hAnsi="宋体" w:eastAsia="宋体" w:cs="宋体"/>
          <w:sz w:val="21"/>
          <w:szCs w:val="21"/>
        </w:rPr>
      </w:pPr>
      <w:r>
        <w:rPr>
          <w:rFonts w:hint="eastAsia" w:ascii="宋体" w:hAnsi="宋体" w:eastAsia="宋体" w:cs="宋体"/>
          <w:sz w:val="21"/>
          <w:szCs w:val="21"/>
          <w:lang w:eastAsia="zh-CN"/>
        </w:rPr>
        <w:t>6.</w:t>
      </w:r>
      <w:r>
        <w:rPr>
          <w:rFonts w:hint="eastAsia" w:ascii="宋体" w:hAnsi="宋体" w:eastAsia="宋体" w:cs="宋体"/>
          <w:sz w:val="21"/>
          <w:szCs w:val="21"/>
        </w:rPr>
        <w:t>优先数 R5 系列的公比近似为</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eastAsia="宋体" w:cs="宋体"/>
          <w:sz w:val="21"/>
          <w:szCs w:val="21"/>
        </w:rPr>
      </w:pPr>
      <w:r>
        <w:rPr>
          <w:rFonts w:hint="eastAsia" w:ascii="宋体" w:hAnsi="宋体" w:eastAsia="宋体" w:cs="宋体"/>
          <w:sz w:val="21"/>
          <w:szCs w:val="21"/>
          <w:lang w:eastAsia="zh-CN"/>
        </w:rPr>
        <w:t>7.</w:t>
      </w:r>
      <w:r>
        <w:rPr>
          <w:rFonts w:hint="eastAsia" w:ascii="宋体" w:hAnsi="宋体" w:eastAsia="宋体" w:cs="宋体"/>
          <w:sz w:val="21"/>
          <w:szCs w:val="21"/>
        </w:rPr>
        <w:t>在同一公差组内各项公差与极限偏差应保持</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相同或不同的精度等级。</w:t>
      </w:r>
    </w:p>
    <w:p>
      <w:pPr>
        <w:rPr>
          <w:rFonts w:hint="eastAsia" w:ascii="宋体" w:hAnsi="宋体" w:eastAsia="宋体" w:cs="宋体"/>
          <w:sz w:val="21"/>
          <w:szCs w:val="21"/>
        </w:rPr>
      </w:pPr>
      <w:r>
        <w:rPr>
          <w:rFonts w:hint="eastAsia" w:ascii="宋体" w:hAnsi="宋体" w:eastAsia="宋体" w:cs="宋体"/>
          <w:sz w:val="21"/>
          <w:szCs w:val="21"/>
          <w:lang w:eastAsia="zh-CN"/>
        </w:rPr>
        <w:t>8.</w:t>
      </w:r>
      <w:r>
        <w:rPr>
          <w:rFonts w:hint="eastAsia" w:ascii="宋体" w:hAnsi="宋体" w:eastAsia="宋体" w:cs="宋体"/>
          <w:sz w:val="21"/>
          <w:szCs w:val="21"/>
        </w:rPr>
        <w:t>φ50mm的基孔制孔、轴配合，已知其最小间隙为 0.05，则轴的上偏差是</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w:t>
      </w:r>
    </w:p>
    <w:p>
      <w:pPr>
        <w:rPr>
          <w:rFonts w:hint="eastAsia" w:ascii="宋体" w:hAnsi="宋体" w:cs="宋体"/>
          <w:sz w:val="21"/>
          <w:szCs w:val="21"/>
          <w:lang w:val="en-US" w:eastAsia="zh-CN"/>
        </w:rPr>
      </w:pPr>
      <w:r>
        <w:rPr>
          <w:rFonts w:hint="eastAsia" w:ascii="宋体" w:hAnsi="宋体" w:cs="宋体"/>
          <w:sz w:val="21"/>
          <w:szCs w:val="21"/>
          <w:lang w:val="en-US" w:eastAsia="zh-CN"/>
        </w:rPr>
        <w:t>9.</w:t>
      </w:r>
      <w:r>
        <w:rPr>
          <w:rFonts w:hint="eastAsia" w:ascii="宋体" w:hAnsi="宋体" w:cs="宋体"/>
          <w:sz w:val="21"/>
          <w:szCs w:val="21"/>
          <w:u w:val="single"/>
          <w:lang w:val="en-US" w:eastAsia="zh-CN"/>
        </w:rPr>
        <w:t xml:space="preserve">            </w:t>
      </w:r>
      <w:r>
        <w:rPr>
          <w:rFonts w:hint="eastAsia" w:ascii="宋体" w:hAnsi="宋体" w:cs="宋体"/>
          <w:sz w:val="21"/>
          <w:szCs w:val="21"/>
          <w:lang w:val="en-US" w:eastAsia="zh-CN"/>
        </w:rPr>
        <w:t>误差不能用实验方法消除。</w:t>
      </w:r>
    </w:p>
    <w:p>
      <w:pPr>
        <w:rPr>
          <w:rFonts w:hint="default" w:ascii="宋体" w:hAnsi="宋体" w:cs="宋体"/>
          <w:sz w:val="21"/>
          <w:szCs w:val="21"/>
          <w:u w:val="single"/>
          <w:lang w:val="en-US" w:eastAsia="zh-CN"/>
        </w:rPr>
      </w:pPr>
      <w:r>
        <w:rPr>
          <w:rFonts w:hint="eastAsia" w:ascii="宋体" w:hAnsi="宋体" w:cs="宋体"/>
          <w:sz w:val="21"/>
          <w:szCs w:val="21"/>
          <w:lang w:val="en-US" w:eastAsia="zh-CN"/>
        </w:rPr>
        <w:t>10.分组装配和调整装配都属于</w:t>
      </w:r>
      <w:r>
        <w:rPr>
          <w:rFonts w:hint="eastAsia" w:ascii="宋体" w:hAnsi="宋体" w:cs="宋体"/>
          <w:sz w:val="21"/>
          <w:szCs w:val="21"/>
          <w:u w:val="single"/>
          <w:lang w:val="en-US" w:eastAsia="zh-CN"/>
        </w:rPr>
        <w:t xml:space="preserve">             。</w:t>
      </w:r>
    </w:p>
    <w:p>
      <w:pPr>
        <w:rPr>
          <w:rFonts w:hint="eastAsia" w:ascii="宋体" w:hAnsi="宋体" w:eastAsia="宋体" w:cs="宋体"/>
          <w:sz w:val="21"/>
          <w:szCs w:val="21"/>
        </w:rPr>
      </w:pPr>
      <w:r>
        <w:rPr>
          <w:rFonts w:hint="eastAsia" w:ascii="宋体" w:hAnsi="宋体" w:eastAsia="宋体" w:cs="宋体"/>
          <w:sz w:val="21"/>
          <w:szCs w:val="21"/>
        </w:rPr>
        <w:t xml:space="preserve">三、单项选择题 </w:t>
      </w:r>
    </w:p>
    <w:p>
      <w:pPr>
        <w:rPr>
          <w:rFonts w:hint="eastAsia" w:ascii="宋体" w:hAnsi="宋体" w:eastAsia="宋体" w:cs="宋体"/>
          <w:sz w:val="21"/>
          <w:szCs w:val="21"/>
          <w:lang w:eastAsia="zh-CN"/>
        </w:rPr>
      </w:pPr>
      <w:r>
        <w:rPr>
          <w:rFonts w:hint="eastAsia" w:ascii="宋体" w:hAnsi="宋体" w:eastAsia="宋体" w:cs="宋体"/>
          <w:sz w:val="21"/>
          <w:szCs w:val="21"/>
          <w:lang w:eastAsia="zh-CN"/>
        </w:rPr>
        <w:t>1.</w:t>
      </w:r>
      <w:r>
        <w:rPr>
          <w:rFonts w:hint="eastAsia" w:ascii="宋体" w:hAnsi="宋体" w:eastAsia="宋体" w:cs="宋体"/>
          <w:sz w:val="21"/>
          <w:szCs w:val="21"/>
        </w:rPr>
        <w:t xml:space="preserve"> 下列说法不正确的有</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A </w:t>
      </w:r>
      <w:r>
        <w:rPr>
          <w:rFonts w:hint="eastAsia" w:ascii="宋体" w:hAnsi="宋体" w:eastAsia="宋体" w:cs="宋体"/>
          <w:sz w:val="21"/>
          <w:szCs w:val="21"/>
        </w:rPr>
        <w:t>用于精密机床的分度机构、测量仪器上的读数分度齿轮，一般要求传递运动准确；</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B </w:t>
      </w:r>
      <w:r>
        <w:rPr>
          <w:rFonts w:hint="eastAsia" w:ascii="宋体" w:hAnsi="宋体" w:eastAsia="宋体" w:cs="宋体"/>
          <w:sz w:val="21"/>
          <w:szCs w:val="21"/>
        </w:rPr>
        <w:t>用于传递动力的齿轮，一般要求载荷分布均匀；</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C </w:t>
      </w:r>
      <w:r>
        <w:rPr>
          <w:rFonts w:hint="eastAsia" w:ascii="宋体" w:hAnsi="宋体" w:eastAsia="宋体" w:cs="宋体"/>
          <w:sz w:val="21"/>
          <w:szCs w:val="21"/>
        </w:rPr>
        <w:t>用于高速传动的齿轮，一般要求载荷分布均匀；</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D </w:t>
      </w:r>
      <w:r>
        <w:rPr>
          <w:rFonts w:hint="eastAsia" w:ascii="宋体" w:hAnsi="宋体" w:eastAsia="宋体" w:cs="宋体"/>
          <w:sz w:val="21"/>
          <w:szCs w:val="21"/>
        </w:rPr>
        <w:t>低速动力齿轮，对运动的准确性要求高。</w:t>
      </w:r>
    </w:p>
    <w:p>
      <w:pPr>
        <w:rPr>
          <w:rFonts w:hint="eastAsia" w:ascii="宋体" w:hAnsi="宋体" w:eastAsia="宋体" w:cs="宋体"/>
          <w:sz w:val="21"/>
          <w:szCs w:val="21"/>
        </w:rPr>
      </w:pPr>
      <w:r>
        <w:rPr>
          <w:rFonts w:hint="eastAsia" w:ascii="宋体" w:hAnsi="宋体" w:eastAsia="宋体" w:cs="宋体"/>
          <w:sz w:val="21"/>
          <w:szCs w:val="21"/>
          <w:lang w:eastAsia="zh-CN"/>
        </w:rPr>
        <w:t>2.</w:t>
      </w:r>
      <w:r>
        <w:rPr>
          <w:rFonts w:hint="eastAsia" w:ascii="宋体" w:hAnsi="宋体" w:eastAsia="宋体" w:cs="宋体"/>
          <w:sz w:val="21"/>
          <w:szCs w:val="21"/>
        </w:rPr>
        <w:t xml:space="preserve"> 测量与被测几何量有一定函数关系的几何量，然后通过函数关系式运算，获得该被测几何量的量值的方法，称为</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A </w:t>
      </w:r>
      <w:r>
        <w:rPr>
          <w:rFonts w:hint="eastAsia" w:ascii="宋体" w:hAnsi="宋体" w:eastAsia="宋体" w:cs="宋体"/>
          <w:sz w:val="21"/>
          <w:szCs w:val="21"/>
        </w:rPr>
        <w:t>相对测量法</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B </w:t>
      </w:r>
      <w:r>
        <w:rPr>
          <w:rFonts w:hint="eastAsia" w:ascii="宋体" w:hAnsi="宋体" w:eastAsia="宋体" w:cs="宋体"/>
          <w:sz w:val="21"/>
          <w:szCs w:val="21"/>
        </w:rPr>
        <w:t>被动测量法</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C </w:t>
      </w:r>
      <w:r>
        <w:rPr>
          <w:rFonts w:hint="eastAsia" w:ascii="宋体" w:hAnsi="宋体" w:eastAsia="宋体" w:cs="宋体"/>
          <w:sz w:val="21"/>
          <w:szCs w:val="21"/>
        </w:rPr>
        <w:t>综合测量法</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D </w:t>
      </w:r>
      <w:r>
        <w:rPr>
          <w:rFonts w:hint="eastAsia" w:ascii="宋体" w:hAnsi="宋体" w:eastAsia="宋体" w:cs="宋体"/>
          <w:sz w:val="21"/>
          <w:szCs w:val="21"/>
        </w:rPr>
        <w:t>间接测量法</w:t>
      </w:r>
    </w:p>
    <w:p>
      <w:pPr>
        <w:rPr>
          <w:rFonts w:hint="eastAsia"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 xml:space="preserve"> 某阶梯轴上的实际被测轴线各点距基准轴线的距离最近为 2</w:t>
      </w:r>
      <w:r>
        <w:rPr>
          <w:rFonts w:hint="eastAsia" w:ascii="宋体" w:hAnsi="宋体" w:eastAsia="宋体" w:cs="宋体"/>
          <w:sz w:val="21"/>
          <w:szCs w:val="21"/>
          <w:lang w:eastAsia="zh-CN"/>
        </w:rPr>
        <w:t>μm</w:t>
      </w:r>
      <w:r>
        <w:rPr>
          <w:rFonts w:hint="eastAsia" w:ascii="宋体" w:hAnsi="宋体" w:eastAsia="宋体" w:cs="宋体"/>
          <w:sz w:val="21"/>
          <w:szCs w:val="21"/>
        </w:rPr>
        <w:t>，最远为 4</w:t>
      </w:r>
      <w:r>
        <w:rPr>
          <w:rFonts w:hint="eastAsia" w:ascii="宋体" w:hAnsi="宋体" w:eastAsia="宋体" w:cs="宋体"/>
          <w:sz w:val="21"/>
          <w:szCs w:val="21"/>
          <w:lang w:eastAsia="zh-CN"/>
        </w:rPr>
        <w:t>μm</w:t>
      </w:r>
      <w:r>
        <w:rPr>
          <w:rFonts w:hint="eastAsia" w:ascii="宋体" w:hAnsi="宋体" w:eastAsia="宋体" w:cs="宋体"/>
          <w:sz w:val="21"/>
          <w:szCs w:val="21"/>
        </w:rPr>
        <w:t>，则同轴度误差值为</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A </w:t>
      </w:r>
      <w:r>
        <w:rPr>
          <w:rFonts w:hint="eastAsia" w:ascii="宋体" w:hAnsi="宋体" w:eastAsia="宋体" w:cs="宋体"/>
          <w:sz w:val="21"/>
          <w:szCs w:val="21"/>
        </w:rPr>
        <w:t>φ2</w:t>
      </w:r>
      <w:r>
        <w:rPr>
          <w:rFonts w:hint="eastAsia" w:ascii="宋体" w:hAnsi="宋体" w:eastAsia="宋体" w:cs="宋体"/>
          <w:sz w:val="21"/>
          <w:szCs w:val="21"/>
          <w:lang w:eastAsia="zh-CN"/>
        </w:rPr>
        <w:t>μm</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B </w:t>
      </w:r>
      <w:r>
        <w:rPr>
          <w:rFonts w:hint="eastAsia" w:ascii="宋体" w:hAnsi="宋体" w:eastAsia="宋体" w:cs="宋体"/>
          <w:sz w:val="21"/>
          <w:szCs w:val="21"/>
        </w:rPr>
        <w:t>φ4</w:t>
      </w:r>
      <w:r>
        <w:rPr>
          <w:rFonts w:hint="eastAsia" w:ascii="宋体" w:hAnsi="宋体" w:eastAsia="宋体" w:cs="宋体"/>
          <w:sz w:val="21"/>
          <w:szCs w:val="21"/>
          <w:lang w:eastAsia="zh-CN"/>
        </w:rPr>
        <w:t>μm</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C </w:t>
      </w:r>
      <w:r>
        <w:rPr>
          <w:rFonts w:hint="eastAsia" w:ascii="宋体" w:hAnsi="宋体" w:eastAsia="宋体" w:cs="宋体"/>
          <w:sz w:val="21"/>
          <w:szCs w:val="21"/>
        </w:rPr>
        <w:t>φ8</w:t>
      </w:r>
      <w:r>
        <w:rPr>
          <w:rFonts w:hint="eastAsia" w:ascii="宋体" w:hAnsi="宋体" w:eastAsia="宋体" w:cs="宋体"/>
          <w:sz w:val="21"/>
          <w:szCs w:val="21"/>
          <w:lang w:eastAsia="zh-CN"/>
        </w:rPr>
        <w:t>μm</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D </w:t>
      </w:r>
      <w:r>
        <w:rPr>
          <w:rFonts w:hint="eastAsia" w:ascii="宋体" w:hAnsi="宋体" w:eastAsia="宋体" w:cs="宋体"/>
          <w:sz w:val="21"/>
          <w:szCs w:val="21"/>
        </w:rPr>
        <w:t>φ10</w:t>
      </w:r>
      <w:r>
        <w:rPr>
          <w:rFonts w:hint="eastAsia" w:ascii="宋体" w:hAnsi="宋体" w:eastAsia="宋体" w:cs="宋体"/>
          <w:sz w:val="21"/>
          <w:szCs w:val="21"/>
          <w:lang w:eastAsia="zh-CN"/>
        </w:rPr>
        <w:t>μm</w:t>
      </w:r>
    </w:p>
    <w:p>
      <w:pPr>
        <w:rPr>
          <w:rFonts w:hint="eastAsia" w:ascii="宋体" w:hAnsi="宋体" w:eastAsia="宋体" w:cs="宋体"/>
          <w:sz w:val="21"/>
          <w:szCs w:val="21"/>
        </w:rPr>
      </w:pPr>
      <w:r>
        <w:rPr>
          <w:rFonts w:hint="eastAsia" w:ascii="宋体" w:hAnsi="宋体" w:eastAsia="宋体" w:cs="宋体"/>
          <w:sz w:val="21"/>
          <w:szCs w:val="21"/>
          <w:lang w:eastAsia="zh-CN"/>
        </w:rPr>
        <w:t>4.</w:t>
      </w:r>
      <w:r>
        <w:rPr>
          <w:rFonts w:hint="eastAsia" w:ascii="宋体" w:hAnsi="宋体" w:eastAsia="宋体" w:cs="宋体"/>
          <w:sz w:val="21"/>
          <w:szCs w:val="21"/>
        </w:rPr>
        <w:t xml:space="preserve"> 一般来说，下列哪一个表面粗糙度要求最高</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A </w:t>
      </w:r>
      <w:r>
        <w:rPr>
          <w:rFonts w:hint="eastAsia" w:ascii="宋体" w:hAnsi="宋体" w:eastAsia="宋体" w:cs="宋体"/>
          <w:sz w:val="21"/>
          <w:szCs w:val="21"/>
        </w:rPr>
        <w:t>φ30</w:t>
      </w:r>
      <w:r>
        <w:rPr>
          <w:rFonts w:hint="eastAsia" w:ascii="宋体" w:hAnsi="宋体" w:eastAsia="宋体" w:cs="宋体"/>
          <w:sz w:val="21"/>
          <w:szCs w:val="21"/>
          <w:lang w:val="en-US" w:eastAsia="zh-CN"/>
        </w:rPr>
        <w:t>H</w:t>
      </w:r>
      <w:r>
        <w:rPr>
          <w:rFonts w:hint="eastAsia" w:ascii="宋体" w:hAnsi="宋体" w:eastAsia="宋体" w:cs="宋体"/>
          <w:sz w:val="21"/>
          <w:szCs w:val="21"/>
        </w:rPr>
        <w:t>7</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B </w:t>
      </w:r>
      <w:r>
        <w:rPr>
          <w:rFonts w:hint="eastAsia" w:ascii="宋体" w:hAnsi="宋体" w:eastAsia="宋体" w:cs="宋体"/>
          <w:sz w:val="21"/>
          <w:szCs w:val="21"/>
        </w:rPr>
        <w:t xml:space="preserve">φ90H7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C </w:t>
      </w:r>
      <w:r>
        <w:rPr>
          <w:rFonts w:hint="eastAsia" w:ascii="宋体" w:hAnsi="宋体" w:eastAsia="宋体" w:cs="宋体"/>
          <w:sz w:val="21"/>
          <w:szCs w:val="21"/>
        </w:rPr>
        <w:t>φ60</w:t>
      </w:r>
      <w:r>
        <w:rPr>
          <w:rFonts w:hint="eastAsia" w:ascii="宋体" w:hAnsi="宋体" w:eastAsia="宋体" w:cs="宋体"/>
          <w:sz w:val="21"/>
          <w:szCs w:val="21"/>
          <w:lang w:val="en-US" w:eastAsia="zh-CN"/>
        </w:rPr>
        <w:t>H</w:t>
      </w:r>
      <w:r>
        <w:rPr>
          <w:rFonts w:hint="eastAsia" w:ascii="宋体" w:hAnsi="宋体" w:eastAsia="宋体" w:cs="宋体"/>
          <w:sz w:val="21"/>
          <w:szCs w:val="21"/>
        </w:rPr>
        <w:t>7</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D </w:t>
      </w:r>
      <w:r>
        <w:rPr>
          <w:rFonts w:hint="eastAsia" w:ascii="宋体" w:hAnsi="宋体" w:eastAsia="宋体" w:cs="宋体"/>
          <w:sz w:val="21"/>
          <w:szCs w:val="21"/>
        </w:rPr>
        <w:t>φ80</w:t>
      </w:r>
      <w:r>
        <w:rPr>
          <w:rFonts w:hint="eastAsia" w:ascii="宋体" w:hAnsi="宋体" w:eastAsia="宋体" w:cs="宋体"/>
          <w:sz w:val="21"/>
          <w:szCs w:val="21"/>
          <w:lang w:val="en-US" w:eastAsia="zh-CN"/>
        </w:rPr>
        <w:t>H</w:t>
      </w:r>
      <w:r>
        <w:rPr>
          <w:rFonts w:hint="eastAsia" w:ascii="宋体" w:hAnsi="宋体" w:eastAsia="宋体" w:cs="宋体"/>
          <w:sz w:val="21"/>
          <w:szCs w:val="21"/>
        </w:rPr>
        <w:t>7</w:t>
      </w:r>
    </w:p>
    <w:p>
      <w:pPr>
        <w:rPr>
          <w:rFonts w:hint="eastAsia" w:ascii="宋体" w:hAnsi="宋体" w:eastAsia="宋体" w:cs="宋体"/>
          <w:sz w:val="21"/>
          <w:szCs w:val="21"/>
        </w:rPr>
      </w:pPr>
      <w:r>
        <w:rPr>
          <w:rFonts w:hint="eastAsia" w:ascii="宋体" w:hAnsi="宋体" w:eastAsia="宋体" w:cs="宋体"/>
          <w:position w:val="-10"/>
          <w:sz w:val="21"/>
          <w:szCs w:val="21"/>
          <w:lang w:eastAsia="zh-CN"/>
        </w:rPr>
        <w:t>5</w:t>
      </w:r>
      <w:r>
        <w:rPr>
          <w:rFonts w:hint="eastAsia" w:ascii="宋体" w:hAnsi="宋体" w:eastAsia="宋体" w:cs="宋体"/>
          <w:sz w:val="21"/>
          <w:szCs w:val="21"/>
          <w:lang w:eastAsia="zh-CN"/>
        </w:rPr>
        <w:t>.</w:t>
      </w:r>
      <w:r>
        <w:rPr>
          <w:rFonts w:hint="eastAsia" w:ascii="宋体" w:hAnsi="宋体" w:eastAsia="宋体" w:cs="宋体"/>
          <w:sz w:val="21"/>
          <w:szCs w:val="21"/>
        </w:rPr>
        <w:t xml:space="preserve"> 滚动轴承内径公差带的特点是它位于以内径公称直径为零线的</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A </w:t>
      </w:r>
      <w:r>
        <w:rPr>
          <w:rFonts w:hint="eastAsia" w:ascii="宋体" w:hAnsi="宋体" w:eastAsia="宋体" w:cs="宋体"/>
          <w:sz w:val="21"/>
          <w:szCs w:val="21"/>
        </w:rPr>
        <w:t xml:space="preserve">上方且基本偏差为零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B </w:t>
      </w:r>
      <w:r>
        <w:rPr>
          <w:rFonts w:hint="eastAsia" w:ascii="宋体" w:hAnsi="宋体" w:eastAsia="宋体" w:cs="宋体"/>
          <w:sz w:val="21"/>
          <w:szCs w:val="21"/>
        </w:rPr>
        <w:t>上方且基本偏差为正值</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C </w:t>
      </w:r>
      <w:r>
        <w:rPr>
          <w:rFonts w:hint="eastAsia" w:ascii="宋体" w:hAnsi="宋体" w:eastAsia="宋体" w:cs="宋体"/>
          <w:sz w:val="21"/>
          <w:szCs w:val="21"/>
        </w:rPr>
        <w:t>下方且基本偏差为零</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D </w:t>
      </w:r>
      <w:r>
        <w:rPr>
          <w:rFonts w:hint="eastAsia" w:ascii="宋体" w:hAnsi="宋体" w:eastAsia="宋体" w:cs="宋体"/>
          <w:sz w:val="21"/>
          <w:szCs w:val="21"/>
        </w:rPr>
        <w:t>下方且基本偏差为负值</w:t>
      </w:r>
    </w:p>
    <w:p>
      <w:pPr>
        <w:rPr>
          <w:rFonts w:hint="eastAsia" w:ascii="宋体" w:hAnsi="宋体" w:eastAsia="宋体" w:cs="宋体"/>
          <w:sz w:val="21"/>
          <w:szCs w:val="21"/>
        </w:rPr>
      </w:pPr>
      <w:r>
        <w:rPr>
          <w:rFonts w:hint="eastAsia" w:ascii="宋体" w:hAnsi="宋体" w:eastAsia="宋体" w:cs="宋体"/>
          <w:sz w:val="21"/>
          <w:szCs w:val="21"/>
          <w:lang w:eastAsia="zh-CN"/>
        </w:rPr>
        <w:t>6.</w:t>
      </w:r>
      <w:r>
        <w:rPr>
          <w:rFonts w:hint="eastAsia" w:ascii="宋体" w:hAnsi="宋体" w:eastAsia="宋体" w:cs="宋体"/>
          <w:sz w:val="21"/>
          <w:szCs w:val="21"/>
        </w:rPr>
        <w:t xml:space="preserve"> 按 JJG146-1994 的规定，量块的制造精度分为</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A </w:t>
      </w: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6 共六级</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B </w:t>
      </w:r>
      <w:r>
        <w:rPr>
          <w:rFonts w:hint="eastAsia" w:ascii="宋体" w:hAnsi="宋体" w:eastAsia="宋体" w:cs="宋体"/>
          <w:sz w:val="21"/>
          <w:szCs w:val="21"/>
        </w:rPr>
        <w:t>0、1、 2、3、4、5 共六级</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C </w:t>
      </w:r>
      <w:r>
        <w:rPr>
          <w:rFonts w:hint="eastAsia" w:ascii="宋体" w:hAnsi="宋体" w:eastAsia="宋体" w:cs="宋体"/>
          <w:sz w:val="21"/>
          <w:szCs w:val="21"/>
        </w:rPr>
        <w:t>00、0、1、2、3、4 共六级</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D </w:t>
      </w:r>
      <w:r>
        <w:rPr>
          <w:rFonts w:hint="eastAsia" w:ascii="宋体" w:hAnsi="宋体" w:eastAsia="宋体" w:cs="宋体"/>
          <w:sz w:val="21"/>
          <w:szCs w:val="21"/>
        </w:rPr>
        <w:t>00、0、K、1、2、3 共六级</w:t>
      </w:r>
    </w:p>
    <w:p>
      <w:pPr>
        <w:rPr>
          <w:rFonts w:hint="eastAsia" w:ascii="宋体" w:hAnsi="宋体" w:eastAsia="宋体" w:cs="宋体"/>
          <w:sz w:val="21"/>
          <w:szCs w:val="21"/>
        </w:rPr>
      </w:pPr>
      <w:r>
        <w:rPr>
          <w:rFonts w:hint="eastAsia" w:ascii="宋体" w:hAnsi="宋体" w:eastAsia="宋体" w:cs="宋体"/>
          <w:sz w:val="21"/>
          <w:szCs w:val="21"/>
          <w:lang w:eastAsia="zh-CN"/>
        </w:rPr>
        <w:t>7.</w:t>
      </w:r>
      <w:r>
        <w:rPr>
          <w:rFonts w:hint="eastAsia" w:ascii="宋体" w:hAnsi="宋体" w:eastAsia="宋体" w:cs="宋体"/>
          <w:sz w:val="21"/>
          <w:szCs w:val="21"/>
        </w:rPr>
        <w:t xml:space="preserve"> 最大实体要求适用于</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A </w:t>
      </w:r>
      <w:r>
        <w:rPr>
          <w:rFonts w:hint="eastAsia" w:ascii="宋体" w:hAnsi="宋体" w:eastAsia="宋体" w:cs="宋体"/>
          <w:sz w:val="21"/>
          <w:szCs w:val="21"/>
        </w:rPr>
        <w:t>需要保证可装配性的场合</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B </w:t>
      </w:r>
      <w:r>
        <w:rPr>
          <w:rFonts w:hint="eastAsia" w:ascii="宋体" w:hAnsi="宋体" w:eastAsia="宋体" w:cs="宋体"/>
          <w:sz w:val="21"/>
          <w:szCs w:val="21"/>
        </w:rPr>
        <w:t>需要保证较严格配合要求的场合</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C </w:t>
      </w:r>
      <w:r>
        <w:rPr>
          <w:rFonts w:hint="eastAsia" w:ascii="宋体" w:hAnsi="宋体" w:eastAsia="宋体" w:cs="宋体"/>
          <w:sz w:val="21"/>
          <w:szCs w:val="21"/>
        </w:rPr>
        <w:t>需要保证零件强度和最小壁厚的场合</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D </w:t>
      </w:r>
      <w:r>
        <w:rPr>
          <w:rFonts w:hint="eastAsia" w:ascii="宋体" w:hAnsi="宋体" w:eastAsia="宋体" w:cs="宋体"/>
          <w:sz w:val="21"/>
          <w:szCs w:val="21"/>
        </w:rPr>
        <w:t>尺寸公差和形位公差要求的精度相差很大的场合。</w:t>
      </w:r>
    </w:p>
    <w:p>
      <w:pPr>
        <w:rPr>
          <w:rFonts w:hint="eastAsia" w:ascii="宋体" w:hAnsi="宋体" w:eastAsia="宋体" w:cs="宋体"/>
          <w:sz w:val="21"/>
          <w:szCs w:val="21"/>
          <w:lang w:eastAsia="zh-CN"/>
        </w:rPr>
      </w:pPr>
      <w:r>
        <w:rPr>
          <w:rFonts w:hint="eastAsia" w:ascii="宋体" w:hAnsi="宋体" w:eastAsia="宋体" w:cs="宋体"/>
          <w:sz w:val="21"/>
          <w:szCs w:val="21"/>
          <w:lang w:eastAsia="zh-CN"/>
        </w:rPr>
        <w:t>8.</w:t>
      </w:r>
      <w:r>
        <w:rPr>
          <w:rFonts w:hint="eastAsia" w:ascii="宋体" w:hAnsi="宋体" w:eastAsia="宋体" w:cs="宋体"/>
          <w:sz w:val="21"/>
          <w:szCs w:val="21"/>
        </w:rPr>
        <w:t xml:space="preserve"> 下列四个形位公差特征项目中公差带形状与径向全跳动公差带形状相同的那个公差项目是</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A </w:t>
      </w:r>
      <w:r>
        <w:rPr>
          <w:rFonts w:hint="eastAsia" w:ascii="宋体" w:hAnsi="宋体" w:eastAsia="宋体" w:cs="宋体"/>
          <w:sz w:val="21"/>
          <w:szCs w:val="21"/>
        </w:rPr>
        <w:t xml:space="preserve">圆度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B </w:t>
      </w:r>
      <w:r>
        <w:rPr>
          <w:rFonts w:hint="eastAsia" w:ascii="宋体" w:hAnsi="宋体" w:eastAsia="宋体" w:cs="宋体"/>
          <w:sz w:val="21"/>
          <w:szCs w:val="21"/>
        </w:rPr>
        <w:t xml:space="preserve">圆柱度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C </w:t>
      </w:r>
      <w:r>
        <w:rPr>
          <w:rFonts w:hint="eastAsia" w:ascii="宋体" w:hAnsi="宋体" w:eastAsia="宋体" w:cs="宋体"/>
          <w:sz w:val="21"/>
          <w:szCs w:val="21"/>
        </w:rPr>
        <w:t>同轴度</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D </w:t>
      </w:r>
      <w:r>
        <w:rPr>
          <w:rFonts w:hint="eastAsia" w:ascii="宋体" w:hAnsi="宋体" w:eastAsia="宋体" w:cs="宋体"/>
          <w:sz w:val="21"/>
          <w:szCs w:val="21"/>
        </w:rPr>
        <w:t>位置度</w:t>
      </w:r>
    </w:p>
    <w:p>
      <w:pPr>
        <w:rPr>
          <w:rFonts w:hint="eastAsia" w:ascii="宋体" w:hAnsi="宋体" w:eastAsia="宋体" w:cs="宋体"/>
          <w:sz w:val="21"/>
          <w:szCs w:val="21"/>
          <w:lang w:eastAsia="zh-CN"/>
        </w:rPr>
      </w:pPr>
      <w:r>
        <w:rPr>
          <w:rFonts w:hint="eastAsia" w:ascii="宋体" w:hAnsi="宋体" w:eastAsia="宋体" w:cs="宋体"/>
          <w:sz w:val="21"/>
          <w:szCs w:val="21"/>
          <w:lang w:eastAsia="zh-CN"/>
        </w:rPr>
        <w:t>9.</w:t>
      </w:r>
      <w:r>
        <w:rPr>
          <w:rFonts w:hint="eastAsia" w:ascii="宋体" w:hAnsi="宋体" w:eastAsia="宋体" w:cs="宋体"/>
          <w:sz w:val="21"/>
          <w:szCs w:val="21"/>
        </w:rPr>
        <w:t xml:space="preserve"> 孔的最小实体尺寸是其</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A </w:t>
      </w:r>
      <w:r>
        <w:rPr>
          <w:rFonts w:hint="eastAsia" w:ascii="宋体" w:hAnsi="宋体" w:eastAsia="宋体" w:cs="宋体"/>
          <w:sz w:val="21"/>
          <w:szCs w:val="21"/>
        </w:rPr>
        <w:t xml:space="preserve">最大极限尺寸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 xml:space="preserve">B </w:t>
      </w:r>
      <w:r>
        <w:rPr>
          <w:rFonts w:hint="eastAsia" w:ascii="宋体" w:hAnsi="宋体" w:eastAsia="宋体" w:cs="宋体"/>
          <w:sz w:val="21"/>
          <w:szCs w:val="21"/>
        </w:rPr>
        <w:t>最小极限尺寸</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C </w:t>
      </w:r>
      <w:r>
        <w:rPr>
          <w:rFonts w:hint="eastAsia" w:ascii="宋体" w:hAnsi="宋体" w:eastAsia="宋体" w:cs="宋体"/>
          <w:sz w:val="21"/>
          <w:szCs w:val="21"/>
        </w:rPr>
        <w:t>基本尺寸</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 xml:space="preserve">D </w:t>
      </w:r>
      <w:r>
        <w:rPr>
          <w:rFonts w:hint="eastAsia" w:ascii="宋体" w:hAnsi="宋体" w:eastAsia="宋体" w:cs="宋体"/>
          <w:sz w:val="21"/>
          <w:szCs w:val="21"/>
        </w:rPr>
        <w:t>实际尺寸</w:t>
      </w:r>
    </w:p>
    <w:p>
      <w:pPr>
        <w:rPr>
          <w:rFonts w:hint="eastAsia" w:ascii="宋体" w:hAnsi="宋体" w:eastAsia="宋体" w:cs="宋体"/>
          <w:sz w:val="21"/>
          <w:szCs w:val="21"/>
        </w:rPr>
      </w:pPr>
      <w:r>
        <w:rPr>
          <w:rFonts w:hint="eastAsia" w:ascii="宋体" w:hAnsi="宋体" w:eastAsia="宋体" w:cs="宋体"/>
          <w:sz w:val="21"/>
          <w:szCs w:val="21"/>
          <w:lang w:eastAsia="zh-CN"/>
        </w:rPr>
        <w:t>10.</w:t>
      </w:r>
      <w:r>
        <w:rPr>
          <w:rFonts w:hint="eastAsia" w:ascii="宋体" w:hAnsi="宋体" w:eastAsia="宋体" w:cs="宋体"/>
          <w:sz w:val="21"/>
          <w:szCs w:val="21"/>
        </w:rPr>
        <w:t>用功能量规控制形状误差大小的方法适用于</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eastAsia="zh-CN"/>
        </w:rPr>
        <w:t>）</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A </w:t>
      </w:r>
      <w:r>
        <w:rPr>
          <w:rFonts w:hint="eastAsia" w:ascii="宋体" w:hAnsi="宋体" w:eastAsia="宋体" w:cs="宋体"/>
          <w:sz w:val="21"/>
          <w:szCs w:val="21"/>
        </w:rPr>
        <w:t>遵守独立原则时</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B </w:t>
      </w:r>
      <w:r>
        <w:rPr>
          <w:rFonts w:hint="eastAsia" w:ascii="宋体" w:hAnsi="宋体" w:eastAsia="宋体" w:cs="宋体"/>
          <w:sz w:val="21"/>
          <w:szCs w:val="21"/>
        </w:rPr>
        <w:t>生产现场</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C </w:t>
      </w:r>
      <w:r>
        <w:rPr>
          <w:rFonts w:hint="eastAsia" w:ascii="宋体" w:hAnsi="宋体" w:eastAsia="宋体" w:cs="宋体"/>
          <w:sz w:val="21"/>
          <w:szCs w:val="21"/>
        </w:rPr>
        <w:t>遵守最小实体要求时</w:t>
      </w:r>
    </w:p>
    <w:p>
      <w:pPr>
        <w:rPr>
          <w:rFonts w:hint="eastAsia" w:ascii="宋体" w:hAnsi="宋体" w:eastAsia="宋体" w:cs="宋体"/>
          <w:sz w:val="21"/>
          <w:szCs w:val="21"/>
        </w:rPr>
      </w:pPr>
      <w:r>
        <w:rPr>
          <w:rFonts w:hint="eastAsia" w:ascii="宋体" w:hAnsi="宋体" w:eastAsia="宋体" w:cs="宋体"/>
          <w:sz w:val="21"/>
          <w:szCs w:val="21"/>
          <w:lang w:eastAsia="zh-CN"/>
        </w:rPr>
        <w:t xml:space="preserve">D </w:t>
      </w:r>
      <w:r>
        <w:rPr>
          <w:rFonts w:hint="eastAsia" w:ascii="宋体" w:hAnsi="宋体" w:eastAsia="宋体" w:cs="宋体"/>
          <w:sz w:val="21"/>
          <w:szCs w:val="21"/>
        </w:rPr>
        <w:t>图纸上标注跳动公差时</w:t>
      </w:r>
    </w:p>
    <w:p>
      <w:pPr>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cs="宋体"/>
          <w:sz w:val="21"/>
          <w:szCs w:val="21"/>
          <w:lang w:eastAsia="zh-CN"/>
        </w:rPr>
        <w:t>.</w:t>
      </w:r>
      <w:r>
        <w:rPr>
          <w:rFonts w:hint="eastAsia" w:ascii="宋体" w:hAnsi="宋体" w:eastAsia="宋体" w:cs="宋体"/>
          <w:sz w:val="21"/>
          <w:szCs w:val="21"/>
        </w:rPr>
        <w:t xml:space="preserve"> 几何量的基本长度单位为 ( ) 。</w:t>
      </w:r>
    </w:p>
    <w:p>
      <w:pPr>
        <w:rPr>
          <w:rFonts w:hint="eastAsia" w:ascii="宋体" w:hAnsi="宋体" w:eastAsia="宋体" w:cs="宋体"/>
          <w:sz w:val="21"/>
          <w:szCs w:val="21"/>
        </w:rPr>
      </w:pPr>
      <w:r>
        <w:rPr>
          <w:rFonts w:hint="eastAsia" w:ascii="宋体" w:hAnsi="宋体" w:eastAsia="宋体" w:cs="宋体"/>
          <w:sz w:val="21"/>
          <w:szCs w:val="21"/>
        </w:rPr>
        <w:t xml:space="preserve"> A. 厘米 B. 毫米 C.米 D. 微米</w:t>
      </w:r>
    </w:p>
    <w:p>
      <w:pPr>
        <w:rPr>
          <w:rFonts w:hint="eastAsia" w:ascii="宋体" w:hAnsi="宋体" w:eastAsia="宋体" w:cs="宋体"/>
          <w:sz w:val="21"/>
          <w:szCs w:val="21"/>
        </w:rPr>
      </w:pPr>
      <w:r>
        <w:rPr>
          <w:rFonts w:hint="eastAsia" w:ascii="宋体" w:hAnsi="宋体" w:eastAsia="宋体" w:cs="宋体"/>
          <w:sz w:val="21"/>
          <w:szCs w:val="21"/>
        </w:rPr>
        <w:t>12</w:t>
      </w:r>
      <w:r>
        <w:rPr>
          <w:rFonts w:hint="eastAsia" w:ascii="宋体" w:hAnsi="宋体" w:cs="宋体"/>
          <w:sz w:val="21"/>
          <w:szCs w:val="21"/>
          <w:lang w:eastAsia="zh-CN"/>
        </w:rPr>
        <w:t>.</w:t>
      </w:r>
      <w:r>
        <w:rPr>
          <w:rFonts w:hint="eastAsia" w:ascii="宋体" w:hAnsi="宋体" w:eastAsia="宋体" w:cs="宋体"/>
          <w:sz w:val="21"/>
          <w:szCs w:val="21"/>
        </w:rPr>
        <w:t xml:space="preserve"> 按 GB/T1800.3 —1998 的规定，标准公差等级分为 ( A ) 级。</w:t>
      </w:r>
    </w:p>
    <w:p>
      <w:pPr>
        <w:rPr>
          <w:rFonts w:hint="eastAsia" w:ascii="宋体" w:hAnsi="宋体" w:eastAsia="宋体" w:cs="宋体"/>
          <w:sz w:val="21"/>
          <w:szCs w:val="21"/>
        </w:rPr>
      </w:pPr>
      <w:r>
        <w:rPr>
          <w:rFonts w:hint="eastAsia" w:ascii="宋体" w:hAnsi="宋体" w:eastAsia="宋体" w:cs="宋体"/>
          <w:sz w:val="21"/>
          <w:szCs w:val="21"/>
        </w:rPr>
        <w:t xml:space="preserve"> A20 .B.18 C.19 D.22 </w:t>
      </w:r>
    </w:p>
    <w:p>
      <w:pPr>
        <w:rPr>
          <w:rFonts w:hint="eastAsia" w:ascii="宋体" w:hAnsi="宋体" w:eastAsia="宋体" w:cs="宋体"/>
          <w:sz w:val="21"/>
          <w:szCs w:val="21"/>
        </w:rPr>
      </w:pPr>
      <w:r>
        <w:rPr>
          <w:rFonts w:hint="eastAsia" w:ascii="宋体" w:hAnsi="宋体" w:eastAsia="宋体" w:cs="宋体"/>
          <w:sz w:val="21"/>
          <w:szCs w:val="21"/>
        </w:rPr>
        <w:t>13</w:t>
      </w:r>
      <w:r>
        <w:rPr>
          <w:rFonts w:hint="eastAsia" w:ascii="宋体" w:hAnsi="宋体" w:cs="宋体"/>
          <w:sz w:val="21"/>
          <w:szCs w:val="21"/>
          <w:lang w:eastAsia="zh-CN"/>
        </w:rPr>
        <w:t>.</w:t>
      </w:r>
      <w:r>
        <w:rPr>
          <w:rFonts w:hint="eastAsia" w:ascii="宋体" w:hAnsi="宋体" w:eastAsia="宋体" w:cs="宋体"/>
          <w:sz w:val="21"/>
          <w:szCs w:val="21"/>
        </w:rPr>
        <w:t>对于有配合要求的孔和轴，尺寸公差应采用 ( ) 等级。</w:t>
      </w:r>
    </w:p>
    <w:p>
      <w:pPr>
        <w:rPr>
          <w:rFonts w:hint="eastAsia" w:ascii="宋体" w:hAnsi="宋体" w:eastAsia="宋体" w:cs="宋体"/>
          <w:sz w:val="21"/>
          <w:szCs w:val="21"/>
        </w:rPr>
      </w:pPr>
      <w:r>
        <w:rPr>
          <w:rFonts w:hint="eastAsia" w:ascii="宋体" w:hAnsi="宋体" w:eastAsia="宋体" w:cs="宋体"/>
          <w:sz w:val="21"/>
          <w:szCs w:val="21"/>
        </w:rPr>
        <w:t xml:space="preserve"> A. 较大 B. 较小 C.较高 D. 较低。</w:t>
      </w:r>
    </w:p>
    <w:p>
      <w:pPr>
        <w:rPr>
          <w:rFonts w:hint="eastAsia" w:ascii="宋体" w:hAnsi="宋体" w:eastAsia="宋体" w:cs="宋体"/>
          <w:sz w:val="21"/>
          <w:szCs w:val="21"/>
        </w:rPr>
      </w:pPr>
      <w:r>
        <w:rPr>
          <w:rFonts w:hint="eastAsia" w:ascii="宋体" w:hAnsi="宋体" w:eastAsia="宋体" w:cs="宋体"/>
          <w:sz w:val="21"/>
          <w:szCs w:val="21"/>
        </w:rPr>
        <w:t>14</w:t>
      </w:r>
      <w:r>
        <w:rPr>
          <w:rFonts w:hint="eastAsia" w:ascii="宋体" w:hAnsi="宋体" w:cs="宋体"/>
          <w:sz w:val="21"/>
          <w:szCs w:val="21"/>
          <w:lang w:eastAsia="zh-CN"/>
        </w:rPr>
        <w:t>.</w:t>
      </w:r>
      <w:r>
        <w:rPr>
          <w:rFonts w:hint="eastAsia" w:ascii="宋体" w:hAnsi="宋体" w:eastAsia="宋体" w:cs="宋体"/>
          <w:sz w:val="21"/>
          <w:szCs w:val="21"/>
        </w:rPr>
        <w:t>（ ）误差可用修正法和抵消法等方法消除。</w:t>
      </w:r>
    </w:p>
    <w:p>
      <w:pPr>
        <w:rPr>
          <w:rFonts w:hint="eastAsia" w:ascii="宋体" w:hAnsi="宋体" w:eastAsia="宋体" w:cs="宋体"/>
          <w:sz w:val="21"/>
          <w:szCs w:val="21"/>
        </w:rPr>
      </w:pPr>
      <w:r>
        <w:rPr>
          <w:rFonts w:hint="eastAsia" w:ascii="宋体" w:hAnsi="宋体" w:eastAsia="宋体" w:cs="宋体"/>
          <w:sz w:val="21"/>
          <w:szCs w:val="21"/>
        </w:rPr>
        <w:t xml:space="preserve"> A. 随机 B. 系统 C. 粗大 D. 相对。</w:t>
      </w:r>
    </w:p>
    <w:p>
      <w:pPr>
        <w:rPr>
          <w:rFonts w:hint="eastAsia" w:ascii="宋体" w:hAnsi="宋体" w:eastAsia="宋体" w:cs="宋体"/>
          <w:sz w:val="21"/>
          <w:szCs w:val="21"/>
        </w:rPr>
      </w:pPr>
      <w:r>
        <w:rPr>
          <w:rFonts w:hint="eastAsia" w:ascii="宋体" w:hAnsi="宋体" w:eastAsia="宋体" w:cs="宋体"/>
          <w:sz w:val="21"/>
          <w:szCs w:val="21"/>
        </w:rPr>
        <w:t>15</w:t>
      </w:r>
      <w:r>
        <w:rPr>
          <w:rFonts w:hint="eastAsia" w:ascii="宋体" w:hAnsi="宋体" w:cs="宋体"/>
          <w:sz w:val="21"/>
          <w:szCs w:val="21"/>
          <w:lang w:eastAsia="zh-CN"/>
        </w:rPr>
        <w:t>.</w:t>
      </w:r>
      <w:r>
        <w:rPr>
          <w:rFonts w:hint="eastAsia" w:ascii="宋体" w:hAnsi="宋体" w:eastAsia="宋体" w:cs="宋体"/>
          <w:sz w:val="21"/>
          <w:szCs w:val="21"/>
        </w:rPr>
        <w:t xml:space="preserve"> 标准规定了（ B ）优先数系列。</w:t>
      </w:r>
    </w:p>
    <w:p>
      <w:pPr>
        <w:rPr>
          <w:rFonts w:hint="eastAsia" w:ascii="宋体" w:hAnsi="宋体" w:eastAsia="宋体" w:cs="宋体"/>
          <w:sz w:val="21"/>
          <w:szCs w:val="21"/>
        </w:rPr>
      </w:pPr>
      <w:r>
        <w:rPr>
          <w:rFonts w:hint="eastAsia" w:ascii="宋体" w:hAnsi="宋体" w:eastAsia="宋体" w:cs="宋体"/>
          <w:sz w:val="21"/>
          <w:szCs w:val="21"/>
        </w:rPr>
        <w:t xml:space="preserve"> A.4 个 B.5 个 C.10 个 D.1 个。</w:t>
      </w:r>
    </w:p>
    <w:p>
      <w:pPr>
        <w:rPr>
          <w:rFonts w:hint="eastAsia" w:ascii="宋体" w:hAnsi="宋体" w:eastAsia="宋体" w:cs="宋体"/>
          <w:sz w:val="21"/>
          <w:szCs w:val="21"/>
        </w:rPr>
      </w:pPr>
      <w:r>
        <w:rPr>
          <w:rFonts w:hint="eastAsia" w:ascii="宋体" w:hAnsi="宋体" w:eastAsia="宋体" w:cs="宋体"/>
          <w:sz w:val="21"/>
          <w:szCs w:val="21"/>
        </w:rPr>
        <w:t>16</w:t>
      </w:r>
      <w:r>
        <w:rPr>
          <w:rFonts w:hint="eastAsia" w:ascii="宋体" w:hAnsi="宋体" w:cs="宋体"/>
          <w:sz w:val="21"/>
          <w:szCs w:val="21"/>
          <w:lang w:eastAsia="zh-CN"/>
        </w:rPr>
        <w:t>.</w:t>
      </w:r>
      <w:r>
        <w:rPr>
          <w:rFonts w:hint="eastAsia" w:ascii="宋体" w:hAnsi="宋体" w:eastAsia="宋体" w:cs="宋体"/>
          <w:sz w:val="21"/>
          <w:szCs w:val="21"/>
        </w:rPr>
        <w:t xml:space="preserve"> 同一公差等级的两个尺寸、其公差数值 ( ) 。</w:t>
      </w:r>
    </w:p>
    <w:p>
      <w:pPr>
        <w:rPr>
          <w:rFonts w:hint="eastAsia" w:ascii="宋体" w:hAnsi="宋体" w:eastAsia="宋体" w:cs="宋体"/>
          <w:sz w:val="21"/>
          <w:szCs w:val="21"/>
        </w:rPr>
      </w:pPr>
      <w:r>
        <w:rPr>
          <w:rFonts w:hint="eastAsia" w:ascii="宋体" w:hAnsi="宋体" w:eastAsia="宋体" w:cs="宋体"/>
          <w:sz w:val="21"/>
          <w:szCs w:val="21"/>
        </w:rPr>
        <w:t xml:space="preserve"> A. 相等 B. 不相等 C.不一定相等 D. 不能相等</w:t>
      </w:r>
    </w:p>
    <w:p>
      <w:pPr>
        <w:rPr>
          <w:rFonts w:hint="eastAsia" w:ascii="宋体" w:hAnsi="宋体" w:eastAsia="宋体" w:cs="宋体"/>
          <w:sz w:val="21"/>
          <w:szCs w:val="21"/>
        </w:rPr>
      </w:pPr>
      <w:r>
        <w:rPr>
          <w:rFonts w:hint="eastAsia" w:ascii="宋体" w:hAnsi="宋体" w:eastAsia="宋体" w:cs="宋体"/>
          <w:sz w:val="21"/>
          <w:szCs w:val="21"/>
        </w:rPr>
        <w:t>17</w:t>
      </w:r>
      <w:r>
        <w:rPr>
          <w:rFonts w:hint="eastAsia" w:ascii="宋体" w:hAnsi="宋体" w:cs="宋体"/>
          <w:sz w:val="21"/>
          <w:szCs w:val="21"/>
          <w:lang w:eastAsia="zh-CN"/>
        </w:rPr>
        <w:t>.</w:t>
      </w:r>
      <w:r>
        <w:rPr>
          <w:rFonts w:hint="eastAsia" w:ascii="宋体" w:hAnsi="宋体" w:eastAsia="宋体" w:cs="宋体"/>
          <w:sz w:val="21"/>
          <w:szCs w:val="21"/>
        </w:rPr>
        <w:t xml:space="preserve"> φ50mm的基孔制孔、轴配合，已知其最小间隙为 0.05 ，则轴的上偏差是 ( ) 。</w:t>
      </w:r>
    </w:p>
    <w:p>
      <w:pPr>
        <w:rPr>
          <w:rFonts w:hint="eastAsia" w:ascii="宋体" w:hAnsi="宋体" w:eastAsia="宋体" w:cs="宋体"/>
          <w:sz w:val="21"/>
          <w:szCs w:val="21"/>
        </w:rPr>
      </w:pPr>
      <w:r>
        <w:rPr>
          <w:rFonts w:hint="eastAsia" w:ascii="宋体" w:hAnsi="宋体" w:eastAsia="宋体" w:cs="宋体"/>
          <w:sz w:val="21"/>
          <w:szCs w:val="21"/>
        </w:rPr>
        <w:t xml:space="preserve"> A.0.05 B.-0.05 C. 小于 0.05 D. 小于 -0.05. </w:t>
      </w:r>
    </w:p>
    <w:p>
      <w:pPr>
        <w:rPr>
          <w:rFonts w:hint="eastAsia" w:ascii="宋体" w:hAnsi="宋体" w:eastAsia="宋体" w:cs="宋体"/>
          <w:sz w:val="21"/>
          <w:szCs w:val="21"/>
        </w:rPr>
      </w:pPr>
      <w:r>
        <w:rPr>
          <w:rFonts w:hint="eastAsia" w:ascii="宋体" w:hAnsi="宋体" w:eastAsia="宋体" w:cs="宋体"/>
          <w:sz w:val="21"/>
          <w:szCs w:val="21"/>
        </w:rPr>
        <w:t>18</w:t>
      </w:r>
      <w:r>
        <w:rPr>
          <w:rFonts w:hint="eastAsia" w:ascii="宋体" w:hAnsi="宋体" w:cs="宋体"/>
          <w:sz w:val="21"/>
          <w:szCs w:val="21"/>
          <w:lang w:eastAsia="zh-CN"/>
        </w:rPr>
        <w:t>.</w:t>
      </w:r>
      <w:r>
        <w:rPr>
          <w:rFonts w:hint="eastAsia" w:ascii="宋体" w:hAnsi="宋体" w:eastAsia="宋体" w:cs="宋体"/>
          <w:sz w:val="21"/>
          <w:szCs w:val="21"/>
        </w:rPr>
        <w:t xml:space="preserve"> 下列说法不正确的有 ( ) </w:t>
      </w:r>
    </w:p>
    <w:p>
      <w:pPr>
        <w:rPr>
          <w:rFonts w:hint="eastAsia" w:ascii="宋体" w:hAnsi="宋体" w:eastAsia="宋体" w:cs="宋体"/>
          <w:sz w:val="21"/>
          <w:szCs w:val="21"/>
        </w:rPr>
      </w:pPr>
      <w:r>
        <w:rPr>
          <w:rFonts w:hint="eastAsia" w:ascii="宋体" w:hAnsi="宋体" w:eastAsia="宋体" w:cs="宋体"/>
          <w:sz w:val="21"/>
          <w:szCs w:val="21"/>
        </w:rPr>
        <w:t>A、用于测量仪器上的读数分度齿轮，一般要求传递运动准确；</w:t>
      </w:r>
    </w:p>
    <w:p>
      <w:pPr>
        <w:rPr>
          <w:rFonts w:hint="eastAsia" w:ascii="宋体" w:hAnsi="宋体" w:eastAsia="宋体" w:cs="宋体"/>
          <w:sz w:val="21"/>
          <w:szCs w:val="21"/>
        </w:rPr>
      </w:pPr>
      <w:r>
        <w:rPr>
          <w:rFonts w:hint="eastAsia" w:ascii="宋体" w:hAnsi="宋体" w:eastAsia="宋体" w:cs="宋体"/>
          <w:sz w:val="21"/>
          <w:szCs w:val="21"/>
        </w:rPr>
        <w:t>B、用于传递动力的齿轮，一般要求载荷分布均匀；</w:t>
      </w:r>
    </w:p>
    <w:p>
      <w:pPr>
        <w:rPr>
          <w:rFonts w:hint="eastAsia" w:ascii="宋体" w:hAnsi="宋体" w:eastAsia="宋体" w:cs="宋体"/>
          <w:sz w:val="21"/>
          <w:szCs w:val="21"/>
        </w:rPr>
      </w:pPr>
      <w:r>
        <w:rPr>
          <w:rFonts w:hint="eastAsia" w:ascii="宋体" w:hAnsi="宋体" w:eastAsia="宋体" w:cs="宋体"/>
          <w:sz w:val="21"/>
          <w:szCs w:val="21"/>
        </w:rPr>
        <w:t>C、用于高速传动的齿轮，一般要求载荷分布均匀；</w:t>
      </w:r>
    </w:p>
    <w:p>
      <w:pPr>
        <w:rPr>
          <w:rFonts w:hint="eastAsia" w:ascii="宋体" w:hAnsi="宋体" w:eastAsia="宋体" w:cs="宋体"/>
          <w:sz w:val="21"/>
          <w:szCs w:val="21"/>
        </w:rPr>
      </w:pPr>
      <w:r>
        <w:rPr>
          <w:rFonts w:hint="eastAsia" w:ascii="宋体" w:hAnsi="宋体" w:eastAsia="宋体" w:cs="宋体"/>
          <w:sz w:val="21"/>
          <w:szCs w:val="21"/>
        </w:rPr>
        <w:t>D、低速动力齿轮，对运动的准确性要求高。</w:t>
      </w:r>
    </w:p>
    <w:p>
      <w:pPr>
        <w:rPr>
          <w:rFonts w:hint="eastAsia" w:ascii="宋体" w:hAnsi="宋体" w:eastAsia="宋体" w:cs="宋体"/>
          <w:sz w:val="21"/>
          <w:szCs w:val="21"/>
        </w:rPr>
      </w:pPr>
      <w:r>
        <w:rPr>
          <w:rFonts w:hint="eastAsia" w:ascii="宋体" w:hAnsi="宋体" w:eastAsia="宋体" w:cs="宋体"/>
          <w:sz w:val="21"/>
          <w:szCs w:val="21"/>
        </w:rPr>
        <w:t>19</w:t>
      </w:r>
      <w:r>
        <w:rPr>
          <w:rFonts w:hint="eastAsia" w:ascii="宋体" w:hAnsi="宋体" w:cs="宋体"/>
          <w:sz w:val="21"/>
          <w:szCs w:val="21"/>
          <w:lang w:eastAsia="zh-CN"/>
        </w:rPr>
        <w:t>.</w:t>
      </w:r>
      <w:r>
        <w:rPr>
          <w:rFonts w:hint="eastAsia" w:ascii="宋体" w:hAnsi="宋体" w:eastAsia="宋体" w:cs="宋体"/>
          <w:sz w:val="21"/>
          <w:szCs w:val="21"/>
        </w:rPr>
        <w:t xml:space="preserve"> 测量与被测几何量有一定函数关系的几何量，然后通过函数关系式运算，获得该被测几何量的量值的方法，称为 ( ) </w:t>
      </w:r>
    </w:p>
    <w:p>
      <w:pPr>
        <w:rPr>
          <w:rFonts w:hint="eastAsia" w:ascii="宋体" w:hAnsi="宋体" w:eastAsia="宋体" w:cs="宋体"/>
          <w:sz w:val="21"/>
          <w:szCs w:val="21"/>
        </w:rPr>
      </w:pPr>
      <w:r>
        <w:rPr>
          <w:rFonts w:hint="eastAsia" w:ascii="宋体" w:hAnsi="宋体" w:eastAsia="宋体" w:cs="宋体"/>
          <w:sz w:val="21"/>
          <w:szCs w:val="21"/>
        </w:rPr>
        <w:t>A、相对测量法</w:t>
      </w:r>
    </w:p>
    <w:p>
      <w:pPr>
        <w:rPr>
          <w:rFonts w:hint="eastAsia" w:ascii="宋体" w:hAnsi="宋体" w:eastAsia="宋体" w:cs="宋体"/>
          <w:sz w:val="21"/>
          <w:szCs w:val="21"/>
        </w:rPr>
      </w:pPr>
      <w:r>
        <w:rPr>
          <w:rFonts w:hint="eastAsia" w:ascii="宋体" w:hAnsi="宋体" w:eastAsia="宋体" w:cs="宋体"/>
          <w:sz w:val="21"/>
          <w:szCs w:val="21"/>
        </w:rPr>
        <w:t>B、被动测量法</w:t>
      </w:r>
    </w:p>
    <w:p>
      <w:pPr>
        <w:rPr>
          <w:rFonts w:hint="eastAsia" w:ascii="宋体" w:hAnsi="宋体" w:eastAsia="宋体" w:cs="宋体"/>
          <w:sz w:val="21"/>
          <w:szCs w:val="21"/>
        </w:rPr>
      </w:pPr>
      <w:r>
        <w:rPr>
          <w:rFonts w:hint="eastAsia" w:ascii="宋体" w:hAnsi="宋体" w:eastAsia="宋体" w:cs="宋体"/>
          <w:sz w:val="21"/>
          <w:szCs w:val="21"/>
        </w:rPr>
        <w:t>C、综合测量法</w:t>
      </w:r>
    </w:p>
    <w:p>
      <w:pPr>
        <w:rPr>
          <w:rFonts w:hint="eastAsia" w:ascii="宋体" w:hAnsi="宋体" w:eastAsia="宋体" w:cs="宋体"/>
          <w:sz w:val="21"/>
          <w:szCs w:val="21"/>
        </w:rPr>
      </w:pPr>
      <w:r>
        <w:rPr>
          <w:rFonts w:hint="eastAsia" w:ascii="宋体" w:hAnsi="宋体" w:eastAsia="宋体" w:cs="宋体"/>
          <w:sz w:val="21"/>
          <w:szCs w:val="21"/>
        </w:rPr>
        <w:t>D、间接测量法</w:t>
      </w:r>
    </w:p>
    <w:p>
      <w:pPr>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cs="宋体"/>
          <w:sz w:val="21"/>
          <w:szCs w:val="21"/>
          <w:lang w:val="en-US" w:eastAsia="zh-CN"/>
        </w:rPr>
        <w:t>0.</w:t>
      </w:r>
      <w:r>
        <w:rPr>
          <w:rFonts w:hint="eastAsia" w:ascii="宋体" w:hAnsi="宋体" w:eastAsia="宋体" w:cs="宋体"/>
          <w:sz w:val="21"/>
          <w:szCs w:val="21"/>
        </w:rPr>
        <w:t xml:space="preserve"> 一般来说，下列哪一个表面粗糙度要求最高 ( ) 。 </w:t>
      </w:r>
    </w:p>
    <w:p>
      <w:pPr>
        <w:rPr>
          <w:rFonts w:hint="eastAsia" w:ascii="宋体" w:hAnsi="宋体" w:eastAsia="宋体" w:cs="宋体"/>
          <w:sz w:val="21"/>
          <w:szCs w:val="21"/>
        </w:rPr>
      </w:pPr>
      <w:r>
        <w:rPr>
          <w:rFonts w:hint="eastAsia" w:ascii="宋体" w:hAnsi="宋体" w:eastAsia="宋体" w:cs="宋体"/>
          <w:sz w:val="21"/>
          <w:szCs w:val="21"/>
        </w:rPr>
        <w:t>Ａ. 30h7 Ｂ. 90H 7 Ｃ. 60h7 Ｄ . 80h7</w:t>
      </w:r>
    </w:p>
    <w:p>
      <w:pPr>
        <w:rPr>
          <w:rFonts w:hint="eastAsia" w:ascii="宋体" w:hAnsi="宋体" w:eastAsia="宋体" w:cs="宋体"/>
          <w:sz w:val="21"/>
          <w:szCs w:val="21"/>
        </w:rPr>
      </w:pPr>
    </w:p>
    <w:p>
      <w:pPr>
        <w:rPr>
          <w:rFonts w:hint="eastAsia" w:ascii="宋体" w:hAnsi="宋体" w:eastAsia="宋体" w:cs="宋体"/>
          <w:sz w:val="21"/>
          <w:szCs w:val="21"/>
        </w:rPr>
      </w:pPr>
    </w:p>
    <w:p>
      <w:pPr>
        <w:numPr>
          <w:ilvl w:val="0"/>
          <w:numId w:val="1"/>
        </w:numPr>
        <w:rPr>
          <w:rFonts w:hint="eastAsia" w:ascii="宋体" w:hAnsi="宋体" w:eastAsia="宋体" w:cs="宋体"/>
          <w:sz w:val="21"/>
          <w:szCs w:val="21"/>
        </w:rPr>
      </w:pPr>
      <w:r>
        <w:rPr>
          <w:rFonts w:hint="eastAsia" w:ascii="宋体" w:hAnsi="宋体" w:eastAsia="宋体" w:cs="宋体"/>
          <w:sz w:val="21"/>
          <w:szCs w:val="21"/>
        </w:rPr>
        <w:t xml:space="preserve">多项选择题 </w:t>
      </w: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p>
    <w:p>
      <w:pPr>
        <w:numPr>
          <w:ilvl w:val="0"/>
          <w:numId w:val="2"/>
        </w:numPr>
        <w:rPr>
          <w:rFonts w:hint="eastAsia" w:ascii="宋体" w:hAnsi="宋体" w:eastAsia="宋体" w:cs="宋体"/>
          <w:sz w:val="21"/>
          <w:szCs w:val="21"/>
        </w:rPr>
      </w:pPr>
      <w:r>
        <w:rPr>
          <w:rFonts w:hint="eastAsia" w:ascii="宋体" w:hAnsi="宋体" w:cs="宋体"/>
          <w:sz w:val="21"/>
          <w:szCs w:val="21"/>
          <w:lang w:val="en-US" w:eastAsia="zh-CN"/>
        </w:rPr>
        <w:t xml:space="preserve"> </w:t>
      </w:r>
      <w:r>
        <w:rPr>
          <w:rFonts w:hint="eastAsia" w:ascii="宋体" w:hAnsi="宋体" w:eastAsia="宋体" w:cs="宋体"/>
          <w:sz w:val="21"/>
          <w:szCs w:val="21"/>
        </w:rPr>
        <w:t xml:space="preserve">简答题 </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互换性有什么作用</w:t>
      </w: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lang w:val="en-US" w:eastAsia="zh-CN"/>
        </w:rPr>
      </w:pPr>
    </w:p>
    <w:p>
      <w:pPr>
        <w:numPr>
          <w:ilvl w:val="0"/>
          <w:numId w:val="0"/>
        </w:numPr>
        <w:rPr>
          <w:rFonts w:hint="eastAsia" w:ascii="宋体" w:hAnsi="宋体" w:eastAsia="宋体" w:cs="宋体"/>
          <w:sz w:val="21"/>
          <w:szCs w:val="21"/>
          <w:lang w:val="en-US" w:eastAsia="zh-CN"/>
        </w:rPr>
      </w:pPr>
    </w:p>
    <w:p>
      <w:pPr>
        <w:numPr>
          <w:ilvl w:val="0"/>
          <w:numId w:val="0"/>
        </w:numPr>
        <w:rPr>
          <w:rFonts w:hint="eastAsia" w:ascii="宋体" w:hAnsi="宋体" w:eastAsia="宋体" w:cs="宋体"/>
          <w:sz w:val="21"/>
          <w:szCs w:val="21"/>
          <w:lang w:val="en-US" w:eastAsia="zh-CN"/>
        </w:rPr>
      </w:pP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随机误差的评定为什么以± 3σ作为随面误差的极限偏差？</w:t>
      </w:r>
    </w:p>
    <w:p>
      <w:pPr>
        <w:numPr>
          <w:ilvl w:val="0"/>
          <w:numId w:val="0"/>
        </w:numPr>
        <w:rPr>
          <w:rFonts w:hint="eastAsia" w:ascii="宋体" w:hAnsi="宋体" w:eastAsia="宋体" w:cs="宋体"/>
          <w:sz w:val="21"/>
          <w:szCs w:val="21"/>
          <w:lang w:val="en-US" w:eastAsia="zh-CN"/>
        </w:rPr>
      </w:pPr>
    </w:p>
    <w:p>
      <w:pPr>
        <w:numPr>
          <w:ilvl w:val="0"/>
          <w:numId w:val="0"/>
        </w:numPr>
        <w:rPr>
          <w:rFonts w:hint="eastAsia" w:ascii="宋体" w:hAnsi="宋体" w:eastAsia="宋体" w:cs="宋体"/>
          <w:sz w:val="21"/>
          <w:szCs w:val="21"/>
          <w:lang w:val="en-US" w:eastAsia="zh-CN"/>
        </w:rPr>
      </w:pPr>
    </w:p>
    <w:p>
      <w:pPr>
        <w:numPr>
          <w:ilvl w:val="0"/>
          <w:numId w:val="0"/>
        </w:numPr>
        <w:rPr>
          <w:rFonts w:hint="eastAsia" w:ascii="宋体" w:hAnsi="宋体" w:eastAsia="宋体" w:cs="宋体"/>
          <w:sz w:val="21"/>
          <w:szCs w:val="21"/>
          <w:lang w:val="en-US" w:eastAsia="zh-CN"/>
        </w:rPr>
      </w:pPr>
    </w:p>
    <w:p>
      <w:pPr>
        <w:numPr>
          <w:ilvl w:val="0"/>
          <w:numId w:val="0"/>
        </w:numPr>
        <w:rPr>
          <w:rFonts w:hint="eastAsia" w:ascii="宋体" w:hAnsi="宋体" w:eastAsia="宋体" w:cs="宋体"/>
          <w:sz w:val="21"/>
          <w:szCs w:val="21"/>
          <w:lang w:val="en-US" w:eastAsia="zh-CN"/>
        </w:rPr>
      </w:pPr>
    </w:p>
    <w:p>
      <w:pPr>
        <w:numPr>
          <w:ilvl w:val="0"/>
          <w:numId w:val="3"/>
        </w:numPr>
        <w:rPr>
          <w:rFonts w:hint="eastAsia" w:ascii="宋体" w:hAnsi="宋体" w:eastAsia="宋体" w:cs="宋体"/>
          <w:sz w:val="21"/>
          <w:szCs w:val="21"/>
        </w:rPr>
      </w:pPr>
      <w:r>
        <w:rPr>
          <w:rFonts w:hint="eastAsia" w:ascii="宋体" w:hAnsi="宋体" w:eastAsia="宋体" w:cs="宋体"/>
          <w:sz w:val="21"/>
          <w:szCs w:val="21"/>
        </w:rPr>
        <w:t>试从 83 块一套的量块中选择合适的几块量块组成下列尺寸：① 28.785mm; ②45.935mm; ③55.875mm。</w:t>
      </w: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widowControl w:val="0"/>
        <w:numPr>
          <w:ilvl w:val="0"/>
          <w:numId w:val="0"/>
        </w:numPr>
        <w:jc w:val="both"/>
        <w:rPr>
          <w:rFonts w:hint="eastAsia" w:ascii="宋体" w:hAnsi="宋体" w:eastAsia="宋体" w:cs="宋体"/>
          <w:sz w:val="21"/>
          <w:szCs w:val="21"/>
        </w:rPr>
      </w:pPr>
    </w:p>
    <w:p>
      <w:pPr>
        <w:widowControl w:val="0"/>
        <w:numPr>
          <w:ilvl w:val="0"/>
          <w:numId w:val="0"/>
        </w:numPr>
        <w:jc w:val="both"/>
        <w:rPr>
          <w:rFonts w:hint="eastAsia" w:ascii="宋体" w:hAnsi="宋体" w:eastAsia="宋体" w:cs="宋体"/>
          <w:sz w:val="21"/>
          <w:szCs w:val="21"/>
        </w:rPr>
      </w:pPr>
    </w:p>
    <w:p>
      <w:pPr>
        <w:widowControl w:val="0"/>
        <w:numPr>
          <w:ilvl w:val="0"/>
          <w:numId w:val="0"/>
        </w:numPr>
        <w:jc w:val="both"/>
        <w:rPr>
          <w:rFonts w:hint="eastAsia" w:ascii="宋体" w:hAnsi="宋体" w:eastAsia="宋体" w:cs="宋体"/>
          <w:sz w:val="21"/>
          <w:szCs w:val="21"/>
        </w:rPr>
      </w:pP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六、计算题 </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 用两种方法分别测量两个尺寸，设它们的真值分别为</w:t>
      </w:r>
      <w:r>
        <w:rPr>
          <w:rFonts w:hint="eastAsia" w:ascii="宋体" w:hAnsi="宋体" w:eastAsia="宋体" w:cs="宋体"/>
          <w:sz w:val="21"/>
          <w:szCs w:val="21"/>
          <w:lang w:val="en-US" w:eastAsia="zh-CN"/>
        </w:rPr>
        <w:t>L</w:t>
      </w:r>
      <w:r>
        <w:rPr>
          <w:rFonts w:hint="eastAsia" w:ascii="宋体" w:hAnsi="宋体" w:eastAsia="宋体" w:cs="宋体"/>
          <w:sz w:val="21"/>
          <w:szCs w:val="21"/>
          <w:vertAlign w:val="subscript"/>
        </w:rPr>
        <w:t>1</w:t>
      </w:r>
      <w:r>
        <w:rPr>
          <w:rFonts w:hint="eastAsia" w:ascii="宋体" w:hAnsi="宋体" w:eastAsia="宋体" w:cs="宋体"/>
          <w:sz w:val="21"/>
          <w:szCs w:val="21"/>
          <w:lang w:val="en-US" w:eastAsia="zh-CN"/>
        </w:rPr>
        <w:t>=</w:t>
      </w:r>
      <w:r>
        <w:rPr>
          <w:rFonts w:hint="eastAsia" w:ascii="宋体" w:hAnsi="宋体" w:eastAsia="宋体" w:cs="宋体"/>
          <w:sz w:val="21"/>
          <w:szCs w:val="21"/>
        </w:rPr>
        <w:t>50</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 mm, L</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lang w:val="en-US" w:eastAsia="zh-CN"/>
        </w:rPr>
        <w:t>=</w:t>
      </w:r>
      <w:r>
        <w:rPr>
          <w:rFonts w:hint="eastAsia" w:ascii="宋体" w:hAnsi="宋体" w:eastAsia="宋体" w:cs="宋体"/>
          <w:sz w:val="21"/>
          <w:szCs w:val="21"/>
        </w:rPr>
        <w:t>80mm ,若测得值分别为50.004mm和80.006mm，试评定哪一种测量方法精度较高。</w:t>
      </w:r>
    </w:p>
    <w:p>
      <w:pPr>
        <w:numPr>
          <w:ilvl w:val="0"/>
          <w:numId w:val="0"/>
        </w:numPr>
        <w:rPr>
          <w:rFonts w:hint="eastAsia" w:ascii="宋体" w:hAnsi="宋体" w:eastAsia="宋体" w:cs="宋体"/>
          <w:sz w:val="21"/>
          <w:szCs w:val="21"/>
          <w:lang w:val="en-US" w:eastAsia="zh-CN"/>
        </w:rPr>
      </w:pPr>
    </w:p>
    <w:p>
      <w:pPr>
        <w:numPr>
          <w:ilvl w:val="0"/>
          <w:numId w:val="0"/>
        </w:numPr>
        <w:rPr>
          <w:rFonts w:hint="eastAsia" w:ascii="宋体" w:hAnsi="宋体" w:eastAsia="宋体" w:cs="宋体"/>
          <w:sz w:val="21"/>
          <w:szCs w:val="21"/>
          <w:lang w:val="en-US" w:eastAsia="zh-CN"/>
        </w:rPr>
      </w:pPr>
    </w:p>
    <w:p>
      <w:pPr>
        <w:numPr>
          <w:ilvl w:val="0"/>
          <w:numId w:val="0"/>
        </w:numPr>
        <w:rPr>
          <w:rFonts w:hint="eastAsia" w:ascii="宋体" w:hAnsi="宋体" w:eastAsia="宋体" w:cs="宋体"/>
          <w:sz w:val="21"/>
          <w:szCs w:val="21"/>
          <w:lang w:val="en-US" w:eastAsia="zh-CN"/>
        </w:rPr>
      </w:pP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试计算检验 φ40</w:t>
      </w:r>
      <w:r>
        <w:rPr>
          <w:rFonts w:hint="eastAsia" w:ascii="宋体" w:hAnsi="宋体" w:eastAsia="宋体" w:cs="宋体"/>
          <w:sz w:val="21"/>
          <w:szCs w:val="21"/>
          <w:lang w:val="en-US" w:eastAsia="zh-CN"/>
        </w:rPr>
        <w:t>F</w:t>
      </w:r>
      <w:r>
        <w:rPr>
          <w:rFonts w:hint="eastAsia" w:ascii="宋体" w:hAnsi="宋体" w:eastAsia="宋体" w:cs="宋体"/>
          <w:sz w:val="21"/>
          <w:szCs w:val="21"/>
        </w:rPr>
        <w:t xml:space="preserve">8( </w:t>
      </w:r>
      <w:r>
        <w:rPr>
          <w:rFonts w:hint="eastAsia" w:ascii="宋体" w:hAnsi="宋体" w:eastAsia="宋体" w:cs="宋体"/>
          <w:position w:val="-28"/>
          <w:sz w:val="21"/>
          <w:szCs w:val="21"/>
        </w:rPr>
        <w:object>
          <v:shape id="_x0000_i1025" o:spt="75" type="#_x0000_t75" style="height:34pt;width:39pt;" o:ole="t" filled="f" o:preferrelative="t" stroked="f" coordsize="21600,21600">
            <v:path/>
            <v:fill on="f" focussize="0,0"/>
            <v:stroke on="f"/>
            <v:imagedata r:id="rId10" o:title=""/>
            <o:lock v:ext="edit" aspectratio="t"/>
            <w10:wrap type="none"/>
            <w10:anchorlock/>
          </v:shape>
          <o:OLEObject Type="Embed" ProgID="Equation.KSEE3" ShapeID="_x0000_i1025" DrawAspect="Content" ObjectID="_1468075725" r:id="rId9">
            <o:LockedField>false</o:LockedField>
          </o:OLEObject>
        </w:object>
      </w:r>
      <w:r>
        <w:rPr>
          <w:rFonts w:hint="eastAsia" w:ascii="宋体" w:hAnsi="宋体" w:eastAsia="宋体" w:cs="宋体"/>
          <w:sz w:val="21"/>
          <w:szCs w:val="21"/>
        </w:rPr>
        <w:t>) ○E mm 孔用工作量规的通规和止规的极限尺寸。已知，量规尺寸公差 T＝4</w:t>
      </w:r>
      <w:r>
        <w:rPr>
          <w:rFonts w:hint="eastAsia" w:ascii="宋体" w:hAnsi="宋体" w:eastAsia="宋体" w:cs="宋体"/>
          <w:sz w:val="21"/>
          <w:szCs w:val="21"/>
          <w:lang w:eastAsia="zh-CN"/>
        </w:rPr>
        <w:t>μm</w:t>
      </w:r>
      <w:r>
        <w:rPr>
          <w:rFonts w:hint="eastAsia" w:ascii="宋体" w:hAnsi="宋体" w:eastAsia="宋体" w:cs="宋体"/>
          <w:sz w:val="21"/>
          <w:szCs w:val="21"/>
        </w:rPr>
        <w:t>，通规尺寸公差带中心到工件最大实体尺寸之间的距离 Z=6</w:t>
      </w:r>
      <w:r>
        <w:rPr>
          <w:rFonts w:hint="eastAsia" w:ascii="宋体" w:hAnsi="宋体" w:eastAsia="宋体" w:cs="宋体"/>
          <w:sz w:val="21"/>
          <w:szCs w:val="21"/>
          <w:lang w:eastAsia="zh-CN"/>
        </w:rPr>
        <w:t>μm</w:t>
      </w:r>
      <w:r>
        <w:rPr>
          <w:rFonts w:hint="eastAsia" w:ascii="宋体" w:hAnsi="宋体" w:eastAsia="宋体" w:cs="宋体"/>
          <w:sz w:val="21"/>
          <w:szCs w:val="21"/>
        </w:rPr>
        <w:t>。</w:t>
      </w:r>
    </w:p>
    <w:p>
      <w:pPr>
        <w:numPr>
          <w:ilvl w:val="0"/>
          <w:numId w:val="0"/>
        </w:numPr>
        <w:rPr>
          <w:rFonts w:hint="eastAsia" w:ascii="宋体" w:hAnsi="宋体" w:eastAsia="宋体" w:cs="宋体"/>
          <w:sz w:val="21"/>
          <w:szCs w:val="21"/>
          <w:lang w:val="en-US" w:eastAsia="zh-CN"/>
        </w:rPr>
      </w:pPr>
    </w:p>
    <w:p>
      <w:pPr>
        <w:numPr>
          <w:ilvl w:val="0"/>
          <w:numId w:val="0"/>
        </w:numPr>
        <w:rPr>
          <w:rFonts w:hint="eastAsia" w:ascii="宋体" w:hAnsi="宋体" w:eastAsia="宋体" w:cs="宋体"/>
          <w:sz w:val="21"/>
          <w:szCs w:val="21"/>
          <w:lang w:val="en-US" w:eastAsia="zh-CN"/>
        </w:rPr>
      </w:pP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按如图所示的间距尺寸加工孔。用尺寸链求解孔 1 和孔 2 间尺寸的变化范围。</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drawing>
          <wp:anchor distT="0" distB="0" distL="114300" distR="114300" simplePos="0" relativeHeight="251660288" behindDoc="1" locked="0" layoutInCell="1" allowOverlap="1">
            <wp:simplePos x="0" y="0"/>
            <wp:positionH relativeFrom="column">
              <wp:posOffset>-24765</wp:posOffset>
            </wp:positionH>
            <wp:positionV relativeFrom="page">
              <wp:posOffset>4234815</wp:posOffset>
            </wp:positionV>
            <wp:extent cx="2539365" cy="2804160"/>
            <wp:effectExtent l="0" t="0" r="13335" b="15240"/>
            <wp:wrapNone/>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pic:cNvPicPr>
                      <a:picLocks noChangeAspect="1"/>
                    </pic:cNvPicPr>
                  </pic:nvPicPr>
                  <pic:blipFill>
                    <a:blip r:embed="rId11"/>
                    <a:stretch>
                      <a:fillRect/>
                    </a:stretch>
                  </pic:blipFill>
                  <pic:spPr>
                    <a:xfrm>
                      <a:off x="0" y="0"/>
                      <a:ext cx="2539365" cy="2804160"/>
                    </a:xfrm>
                    <a:prstGeom prst="rect">
                      <a:avLst/>
                    </a:prstGeom>
                    <a:noFill/>
                    <a:ln w="9525">
                      <a:noFill/>
                    </a:ln>
                  </pic:spPr>
                </pic:pic>
              </a:graphicData>
            </a:graphic>
          </wp:anchor>
        </w:drawing>
      </w: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在一轴上开键槽，其工序为：</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1）粗车外径至 0 d2 40.5 0.01； 2）铣键槽得 A2 ； 3）半精车外径至 0 d1 40 0.01； 4）保证设计尺寸要求 0 A1 36 0.03 。 求 A2 的极限尺寸</w:t>
      </w: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jc w:val="both"/>
        <w:rPr>
          <w:rFonts w:hint="eastAsia" w:ascii="宋体" w:hAnsi="宋体" w:eastAsia="宋体" w:cs="宋体"/>
          <w:b/>
          <w:bCs/>
          <w:sz w:val="21"/>
          <w:szCs w:val="21"/>
        </w:rPr>
      </w:pPr>
      <w:r>
        <w:rPr>
          <w:rFonts w:hint="eastAsia" w:ascii="宋体" w:hAnsi="宋体" w:eastAsia="宋体" w:cs="宋体"/>
          <w:b/>
          <w:bCs/>
          <w:sz w:val="21"/>
          <w:szCs w:val="21"/>
          <w:lang w:val="en-US" w:eastAsia="zh-CN"/>
        </w:rPr>
        <w:t>公差配合与测量技术（高起专）复习资料</w:t>
      </w:r>
      <w:r>
        <w:rPr>
          <w:rFonts w:hint="eastAsia" w:ascii="宋体" w:hAnsi="宋体" w:cs="宋体"/>
          <w:b/>
          <w:bCs/>
          <w:sz w:val="21"/>
          <w:szCs w:val="21"/>
          <w:lang w:val="en-US" w:eastAsia="zh-CN"/>
        </w:rPr>
        <w:t>参考答案</w:t>
      </w:r>
      <w:r>
        <w:rPr>
          <w:rFonts w:hint="eastAsia" w:ascii="宋体" w:hAnsi="宋体" w:eastAsia="宋体" w:cs="宋体"/>
          <w:b/>
          <w:bCs/>
          <w:sz w:val="21"/>
          <w:szCs w:val="21"/>
        </w:rPr>
        <w:t xml:space="preserve"> </w:t>
      </w: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判断题</w:t>
      </w:r>
    </w:p>
    <w:p>
      <w:pPr>
        <w:numPr>
          <w:ilvl w:val="0"/>
          <w:numId w:val="0"/>
        </w:numPr>
        <w:rPr>
          <w:rFonts w:hint="default" w:ascii="宋体" w:hAnsi="宋体" w:eastAsia="宋体" w:cs="宋体"/>
          <w:sz w:val="21"/>
          <w:szCs w:val="21"/>
          <w:lang w:val="en-US" w:eastAsia="zh-CN"/>
        </w:rPr>
      </w:pPr>
      <w:r>
        <w:rPr>
          <w:rFonts w:hint="eastAsia" w:ascii="宋体" w:hAnsi="宋体" w:cs="宋体"/>
          <w:sz w:val="21"/>
          <w:szCs w:val="21"/>
          <w:lang w:val="en-US" w:eastAsia="zh-CN"/>
        </w:rPr>
        <w:t>1-5</w:t>
      </w:r>
      <w:r>
        <w:rPr>
          <w:rFonts w:hint="eastAsia" w:ascii="宋体" w:hAnsi="宋体" w:eastAsia="宋体" w:cs="宋体"/>
          <w:sz w:val="21"/>
          <w:szCs w:val="21"/>
        </w:rPr>
        <w:t>√×√×√</w:t>
      </w:r>
      <w:r>
        <w:rPr>
          <w:rFonts w:hint="eastAsia" w:ascii="宋体" w:hAnsi="宋体" w:cs="宋体"/>
          <w:sz w:val="21"/>
          <w:szCs w:val="21"/>
          <w:lang w:val="en-US" w:eastAsia="zh-CN"/>
        </w:rPr>
        <w:t xml:space="preserve">6-7 </w:t>
      </w:r>
      <w:r>
        <w:rPr>
          <w:rFonts w:hint="eastAsia" w:ascii="宋体" w:hAnsi="宋体" w:eastAsia="宋体" w:cs="宋体"/>
          <w:sz w:val="21"/>
          <w:szCs w:val="21"/>
        </w:rPr>
        <w:t>×√</w:t>
      </w:r>
      <w:r>
        <w:rPr>
          <w:rFonts w:hint="eastAsia" w:ascii="宋体" w:hAnsi="宋体" w:cs="宋体"/>
          <w:sz w:val="21"/>
          <w:szCs w:val="21"/>
          <w:lang w:val="en-US" w:eastAsia="zh-CN"/>
        </w:rPr>
        <w:t xml:space="preserve"> 11-13</w:t>
      </w:r>
      <w:r>
        <w:rPr>
          <w:rFonts w:hint="eastAsia" w:ascii="宋体" w:hAnsi="宋体" w:eastAsia="宋体" w:cs="宋体"/>
          <w:sz w:val="21"/>
          <w:szCs w:val="21"/>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填空题</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[1]0.025 [2] 表征数值；计量单位[3]4 ～12 [4] 独立原则</w:t>
      </w:r>
    </w:p>
    <w:p>
      <w:pPr>
        <w:numPr>
          <w:ilvl w:val="0"/>
          <w:numId w:val="4"/>
        </w:numPr>
        <w:rPr>
          <w:rFonts w:hint="eastAsia" w:ascii="宋体" w:hAnsi="宋体" w:eastAsia="宋体" w:cs="宋体"/>
          <w:sz w:val="21"/>
          <w:szCs w:val="21"/>
        </w:rPr>
      </w:pPr>
      <w:r>
        <w:rPr>
          <w:rFonts w:hint="eastAsia" w:ascii="宋体" w:hAnsi="宋体" w:eastAsia="宋体" w:cs="宋体"/>
          <w:sz w:val="21"/>
          <w:szCs w:val="21"/>
        </w:rPr>
        <w:t xml:space="preserve">修正法；抵消法[6]1.60 </w:t>
      </w:r>
      <w:r>
        <w:rPr>
          <w:rFonts w:hint="eastAsia" w:ascii="宋体" w:hAnsi="宋体" w:cs="宋体"/>
          <w:sz w:val="21"/>
          <w:szCs w:val="21"/>
          <w:lang w:val="en-US" w:eastAsia="zh-CN"/>
        </w:rPr>
        <w:t xml:space="preserve">  （9）.随机 （10）.不完全互换</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单选题</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sz w:val="21"/>
          <w:szCs w:val="21"/>
          <w:lang w:val="en-US" w:eastAsia="zh-CN"/>
        </w:rPr>
        <w:t>1-5、</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C</w:t>
      </w:r>
      <w:r>
        <w:rPr>
          <w:rFonts w:hint="eastAsia" w:ascii="宋体" w:hAnsi="宋体" w:eastAsia="宋体" w:cs="宋体"/>
          <w:sz w:val="21"/>
          <w:szCs w:val="21"/>
          <w:lang w:val="en-US" w:eastAsia="zh-CN"/>
        </w:rPr>
        <w:t xml:space="preserve">  6-</w:t>
      </w:r>
      <w:r>
        <w:rPr>
          <w:rFonts w:hint="eastAsia" w:ascii="宋体" w:hAnsi="宋体" w:cs="宋体"/>
          <w:sz w:val="21"/>
          <w:szCs w:val="21"/>
          <w:lang w:val="en-US" w:eastAsia="zh-CN"/>
        </w:rPr>
        <w:t>7</w:t>
      </w:r>
      <w:r>
        <w:rPr>
          <w:rFonts w:hint="eastAsia" w:ascii="宋体" w:hAnsi="宋体" w:eastAsia="宋体" w:cs="宋体"/>
          <w:sz w:val="21"/>
          <w:szCs w:val="21"/>
          <w:lang w:val="en-US" w:eastAsia="zh-CN"/>
        </w:rPr>
        <w:t>、</w:t>
      </w:r>
      <w:r>
        <w:rPr>
          <w:rFonts w:hint="eastAsia" w:ascii="宋体" w:hAnsi="宋体" w:eastAsia="宋体" w:cs="宋体"/>
          <w:sz w:val="21"/>
          <w:szCs w:val="21"/>
        </w:rPr>
        <w:t>D</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A</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11、C12</w:t>
      </w:r>
      <w:r>
        <w:rPr>
          <w:rFonts w:hint="eastAsia" w:ascii="宋体" w:hAnsi="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A13</w:t>
      </w:r>
      <w:r>
        <w:rPr>
          <w:rFonts w:hint="eastAsia" w:ascii="宋体" w:hAnsi="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C14</w:t>
      </w:r>
      <w:r>
        <w:rPr>
          <w:rFonts w:hint="eastAsia" w:ascii="宋体" w:hAnsi="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B15</w:t>
      </w:r>
      <w:r>
        <w:rPr>
          <w:rFonts w:hint="eastAsia" w:ascii="宋体" w:hAnsi="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B16</w:t>
      </w:r>
      <w:r>
        <w:rPr>
          <w:rFonts w:hint="eastAsia" w:ascii="宋体" w:hAnsi="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C17</w:t>
      </w:r>
      <w:r>
        <w:rPr>
          <w:rFonts w:hint="eastAsia" w:ascii="宋体" w:hAnsi="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B18</w:t>
      </w:r>
      <w:r>
        <w:rPr>
          <w:rFonts w:hint="eastAsia" w:ascii="宋体" w:hAnsi="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D19</w:t>
      </w:r>
      <w:r>
        <w:rPr>
          <w:rFonts w:hint="eastAsia" w:ascii="宋体" w:hAnsi="宋体" w:cs="宋体"/>
          <w:color w:val="000000"/>
          <w:kern w:val="0"/>
          <w:sz w:val="21"/>
          <w:szCs w:val="21"/>
          <w:lang w:val="en-US" w:eastAsia="zh-CN" w:bidi="ar"/>
        </w:rPr>
        <w:t>、</w:t>
      </w:r>
      <w:r>
        <w:rPr>
          <w:rFonts w:hint="eastAsia" w:ascii="宋体" w:hAnsi="宋体" w:eastAsia="宋体" w:cs="宋体"/>
          <w:color w:val="000000"/>
          <w:kern w:val="0"/>
          <w:sz w:val="21"/>
          <w:szCs w:val="21"/>
          <w:lang w:val="en-US" w:eastAsia="zh-CN" w:bidi="ar"/>
        </w:rPr>
        <w:t>D20</w:t>
      </w:r>
      <w:r>
        <w:rPr>
          <w:rFonts w:hint="eastAsia" w:ascii="宋体" w:hAnsi="宋体" w:cs="宋体"/>
          <w:color w:val="000000"/>
          <w:kern w:val="0"/>
          <w:sz w:val="21"/>
          <w:szCs w:val="21"/>
          <w:lang w:val="en-US" w:eastAsia="zh-CN" w:bidi="ar"/>
        </w:rPr>
        <w:t>、A</w:t>
      </w:r>
      <w:r>
        <w:rPr>
          <w:rFonts w:hint="eastAsia" w:ascii="宋体" w:hAnsi="宋体" w:eastAsia="宋体" w:cs="宋体"/>
          <w:color w:val="000000"/>
          <w:kern w:val="0"/>
          <w:sz w:val="21"/>
          <w:szCs w:val="21"/>
          <w:lang w:val="en-US" w:eastAsia="zh-CN" w:bidi="ar"/>
        </w:rPr>
        <w:t xml:space="preserve"> </w:t>
      </w:r>
    </w:p>
    <w:p>
      <w:pPr>
        <w:numPr>
          <w:ilvl w:val="0"/>
          <w:numId w:val="0"/>
        </w:numPr>
        <w:rPr>
          <w:rFonts w:hint="eastAsia" w:ascii="宋体" w:hAnsi="宋体" w:eastAsia="宋体" w:cs="宋体"/>
          <w:sz w:val="21"/>
          <w:szCs w:val="21"/>
        </w:rPr>
      </w:pPr>
      <w:bookmarkStart w:id="0" w:name="_GoBack"/>
      <w:bookmarkEnd w:id="0"/>
      <w:r>
        <w:rPr>
          <w:rFonts w:hint="eastAsia" w:ascii="宋体" w:hAnsi="宋体" w:eastAsia="宋体" w:cs="宋体"/>
          <w:sz w:val="21"/>
          <w:szCs w:val="21"/>
          <w:lang w:val="en-US" w:eastAsia="zh-CN"/>
        </w:rPr>
        <w:t>五、</w:t>
      </w:r>
      <w:r>
        <w:rPr>
          <w:rFonts w:hint="eastAsia" w:ascii="宋体" w:hAnsi="宋体" w:eastAsia="宋体" w:cs="宋体"/>
          <w:sz w:val="21"/>
          <w:szCs w:val="21"/>
        </w:rPr>
        <w:t xml:space="preserve">简答题 (3 小题 ,共 16.0 分) </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互换性有什么作用</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答：</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从设计看，可以简化绘图、计算等工作，缩短设计周期，便于使用计算机进行辅助设计。</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2、从制造看， 按互换性生产原则进行生产时，可以实现专业化协作生产， 流水作业以至进行自动装配，提高生产质量。</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3、从使用看，零件磨损或损坏后可迅速换上相同规格的备用零、部件，减少了修理时间，节约修理费用。</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随机误差的评定为什么以± 3σ作为随面误差的极限偏差？</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答 ：随机误差超出±3σ的概率只有 0.0027，即进行 370 次等精度测量中，可能只有一次测得值超出± 3σ的范围，而在随机测量时一般测量次数都不会很多，所以超出± 3σ 的随机误差就很难出现，因此把其定义为极限偏差。</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试从 83 块一套的量块中选择合适的几块量块组成下列尺寸：① 28.785mm; ②45.935mm; ③55.875mm。</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 xml:space="preserve">1.005+1.28+6.5+20=28.785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1.005+1.43+3.5+40=45.935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1.005+1.37+3.5+50=55.875</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 xml:space="preserve">六、计算题 (3 小题 ,共 21.0 分) </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解：相对测量误差分别为</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ε</w:t>
      </w:r>
      <w:r>
        <w:rPr>
          <w:rFonts w:hint="eastAsia" w:ascii="宋体" w:hAnsi="宋体" w:eastAsia="宋体" w:cs="宋体"/>
          <w:sz w:val="21"/>
          <w:szCs w:val="21"/>
          <w:lang w:val="en-US" w:eastAsia="zh-CN"/>
        </w:rPr>
        <w:t>1=</w:t>
      </w:r>
      <w:r>
        <w:rPr>
          <w:rFonts w:hint="eastAsia" w:ascii="宋体" w:hAnsi="宋体" w:eastAsia="宋体" w:cs="宋体"/>
          <w:sz w:val="21"/>
          <w:szCs w:val="21"/>
        </w:rPr>
        <w:t>(50.004</w:t>
      </w:r>
      <w:r>
        <w:rPr>
          <w:rFonts w:hint="eastAsia" w:ascii="宋体" w:hAnsi="宋体" w:eastAsia="宋体" w:cs="宋体"/>
          <w:sz w:val="21"/>
          <w:szCs w:val="21"/>
          <w:lang w:val="en-US" w:eastAsia="zh-CN"/>
        </w:rPr>
        <w:t>-</w:t>
      </w:r>
      <w:r>
        <w:rPr>
          <w:rFonts w:hint="eastAsia" w:ascii="宋体" w:hAnsi="宋体" w:eastAsia="宋体" w:cs="宋体"/>
          <w:sz w:val="21"/>
          <w:szCs w:val="21"/>
        </w:rPr>
        <w:t>50)/ 50</w:t>
      </w:r>
      <w:r>
        <w:rPr>
          <w:rFonts w:hint="eastAsia" w:ascii="宋体" w:hAnsi="宋体" w:eastAsia="宋体" w:cs="宋体"/>
          <w:sz w:val="21"/>
          <w:szCs w:val="21"/>
          <w:lang w:val="en-US" w:eastAsia="zh-CN"/>
        </w:rPr>
        <w:t>=</w:t>
      </w:r>
      <w:r>
        <w:rPr>
          <w:rFonts w:hint="eastAsia" w:ascii="宋体" w:hAnsi="宋体" w:eastAsia="宋体" w:cs="宋体"/>
          <w:sz w:val="21"/>
          <w:szCs w:val="21"/>
        </w:rPr>
        <w:t>0.00008</w:t>
      </w:r>
      <w:r>
        <w:rPr>
          <w:rFonts w:hint="eastAsia" w:ascii="宋体" w:hAnsi="宋体" w:eastAsia="宋体" w:cs="宋体"/>
          <w:sz w:val="21"/>
          <w:szCs w:val="21"/>
          <w:lang w:val="en-US" w:eastAsia="zh-CN"/>
        </w:rPr>
        <w:t>=</w:t>
      </w:r>
      <w:r>
        <w:rPr>
          <w:rFonts w:hint="eastAsia" w:ascii="宋体" w:hAnsi="宋体" w:eastAsia="宋体" w:cs="宋体"/>
          <w:sz w:val="21"/>
          <w:szCs w:val="21"/>
        </w:rPr>
        <w:t>0.008%</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ε</w:t>
      </w:r>
      <w:r>
        <w:rPr>
          <w:rFonts w:hint="eastAsia" w:ascii="宋体" w:hAnsi="宋体" w:eastAsia="宋体" w:cs="宋体"/>
          <w:sz w:val="21"/>
          <w:szCs w:val="21"/>
          <w:lang w:val="en-US" w:eastAsia="zh-CN"/>
        </w:rPr>
        <w:t>2=</w:t>
      </w:r>
      <w:r>
        <w:rPr>
          <w:rFonts w:hint="eastAsia" w:ascii="宋体" w:hAnsi="宋体" w:eastAsia="宋体" w:cs="宋体"/>
          <w:sz w:val="21"/>
          <w:szCs w:val="21"/>
        </w:rPr>
        <w:t>(80.006</w:t>
      </w:r>
      <w:r>
        <w:rPr>
          <w:rFonts w:hint="eastAsia" w:ascii="宋体" w:hAnsi="宋体" w:eastAsia="宋体" w:cs="宋体"/>
          <w:sz w:val="21"/>
          <w:szCs w:val="21"/>
          <w:lang w:val="en-US" w:eastAsia="zh-CN"/>
        </w:rPr>
        <w:t>-</w:t>
      </w:r>
      <w:r>
        <w:rPr>
          <w:rFonts w:hint="eastAsia" w:ascii="宋体" w:hAnsi="宋体" w:eastAsia="宋体" w:cs="宋体"/>
          <w:sz w:val="21"/>
          <w:szCs w:val="21"/>
        </w:rPr>
        <w:t>80)/ 80</w:t>
      </w:r>
      <w:r>
        <w:rPr>
          <w:rFonts w:hint="eastAsia" w:ascii="宋体" w:hAnsi="宋体" w:eastAsia="宋体" w:cs="宋体"/>
          <w:sz w:val="21"/>
          <w:szCs w:val="21"/>
          <w:lang w:val="en-US" w:eastAsia="zh-CN"/>
        </w:rPr>
        <w:t>=</w:t>
      </w:r>
      <w:r>
        <w:rPr>
          <w:rFonts w:hint="eastAsia" w:ascii="宋体" w:hAnsi="宋体" w:eastAsia="宋体" w:cs="宋体"/>
          <w:sz w:val="21"/>
          <w:szCs w:val="21"/>
        </w:rPr>
        <w:t>0.000075</w:t>
      </w:r>
      <w:r>
        <w:rPr>
          <w:rFonts w:hint="eastAsia" w:ascii="宋体" w:hAnsi="宋体" w:eastAsia="宋体" w:cs="宋体"/>
          <w:sz w:val="21"/>
          <w:szCs w:val="21"/>
          <w:lang w:val="en-US" w:eastAsia="zh-CN"/>
        </w:rPr>
        <w:t>=</w:t>
      </w:r>
      <w:r>
        <w:rPr>
          <w:rFonts w:hint="eastAsia" w:ascii="宋体" w:hAnsi="宋体" w:eastAsia="宋体" w:cs="宋体"/>
          <w:sz w:val="21"/>
          <w:szCs w:val="21"/>
        </w:rPr>
        <w:t>0.0075%</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ε</w:t>
      </w:r>
      <w:r>
        <w:rPr>
          <w:rFonts w:hint="eastAsia" w:ascii="宋体" w:hAnsi="宋体" w:eastAsia="宋体" w:cs="宋体"/>
          <w:sz w:val="21"/>
          <w:szCs w:val="21"/>
          <w:lang w:val="en-US" w:eastAsia="zh-CN"/>
        </w:rPr>
        <w:t>1&lt;</w:t>
      </w:r>
      <w:r>
        <w:rPr>
          <w:rFonts w:hint="eastAsia" w:ascii="宋体" w:hAnsi="宋体" w:eastAsia="宋体" w:cs="宋体"/>
          <w:sz w:val="21"/>
          <w:szCs w:val="21"/>
        </w:rPr>
        <w:t>ε</w:t>
      </w:r>
      <w:r>
        <w:rPr>
          <w:rFonts w:hint="eastAsia" w:ascii="宋体" w:hAnsi="宋体" w:eastAsia="宋体" w:cs="宋体"/>
          <w:sz w:val="21"/>
          <w:szCs w:val="21"/>
          <w:lang w:val="en-US" w:eastAsia="zh-CN"/>
        </w:rPr>
        <w:t>2</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所以 L</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rPr>
        <w:t>的测量精度高。</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2.</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解：</w:t>
      </w:r>
      <w:r>
        <w:rPr>
          <w:rFonts w:hint="eastAsia" w:ascii="宋体" w:hAnsi="宋体" w:eastAsia="宋体" w:cs="宋体"/>
          <w:sz w:val="21"/>
          <w:szCs w:val="21"/>
        </w:rPr>
        <w:t>该轴用工作量规通规和止规的定形尺寸分别为 40.025mm 和 40.064mm。</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因为量规尺寸公差 T＝4</w:t>
      </w:r>
      <w:r>
        <w:rPr>
          <w:rFonts w:hint="eastAsia" w:ascii="宋体" w:hAnsi="宋体" w:eastAsia="宋体" w:cs="宋体"/>
          <w:sz w:val="21"/>
          <w:szCs w:val="21"/>
          <w:lang w:eastAsia="zh-CN"/>
        </w:rPr>
        <w:t>μm</w:t>
      </w:r>
      <w:r>
        <w:rPr>
          <w:rFonts w:hint="eastAsia" w:ascii="宋体" w:hAnsi="宋体" w:eastAsia="宋体" w:cs="宋体"/>
          <w:sz w:val="21"/>
          <w:szCs w:val="21"/>
        </w:rPr>
        <w:t>，</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rPr>
        <w:t>通规尺寸公差带中心到工件最大实体尺寸之间的距离</w:t>
      </w:r>
      <w:r>
        <w:rPr>
          <w:rFonts w:hint="eastAsia" w:ascii="宋体" w:hAnsi="宋体" w:eastAsia="宋体" w:cs="宋体"/>
          <w:sz w:val="21"/>
          <w:szCs w:val="21"/>
          <w:lang w:val="en-US" w:eastAsia="zh-CN"/>
        </w:rPr>
        <w:t xml:space="preserve">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Z=6</w:t>
      </w:r>
      <w:r>
        <w:rPr>
          <w:rFonts w:hint="eastAsia" w:ascii="宋体" w:hAnsi="宋体" w:eastAsia="宋体" w:cs="宋体"/>
          <w:sz w:val="21"/>
          <w:szCs w:val="21"/>
          <w:lang w:eastAsia="zh-CN"/>
        </w:rPr>
        <w:t>μm</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所以通规定形尺寸的</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上偏差为 +（Z+T/2 ）=8</w:t>
      </w:r>
      <w:r>
        <w:rPr>
          <w:rFonts w:hint="eastAsia" w:ascii="宋体" w:hAnsi="宋体" w:eastAsia="宋体" w:cs="宋体"/>
          <w:sz w:val="21"/>
          <w:szCs w:val="21"/>
          <w:lang w:eastAsia="zh-CN"/>
        </w:rPr>
        <w:t>μm</w:t>
      </w:r>
      <w:r>
        <w:rPr>
          <w:rFonts w:hint="eastAsia" w:ascii="宋体" w:hAnsi="宋体" w:eastAsia="宋体" w:cs="宋体"/>
          <w:sz w:val="21"/>
          <w:szCs w:val="21"/>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下偏差为 +（Z－T/2）＝ 4</w:t>
      </w:r>
      <w:r>
        <w:rPr>
          <w:rFonts w:hint="eastAsia" w:ascii="宋体" w:hAnsi="宋体" w:eastAsia="宋体" w:cs="宋体"/>
          <w:sz w:val="21"/>
          <w:szCs w:val="21"/>
          <w:lang w:eastAsia="zh-CN"/>
        </w:rPr>
        <w:t>μm</w:t>
      </w:r>
      <w:r>
        <w:rPr>
          <w:rFonts w:hint="eastAsia" w:ascii="宋体" w:hAnsi="宋体" w:eastAsia="宋体" w:cs="宋体"/>
          <w:sz w:val="21"/>
          <w:szCs w:val="21"/>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止规定形尺寸的上偏差为 0，下偏差为－T＝－4</w:t>
      </w:r>
      <w:r>
        <w:rPr>
          <w:rFonts w:hint="eastAsia" w:ascii="宋体" w:hAnsi="宋体" w:eastAsia="宋体" w:cs="宋体"/>
          <w:sz w:val="21"/>
          <w:szCs w:val="21"/>
          <w:lang w:eastAsia="zh-CN"/>
        </w:rPr>
        <w:t>μm</w:t>
      </w:r>
      <w:r>
        <w:rPr>
          <w:rFonts w:hint="eastAsia" w:ascii="宋体" w:hAnsi="宋体" w:eastAsia="宋体" w:cs="宋体"/>
          <w:sz w:val="21"/>
          <w:szCs w:val="21"/>
        </w:rPr>
        <w:t>。</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因此，通规尺寸为40.025</w:t>
      </w:r>
      <w:r>
        <w:rPr>
          <w:rFonts w:hint="eastAsia" w:ascii="宋体" w:hAnsi="宋体" w:eastAsia="宋体" w:cs="宋体"/>
          <w:position w:val="-28"/>
          <w:sz w:val="21"/>
          <w:szCs w:val="21"/>
        </w:rPr>
        <w:object>
          <v:shape id="_x0000_i1026" o:spt="75" type="#_x0000_t75" style="height:34pt;width:39pt;" o:ole="t" filled="f" o:preferrelative="t" stroked="f" coordsize="21600,21600">
            <v:path/>
            <v:fill on="f" focussize="0,0"/>
            <v:stroke on="f"/>
            <v:imagedata r:id="rId13" o:title=""/>
            <o:lock v:ext="edit" aspectratio="t"/>
            <w10:wrap type="none"/>
            <w10:anchorlock/>
          </v:shape>
          <o:OLEObject Type="Embed" ProgID="Equation.KSEE3" ShapeID="_x0000_i1026" DrawAspect="Content" ObjectID="_1468075726" r:id="rId12">
            <o:LockedField>false</o:LockedField>
          </o:OLEObject>
        </w:object>
      </w:r>
      <w:r>
        <w:rPr>
          <w:rFonts w:hint="eastAsia" w:ascii="宋体" w:hAnsi="宋体" w:eastAsia="宋体" w:cs="宋体"/>
          <w:sz w:val="21"/>
          <w:szCs w:val="21"/>
        </w:rPr>
        <w:t>mm，即40.033</w:t>
      </w:r>
      <w:r>
        <w:rPr>
          <w:rFonts w:hint="eastAsia" w:ascii="宋体" w:hAnsi="宋体" w:eastAsia="宋体" w:cs="宋体"/>
          <w:position w:val="-28"/>
          <w:sz w:val="21"/>
          <w:szCs w:val="21"/>
        </w:rPr>
        <w:object>
          <v:shape id="_x0000_i1027" o:spt="75" type="#_x0000_t75" style="height:34pt;width:39pt;" o:ole="t" filled="f" o:preferrelative="t" stroked="f" coordsize="21600,21600">
            <v:path/>
            <v:fill on="f" focussize="0,0"/>
            <v:stroke on="f"/>
            <v:imagedata r:id="rId15" o:title=""/>
            <o:lock v:ext="edit" aspectratio="t"/>
            <w10:wrap type="none"/>
            <w10:anchorlock/>
          </v:shape>
          <o:OLEObject Type="Embed" ProgID="Equation.KSEE3" ShapeID="_x0000_i1027" DrawAspect="Content" ObjectID="_1468075727" r:id="rId14">
            <o:LockedField>false</o:LockedField>
          </o:OLEObject>
        </w:object>
      </w:r>
      <w:r>
        <w:rPr>
          <w:rFonts w:hint="eastAsia" w:ascii="宋体" w:hAnsi="宋体" w:eastAsia="宋体" w:cs="宋体"/>
          <w:sz w:val="21"/>
          <w:szCs w:val="21"/>
        </w:rPr>
        <w:t>mm。</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止规尺寸40.064</w:t>
      </w:r>
      <w:r>
        <w:rPr>
          <w:rFonts w:hint="eastAsia" w:ascii="宋体" w:hAnsi="宋体" w:eastAsia="宋体" w:cs="宋体"/>
          <w:position w:val="-28"/>
          <w:sz w:val="21"/>
          <w:szCs w:val="21"/>
        </w:rPr>
        <w:object>
          <v:shape id="_x0000_i1028" o:spt="75" type="#_x0000_t75" style="height:34pt;width:39pt;" o:ole="t" filled="f" o:preferrelative="t" stroked="f" coordsize="21600,21600">
            <v:path/>
            <v:fill on="f" focussize="0,0"/>
            <v:stroke on="f"/>
            <v:imagedata r:id="rId15" o:title=""/>
            <o:lock v:ext="edit" aspectratio="t"/>
            <w10:wrap type="none"/>
            <w10:anchorlock/>
          </v:shape>
          <o:OLEObject Type="Embed" ProgID="Equation.KSEE3" ShapeID="_x0000_i1028" DrawAspect="Content" ObjectID="_1468075728" r:id="rId16">
            <o:LockedField>false</o:LockedField>
          </o:OLEObject>
        </w:object>
      </w:r>
      <w:r>
        <w:rPr>
          <w:rFonts w:hint="eastAsia" w:ascii="宋体" w:hAnsi="宋体" w:eastAsia="宋体" w:cs="宋体"/>
          <w:sz w:val="21"/>
          <w:szCs w:val="21"/>
        </w:rPr>
        <w:t>mm。</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p>
      <w:pPr>
        <w:numPr>
          <w:ilvl w:val="0"/>
          <w:numId w:val="0"/>
        </w:numPr>
        <w:rPr>
          <w:rFonts w:hint="eastAsia" w:ascii="宋体" w:hAnsi="宋体" w:eastAsia="宋体" w:cs="宋体"/>
          <w:sz w:val="21"/>
          <w:szCs w:val="21"/>
        </w:rPr>
      </w:pPr>
      <w:r>
        <w:rPr>
          <w:rFonts w:hint="eastAsia" w:ascii="宋体" w:hAnsi="宋体" w:eastAsia="宋体" w:cs="宋体"/>
          <w:sz w:val="21"/>
          <w:szCs w:val="21"/>
          <w:lang w:val="en-US" w:eastAsia="zh-CN"/>
        </w:rPr>
        <w:t>解：</w:t>
      </w:r>
      <w:r>
        <w:rPr>
          <w:rFonts w:hint="eastAsia" w:ascii="宋体" w:hAnsi="宋体" w:eastAsia="宋体" w:cs="宋体"/>
          <w:sz w:val="21"/>
          <w:szCs w:val="21"/>
        </w:rPr>
        <w:t>建立尺寸链</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drawing>
          <wp:anchor distT="0" distB="0" distL="114300" distR="114300" simplePos="0" relativeHeight="251659264" behindDoc="1" locked="0" layoutInCell="1" allowOverlap="1">
            <wp:simplePos x="0" y="0"/>
            <wp:positionH relativeFrom="column">
              <wp:posOffset>15240</wp:posOffset>
            </wp:positionH>
            <wp:positionV relativeFrom="page">
              <wp:posOffset>2769870</wp:posOffset>
            </wp:positionV>
            <wp:extent cx="4249420" cy="2522220"/>
            <wp:effectExtent l="0" t="0" r="17780" b="11430"/>
            <wp:wrapNone/>
            <wp:docPr id="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pic:cNvPicPr>
                      <a:picLocks noChangeAspect="1"/>
                    </pic:cNvPicPr>
                  </pic:nvPicPr>
                  <pic:blipFill>
                    <a:blip r:embed="rId17"/>
                    <a:stretch>
                      <a:fillRect/>
                    </a:stretch>
                  </pic:blipFill>
                  <pic:spPr>
                    <a:xfrm>
                      <a:off x="0" y="0"/>
                      <a:ext cx="4249420" cy="2522220"/>
                    </a:xfrm>
                    <a:prstGeom prst="rect">
                      <a:avLst/>
                    </a:prstGeom>
                    <a:noFill/>
                    <a:ln w="9525">
                      <a:noFill/>
                    </a:ln>
                  </pic:spPr>
                </pic:pic>
              </a:graphicData>
            </a:graphic>
          </wp:anchor>
        </w:drawing>
      </w: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p>
    <w:p>
      <w:pPr>
        <w:numPr>
          <w:ilvl w:val="0"/>
          <w:numId w:val="0"/>
        </w:numPr>
        <w:rPr>
          <w:rFonts w:hint="eastAsia" w:ascii="宋体" w:hAnsi="宋体" w:eastAsia="宋体" w:cs="宋体"/>
          <w:sz w:val="21"/>
          <w:szCs w:val="21"/>
        </w:rPr>
      </w:pPr>
      <w:r>
        <w:rPr>
          <w:rFonts w:hint="eastAsia" w:ascii="宋体" w:hAnsi="宋体" w:eastAsia="宋体" w:cs="宋体"/>
          <w:sz w:val="21"/>
          <w:szCs w:val="21"/>
        </w:rPr>
        <w:t>增环为A</w:t>
      </w:r>
      <w:r>
        <w:rPr>
          <w:rFonts w:hint="eastAsia" w:ascii="宋体" w:hAnsi="宋体" w:eastAsia="宋体" w:cs="宋体"/>
          <w:sz w:val="21"/>
          <w:szCs w:val="21"/>
          <w:vertAlign w:val="subscript"/>
        </w:rPr>
        <w:t>1</w:t>
      </w:r>
      <w:r>
        <w:rPr>
          <w:rFonts w:hint="eastAsia" w:ascii="宋体" w:hAnsi="宋体" w:eastAsia="宋体" w:cs="宋体"/>
          <w:sz w:val="21"/>
          <w:szCs w:val="21"/>
        </w:rPr>
        <w:t>，减环为A</w:t>
      </w:r>
      <w:r>
        <w:rPr>
          <w:rFonts w:hint="eastAsia" w:ascii="宋体" w:hAnsi="宋体" w:eastAsia="宋体" w:cs="宋体"/>
          <w:sz w:val="21"/>
          <w:szCs w:val="21"/>
          <w:vertAlign w:val="subscript"/>
        </w:rPr>
        <w:t>2</w:t>
      </w:r>
      <w:r>
        <w:rPr>
          <w:rFonts w:hint="eastAsia" w:ascii="宋体" w:hAnsi="宋体" w:eastAsia="宋体" w:cs="宋体"/>
          <w:sz w:val="21"/>
          <w:szCs w:val="21"/>
        </w:rPr>
        <w:t>，A</w:t>
      </w:r>
      <w:r>
        <w:rPr>
          <w:rFonts w:hint="eastAsia" w:ascii="宋体" w:hAnsi="宋体" w:eastAsia="宋体" w:cs="宋体"/>
          <w:sz w:val="21"/>
          <w:szCs w:val="21"/>
          <w:vertAlign w:val="subscript"/>
        </w:rPr>
        <w:t>0</w:t>
      </w:r>
      <w:r>
        <w:rPr>
          <w:rFonts w:hint="eastAsia" w:ascii="宋体" w:hAnsi="宋体" w:eastAsia="宋体" w:cs="宋体"/>
          <w:sz w:val="21"/>
          <w:szCs w:val="21"/>
        </w:rPr>
        <w:t>为封闭环。</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A</w:t>
      </w:r>
      <w:r>
        <w:rPr>
          <w:rFonts w:hint="eastAsia" w:ascii="宋体" w:hAnsi="宋体" w:eastAsia="宋体" w:cs="宋体"/>
          <w:sz w:val="21"/>
          <w:szCs w:val="21"/>
          <w:vertAlign w:val="subscript"/>
        </w:rPr>
        <w:t>0</w:t>
      </w:r>
      <w:r>
        <w:rPr>
          <w:rFonts w:hint="eastAsia" w:ascii="宋体" w:hAnsi="宋体" w:eastAsia="宋体" w:cs="宋体"/>
          <w:sz w:val="21"/>
          <w:szCs w:val="21"/>
        </w:rPr>
        <w:t xml:space="preserve">的基本尺寸为 60-25＝35mm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ES</w:t>
      </w:r>
      <w:r>
        <w:rPr>
          <w:rFonts w:hint="eastAsia" w:ascii="宋体" w:hAnsi="宋体" w:eastAsia="宋体" w:cs="宋体"/>
          <w:sz w:val="21"/>
          <w:szCs w:val="21"/>
          <w:vertAlign w:val="subscript"/>
        </w:rPr>
        <w:t>0</w:t>
      </w:r>
      <w:r>
        <w:rPr>
          <w:rFonts w:hint="eastAsia" w:ascii="宋体" w:hAnsi="宋体" w:eastAsia="宋体" w:cs="宋体"/>
          <w:sz w:val="21"/>
          <w:szCs w:val="21"/>
          <w:lang w:val="en-US" w:eastAsia="zh-CN"/>
        </w:rPr>
        <w:t>=</w:t>
      </w:r>
      <w:r>
        <w:rPr>
          <w:rFonts w:hint="eastAsia" w:ascii="宋体" w:hAnsi="宋体" w:eastAsia="宋体" w:cs="宋体"/>
          <w:sz w:val="21"/>
          <w:szCs w:val="21"/>
        </w:rPr>
        <w:t>ES</w:t>
      </w:r>
      <w:r>
        <w:rPr>
          <w:rFonts w:hint="eastAsia" w:ascii="宋体" w:hAnsi="宋体" w:eastAsia="宋体" w:cs="宋体"/>
          <w:sz w:val="21"/>
          <w:szCs w:val="21"/>
          <w:vertAlign w:val="subscript"/>
        </w:rPr>
        <w:t>1</w:t>
      </w:r>
      <w:r>
        <w:rPr>
          <w:rFonts w:hint="eastAsia" w:ascii="宋体" w:hAnsi="宋体" w:eastAsia="宋体" w:cs="宋体"/>
          <w:sz w:val="21"/>
          <w:szCs w:val="21"/>
          <w:lang w:val="en-US" w:eastAsia="zh-CN"/>
        </w:rPr>
        <w:t>-</w:t>
      </w:r>
      <w:r>
        <w:rPr>
          <w:rFonts w:hint="eastAsia" w:ascii="宋体" w:hAnsi="宋体" w:eastAsia="宋体" w:cs="宋体"/>
          <w:sz w:val="21"/>
          <w:szCs w:val="21"/>
        </w:rPr>
        <w:t>EI</w:t>
      </w:r>
      <w:r>
        <w:rPr>
          <w:rFonts w:hint="eastAsia" w:ascii="宋体" w:hAnsi="宋体" w:eastAsia="宋体" w:cs="宋体"/>
          <w:sz w:val="21"/>
          <w:szCs w:val="21"/>
          <w:vertAlign w:val="subscript"/>
        </w:rPr>
        <w:t>2</w:t>
      </w:r>
      <w:r>
        <w:rPr>
          <w:rFonts w:hint="eastAsia" w:ascii="宋体" w:hAnsi="宋体" w:eastAsia="宋体" w:cs="宋体"/>
          <w:sz w:val="21"/>
          <w:szCs w:val="21"/>
        </w:rPr>
        <w:t xml:space="preserve">＝（+0.05）－0＝+0.05mm </w:t>
      </w:r>
    </w:p>
    <w:p>
      <w:pPr>
        <w:numPr>
          <w:ilvl w:val="0"/>
          <w:numId w:val="0"/>
        </w:numPr>
        <w:rPr>
          <w:rFonts w:hint="eastAsia" w:ascii="宋体" w:hAnsi="宋体" w:eastAsia="宋体" w:cs="宋体"/>
          <w:sz w:val="21"/>
          <w:szCs w:val="21"/>
        </w:rPr>
      </w:pPr>
      <w:r>
        <w:rPr>
          <w:rFonts w:hint="eastAsia" w:ascii="宋体" w:hAnsi="宋体" w:eastAsia="宋体" w:cs="宋体"/>
          <w:sz w:val="21"/>
          <w:szCs w:val="21"/>
        </w:rPr>
        <w:t>EI</w:t>
      </w:r>
      <w:r>
        <w:rPr>
          <w:rFonts w:hint="eastAsia" w:ascii="宋体" w:hAnsi="宋体" w:eastAsia="宋体" w:cs="宋体"/>
          <w:sz w:val="21"/>
          <w:szCs w:val="21"/>
          <w:vertAlign w:val="subscript"/>
        </w:rPr>
        <w:t>0</w:t>
      </w:r>
      <w:r>
        <w:rPr>
          <w:rFonts w:hint="eastAsia" w:ascii="宋体" w:hAnsi="宋体" w:eastAsia="宋体" w:cs="宋体"/>
          <w:sz w:val="21"/>
          <w:szCs w:val="21"/>
          <w:lang w:val="en-US" w:eastAsia="zh-CN"/>
        </w:rPr>
        <w:t>=</w:t>
      </w:r>
      <w:r>
        <w:rPr>
          <w:rFonts w:hint="eastAsia" w:ascii="宋体" w:hAnsi="宋体" w:eastAsia="宋体" w:cs="宋体"/>
          <w:sz w:val="21"/>
          <w:szCs w:val="21"/>
        </w:rPr>
        <w:t>EI</w:t>
      </w:r>
      <w:r>
        <w:rPr>
          <w:rFonts w:hint="eastAsia" w:ascii="宋体" w:hAnsi="宋体" w:eastAsia="宋体" w:cs="宋体"/>
          <w:sz w:val="21"/>
          <w:szCs w:val="21"/>
          <w:vertAlign w:val="subscript"/>
        </w:rPr>
        <w:t>1</w:t>
      </w:r>
      <w:r>
        <w:rPr>
          <w:rFonts w:hint="eastAsia" w:ascii="宋体" w:hAnsi="宋体" w:eastAsia="宋体" w:cs="宋体"/>
          <w:sz w:val="21"/>
          <w:szCs w:val="21"/>
          <w:lang w:val="en-US" w:eastAsia="zh-CN"/>
        </w:rPr>
        <w:t>-</w:t>
      </w:r>
      <w:r>
        <w:rPr>
          <w:rFonts w:hint="eastAsia" w:ascii="宋体" w:hAnsi="宋体" w:eastAsia="宋体" w:cs="宋体"/>
          <w:sz w:val="21"/>
          <w:szCs w:val="21"/>
        </w:rPr>
        <w:t xml:space="preserve">ES2＝0－（+0.05）＝－0.05mm </w:t>
      </w:r>
    </w:p>
    <w:p>
      <w:pPr>
        <w:numPr>
          <w:ilvl w:val="0"/>
          <w:numId w:val="0"/>
        </w:numPr>
        <w:rPr>
          <w:rFonts w:hint="eastAsia" w:ascii="宋体" w:hAnsi="宋体" w:eastAsia="宋体" w:cs="宋体"/>
          <w:sz w:val="21"/>
          <w:szCs w:val="21"/>
          <w:lang w:val="en-US" w:eastAsia="zh-CN"/>
        </w:rPr>
      </w:pPr>
      <w:r>
        <w:rPr>
          <w:rFonts w:hint="eastAsia" w:ascii="宋体" w:hAnsi="宋体" w:eastAsia="宋体" w:cs="宋体"/>
          <w:sz w:val="21"/>
          <w:szCs w:val="21"/>
        </w:rPr>
        <w:t>所以孔1和孔2间尺寸的变化范围为34.95～35.05mm。</w:t>
      </w:r>
    </w:p>
    <w:p>
      <w:pPr>
        <w:keepNext w:val="0"/>
        <w:keepLines w:val="0"/>
        <w:widowControl/>
        <w:suppressLineNumbers w:val="0"/>
        <w:jc w:val="left"/>
        <w:rPr>
          <w:rFonts w:hint="eastAsia" w:ascii="宋体" w:hAnsi="宋体" w:eastAsia="宋体" w:cs="宋体"/>
          <w:b/>
          <w:sz w:val="21"/>
          <w:szCs w:val="21"/>
          <w:lang w:val="en-US" w:eastAsia="zh-CN"/>
        </w:rPr>
      </w:pPr>
    </w:p>
    <w:p>
      <w:pPr>
        <w:keepNext w:val="0"/>
        <w:keepLines w:val="0"/>
        <w:widowControl/>
        <w:suppressLineNumbers w:val="0"/>
        <w:jc w:val="left"/>
        <w:rPr>
          <w:rFonts w:hint="eastAsia" w:ascii="宋体" w:hAnsi="宋体" w:eastAsia="宋体" w:cs="宋体"/>
          <w:b/>
          <w:sz w:val="21"/>
          <w:szCs w:val="21"/>
          <w:lang w:val="en-US" w:eastAsia="zh-CN"/>
        </w:rPr>
      </w:pPr>
    </w:p>
    <w:p>
      <w:pPr>
        <w:keepNext w:val="0"/>
        <w:keepLines w:val="0"/>
        <w:widowControl/>
        <w:suppressLineNumbers w:val="0"/>
        <w:jc w:val="left"/>
        <w:rPr>
          <w:rFonts w:hint="eastAsia" w:ascii="宋体" w:hAnsi="宋体" w:eastAsia="宋体" w:cs="宋体"/>
          <w:b/>
          <w:sz w:val="21"/>
          <w:szCs w:val="21"/>
          <w:lang w:val="en-US" w:eastAsia="zh-CN"/>
        </w:rPr>
      </w:pPr>
    </w:p>
    <w:p>
      <w:pPr>
        <w:keepNext w:val="0"/>
        <w:keepLines w:val="0"/>
        <w:widowControl/>
        <w:suppressLineNumbers w:val="0"/>
        <w:jc w:val="left"/>
        <w:rPr>
          <w:rFonts w:hint="eastAsia" w:ascii="宋体" w:hAnsi="宋体" w:eastAsia="宋体" w:cs="宋体"/>
          <w:b/>
          <w:sz w:val="21"/>
          <w:szCs w:val="21"/>
          <w:lang w:val="en-US" w:eastAsia="zh-CN"/>
        </w:rPr>
      </w:pPr>
    </w:p>
    <w:p>
      <w:pPr>
        <w:keepNext w:val="0"/>
        <w:keepLines w:val="0"/>
        <w:widowControl/>
        <w:suppressLineNumbers w:val="0"/>
        <w:jc w:val="left"/>
        <w:rPr>
          <w:rFonts w:hint="eastAsia" w:ascii="宋体" w:hAnsi="宋体" w:eastAsia="宋体" w:cs="宋体"/>
          <w:b/>
          <w:sz w:val="21"/>
          <w:szCs w:val="21"/>
          <w:lang w:val="en-US" w:eastAsia="zh-CN"/>
        </w:rPr>
      </w:pPr>
    </w:p>
    <w:p>
      <w:pPr>
        <w:keepNext w:val="0"/>
        <w:keepLines w:val="0"/>
        <w:widowControl/>
        <w:suppressLineNumbers w:val="0"/>
        <w:jc w:val="left"/>
        <w:rPr>
          <w:rFonts w:hint="eastAsia" w:ascii="宋体" w:hAnsi="宋体" w:eastAsia="宋体" w:cs="宋体"/>
          <w:b/>
          <w:sz w:val="21"/>
          <w:szCs w:val="21"/>
          <w:lang w:val="en-US" w:eastAsia="zh-CN"/>
        </w:rPr>
      </w:pPr>
    </w:p>
    <w:p>
      <w:pPr>
        <w:keepNext w:val="0"/>
        <w:keepLines w:val="0"/>
        <w:widowControl/>
        <w:suppressLineNumbers w:val="0"/>
        <w:jc w:val="left"/>
        <w:rPr>
          <w:rFonts w:hint="eastAsia" w:ascii="宋体" w:hAnsi="宋体" w:eastAsia="宋体" w:cs="宋体"/>
          <w:b/>
          <w:sz w:val="21"/>
          <w:szCs w:val="21"/>
          <w:lang w:val="en-US" w:eastAsia="zh-CN"/>
        </w:rPr>
      </w:pPr>
    </w:p>
    <w:p>
      <w:pPr>
        <w:keepNext w:val="0"/>
        <w:keepLines w:val="0"/>
        <w:widowControl/>
        <w:suppressLineNumbers w:val="0"/>
        <w:jc w:val="left"/>
        <w:rPr>
          <w:rFonts w:hint="eastAsia" w:ascii="宋体" w:hAnsi="宋体" w:eastAsia="宋体" w:cs="宋体"/>
          <w:b/>
          <w:sz w:val="21"/>
          <w:szCs w:val="21"/>
          <w:lang w:val="en-US" w:eastAsia="zh-CN"/>
        </w:rPr>
      </w:pPr>
    </w:p>
    <w:p>
      <w:pPr>
        <w:keepNext w:val="0"/>
        <w:keepLines w:val="0"/>
        <w:widowControl/>
        <w:suppressLineNumbers w:val="0"/>
        <w:jc w:val="left"/>
        <w:rPr>
          <w:rFonts w:hint="eastAsia" w:ascii="宋体" w:hAnsi="宋体" w:eastAsia="宋体" w:cs="宋体"/>
          <w:b/>
          <w:sz w:val="21"/>
          <w:szCs w:val="21"/>
          <w:lang w:val="en-US" w:eastAsia="zh-CN"/>
        </w:rPr>
      </w:pPr>
    </w:p>
    <w:p>
      <w:pPr>
        <w:keepNext w:val="0"/>
        <w:keepLines w:val="0"/>
        <w:widowControl/>
        <w:suppressLineNumbers w:val="0"/>
        <w:jc w:val="left"/>
        <w:rPr>
          <w:rFonts w:hint="eastAsia" w:ascii="宋体" w:hAnsi="宋体" w:eastAsia="宋体" w:cs="宋体"/>
          <w:b/>
          <w:sz w:val="21"/>
          <w:szCs w:val="21"/>
          <w:lang w:val="en-US" w:eastAsia="zh-CN"/>
        </w:rPr>
      </w:pPr>
    </w:p>
    <w:p>
      <w:pPr>
        <w:keepNext w:val="0"/>
        <w:keepLines w:val="0"/>
        <w:widowControl/>
        <w:suppressLineNumbers w:val="0"/>
        <w:jc w:val="left"/>
        <w:rPr>
          <w:rFonts w:hint="eastAsia" w:ascii="宋体" w:hAnsi="宋体" w:eastAsia="宋体" w:cs="宋体"/>
          <w:b/>
          <w:sz w:val="21"/>
          <w:szCs w:val="21"/>
          <w:lang w:val="en-US" w:eastAsia="zh-CN"/>
        </w:rPr>
      </w:pPr>
    </w:p>
    <w:p>
      <w:pPr>
        <w:keepNext w:val="0"/>
        <w:keepLines w:val="0"/>
        <w:widowControl/>
        <w:suppressLineNumbers w:val="0"/>
        <w:jc w:val="left"/>
        <w:rPr>
          <w:rFonts w:hint="eastAsia" w:ascii="宋体" w:hAnsi="宋体" w:eastAsia="宋体" w:cs="宋体"/>
          <w:b/>
          <w:sz w:val="21"/>
          <w:szCs w:val="21"/>
          <w:lang w:val="en-US" w:eastAsia="zh-CN"/>
        </w:rPr>
      </w:pPr>
    </w:p>
    <w:p>
      <w:pPr>
        <w:keepNext w:val="0"/>
        <w:keepLines w:val="0"/>
        <w:widowControl/>
        <w:suppressLineNumbers w:val="0"/>
        <w:jc w:val="left"/>
        <w:rPr>
          <w:rFonts w:hint="eastAsia" w:ascii="宋体" w:hAnsi="宋体" w:eastAsia="宋体" w:cs="宋体"/>
          <w:b/>
          <w:sz w:val="21"/>
          <w:szCs w:val="21"/>
          <w:lang w:val="en-US" w:eastAsia="zh-CN"/>
        </w:rPr>
      </w:pPr>
    </w:p>
    <w:p>
      <w:pPr>
        <w:keepNext w:val="0"/>
        <w:keepLines w:val="0"/>
        <w:widowControl/>
        <w:suppressLineNumbers w:val="0"/>
        <w:jc w:val="left"/>
        <w:rPr>
          <w:rFonts w:hint="eastAsia" w:ascii="宋体" w:hAnsi="宋体" w:eastAsia="宋体" w:cs="宋体"/>
          <w:b/>
          <w:sz w:val="21"/>
          <w:szCs w:val="21"/>
          <w:lang w:val="en-US" w:eastAsia="zh-CN"/>
        </w:rPr>
      </w:pPr>
    </w:p>
    <w:p>
      <w:pPr>
        <w:keepNext w:val="0"/>
        <w:keepLines w:val="0"/>
        <w:widowControl/>
        <w:suppressLineNumbers w:val="0"/>
        <w:jc w:val="left"/>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4、</w:t>
      </w:r>
    </w:p>
    <w:p>
      <w:pPr>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drawing>
          <wp:inline distT="0" distB="0" distL="114300" distR="114300">
            <wp:extent cx="5334000" cy="6429375"/>
            <wp:effectExtent l="0" t="0" r="0" b="9525"/>
            <wp:docPr id="4"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descr="IMG_256"/>
                    <pic:cNvPicPr>
                      <a:picLocks noChangeAspect="1"/>
                    </pic:cNvPicPr>
                  </pic:nvPicPr>
                  <pic:blipFill>
                    <a:blip r:embed="rId18"/>
                    <a:stretch>
                      <a:fillRect/>
                    </a:stretch>
                  </pic:blipFill>
                  <pic:spPr>
                    <a:xfrm>
                      <a:off x="0" y="0"/>
                      <a:ext cx="5334000" cy="6429375"/>
                    </a:xfrm>
                    <a:prstGeom prst="rect">
                      <a:avLst/>
                    </a:prstGeom>
                    <a:noFill/>
                    <a:ln w="9525">
                      <a:noFill/>
                    </a:ln>
                  </pic:spPr>
                </pic:pic>
              </a:graphicData>
            </a:graphic>
          </wp:inline>
        </w:drawing>
      </w:r>
    </w:p>
    <w:p>
      <w:pPr>
        <w:spacing w:line="360" w:lineRule="auto"/>
        <w:rPr>
          <w:rFonts w:hint="eastAsia" w:ascii="宋体" w:hAnsi="宋体" w:eastAsia="宋体" w:cs="宋体"/>
          <w:b/>
          <w:sz w:val="21"/>
          <w:szCs w:val="21"/>
          <w:lang w:val="en-US" w:eastAsia="zh-CN"/>
        </w:rPr>
      </w:pPr>
    </w:p>
    <w:sectPr>
      <w:headerReference r:id="rId4" w:type="first"/>
      <w:footerReference r:id="rId7" w:type="first"/>
      <w:footerReference r:id="rId5" w:type="default"/>
      <w:headerReference r:id="rId3" w:type="even"/>
      <w:footerReference r:id="rId6" w:type="even"/>
      <w:pgSz w:w="11907" w:h="16840"/>
      <w:pgMar w:top="737" w:right="1531" w:bottom="2155" w:left="1758" w:header="0" w:footer="1008"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kern w:val="0"/>
        <w:szCs w:val="21"/>
        <w:lang w:val="en-US" w:eastAsia="zh-CN"/>
      </w:rPr>
      <w:t>公差配合与测量技术</w:t>
    </w:r>
    <w:r>
      <w:rPr>
        <w:rFonts w:hint="eastAsia"/>
        <w:kern w:val="0"/>
        <w:szCs w:val="21"/>
      </w:rPr>
      <w:t xml:space="preserve"> 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w:t>
    </w:r>
    <w:r>
      <w:rPr>
        <w:rFonts w:hint="eastAsia"/>
        <w:kern w:val="0"/>
        <w:szCs w:val="21"/>
        <w:lang w:val="en-US" w:eastAsia="zh-CN"/>
      </w:rPr>
      <w:t>7</w:t>
    </w:r>
    <w:r>
      <w:rPr>
        <w:rFonts w:hint="eastAsia"/>
        <w:kern w:val="0"/>
        <w:szCs w:val="21"/>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C71C310"/>
    <w:multiLevelType w:val="singleLevel"/>
    <w:tmpl w:val="CC71C310"/>
    <w:lvl w:ilvl="0" w:tentative="0">
      <w:start w:val="5"/>
      <w:numFmt w:val="chineseCounting"/>
      <w:suff w:val="nothing"/>
      <w:lvlText w:val="%1、"/>
      <w:lvlJc w:val="left"/>
      <w:rPr>
        <w:rFonts w:hint="eastAsia"/>
      </w:rPr>
    </w:lvl>
  </w:abstractNum>
  <w:abstractNum w:abstractNumId="1">
    <w:nsid w:val="2896A5D5"/>
    <w:multiLevelType w:val="singleLevel"/>
    <w:tmpl w:val="2896A5D5"/>
    <w:lvl w:ilvl="0" w:tentative="0">
      <w:start w:val="3"/>
      <w:numFmt w:val="decimal"/>
      <w:lvlText w:val="%1."/>
      <w:lvlJc w:val="left"/>
      <w:pPr>
        <w:tabs>
          <w:tab w:val="left" w:pos="312"/>
        </w:tabs>
      </w:pPr>
    </w:lvl>
  </w:abstractNum>
  <w:abstractNum w:abstractNumId="2">
    <w:nsid w:val="770F7F77"/>
    <w:multiLevelType w:val="singleLevel"/>
    <w:tmpl w:val="770F7F77"/>
    <w:lvl w:ilvl="0" w:tentative="0">
      <w:start w:val="5"/>
      <w:numFmt w:val="decimal"/>
      <w:suff w:val="space"/>
      <w:lvlText w:val="[%1]"/>
      <w:lvlJc w:val="left"/>
    </w:lvl>
  </w:abstractNum>
  <w:abstractNum w:abstractNumId="3">
    <w:nsid w:val="7AEAA922"/>
    <w:multiLevelType w:val="singleLevel"/>
    <w:tmpl w:val="7AEAA922"/>
    <w:lvl w:ilvl="0" w:tentative="0">
      <w:start w:val="4"/>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B19"/>
    <w:rsid w:val="00004B67"/>
    <w:rsid w:val="0019439E"/>
    <w:rsid w:val="001B0EA1"/>
    <w:rsid w:val="001E0B98"/>
    <w:rsid w:val="001E3C97"/>
    <w:rsid w:val="00253B6F"/>
    <w:rsid w:val="00283A94"/>
    <w:rsid w:val="00306E16"/>
    <w:rsid w:val="003628C0"/>
    <w:rsid w:val="00372D18"/>
    <w:rsid w:val="003D6104"/>
    <w:rsid w:val="00495A64"/>
    <w:rsid w:val="00504974"/>
    <w:rsid w:val="005B52F1"/>
    <w:rsid w:val="005C5034"/>
    <w:rsid w:val="005C5B19"/>
    <w:rsid w:val="00614E02"/>
    <w:rsid w:val="00616FDE"/>
    <w:rsid w:val="0062559F"/>
    <w:rsid w:val="006C74EF"/>
    <w:rsid w:val="006E001A"/>
    <w:rsid w:val="00753195"/>
    <w:rsid w:val="008A0E2C"/>
    <w:rsid w:val="008B6036"/>
    <w:rsid w:val="008F390B"/>
    <w:rsid w:val="008F7824"/>
    <w:rsid w:val="00920615"/>
    <w:rsid w:val="009507CF"/>
    <w:rsid w:val="009C3A69"/>
    <w:rsid w:val="00A32C2E"/>
    <w:rsid w:val="00A91436"/>
    <w:rsid w:val="00A93204"/>
    <w:rsid w:val="00B228D1"/>
    <w:rsid w:val="00B3793C"/>
    <w:rsid w:val="00B46543"/>
    <w:rsid w:val="00B923F0"/>
    <w:rsid w:val="00BE1DC2"/>
    <w:rsid w:val="00C47C39"/>
    <w:rsid w:val="00C56ACC"/>
    <w:rsid w:val="00C71745"/>
    <w:rsid w:val="00C82BAA"/>
    <w:rsid w:val="00CC66DA"/>
    <w:rsid w:val="00D87321"/>
    <w:rsid w:val="00E04881"/>
    <w:rsid w:val="00E14A78"/>
    <w:rsid w:val="00E23E31"/>
    <w:rsid w:val="00E55D9B"/>
    <w:rsid w:val="00ED04C5"/>
    <w:rsid w:val="00F2216B"/>
    <w:rsid w:val="00F751B3"/>
    <w:rsid w:val="082C2B8D"/>
    <w:rsid w:val="0BE27974"/>
    <w:rsid w:val="13A8186C"/>
    <w:rsid w:val="1C0225DD"/>
    <w:rsid w:val="30446A3E"/>
    <w:rsid w:val="307E2F32"/>
    <w:rsid w:val="32571D4B"/>
    <w:rsid w:val="38687562"/>
    <w:rsid w:val="3BAF400E"/>
    <w:rsid w:val="50B72188"/>
    <w:rsid w:val="575B3E1E"/>
    <w:rsid w:val="592D2306"/>
    <w:rsid w:val="5A2925EE"/>
    <w:rsid w:val="5B313BED"/>
    <w:rsid w:val="5E904EA5"/>
    <w:rsid w:val="67E375A8"/>
    <w:rsid w:val="6BAC1E44"/>
    <w:rsid w:val="70BD0160"/>
    <w:rsid w:val="741514EA"/>
    <w:rsid w:val="76262E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qFormat/>
    <w:uiPriority w:val="0"/>
    <w:pPr>
      <w:ind w:left="424" w:leftChars="202"/>
    </w:pPr>
    <w:rPr>
      <w:rFonts w:ascii="黑体" w:eastAsia="黑体"/>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Arial Unicode MS"/>
      <w:color w:val="000000"/>
      <w:kern w:val="0"/>
      <w:sz w:val="20"/>
      <w:szCs w:val="20"/>
    </w:rPr>
  </w:style>
  <w:style w:type="paragraph" w:styleId="7">
    <w:name w:val="Normal (Web)"/>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4"/>
    </w:rPr>
  </w:style>
  <w:style w:type="character" w:styleId="9">
    <w:name w:val="page number"/>
    <w:basedOn w:val="8"/>
    <w:qFormat/>
    <w:uiPriority w:val="0"/>
  </w:style>
  <w:style w:type="character" w:customStyle="1" w:styleId="11">
    <w:name w:val="unnamed2"/>
    <w:basedOn w:val="8"/>
    <w:qFormat/>
    <w:uiPriority w:val="0"/>
    <w:rPr>
      <w:rFonts w:ascii="仿宋_GB2312" w:eastAsia="仿宋_GB2312"/>
      <w:sz w:val="2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oleObject" Target="embeddings/oleObject4.bin"/><Relationship Id="rId15" Type="http://schemas.openxmlformats.org/officeDocument/2006/relationships/image" Target="media/image4.wmf"/><Relationship Id="rId14" Type="http://schemas.openxmlformats.org/officeDocument/2006/relationships/oleObject" Target="embeddings/oleObject3.bin"/><Relationship Id="rId13" Type="http://schemas.openxmlformats.org/officeDocument/2006/relationships/image" Target="media/image3.wmf"/><Relationship Id="rId12" Type="http://schemas.openxmlformats.org/officeDocument/2006/relationships/oleObject" Target="embeddings/oleObject2.bin"/><Relationship Id="rId11" Type="http://schemas.openxmlformats.org/officeDocument/2006/relationships/image" Target="media/image2.png"/><Relationship Id="rId10" Type="http://schemas.openxmlformats.org/officeDocument/2006/relationships/image" Target="media/image1.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16</Words>
  <Characters>94</Characters>
  <Lines>1</Lines>
  <Paragraphs>1</Paragraphs>
  <TotalTime>16</TotalTime>
  <ScaleCrop>false</ScaleCrop>
  <LinksUpToDate>false</LinksUpToDate>
  <CharactersWithSpaces>109</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2006-12-20T00:24:00Z</dcterms:created>
  <dc:creator>wxw</dc:creator>
  <cp:lastModifiedBy>Administrator</cp:lastModifiedBy>
  <cp:lastPrinted>2004-12-28T01:05:00Z</cp:lastPrinted>
  <dcterms:modified xsi:type="dcterms:W3CDTF">2020-02-12T13:29:25Z</dcterms:modified>
  <dc:title>线性代数练习题</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