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405" w:firstLineChars="500"/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兽医临床诊断学</w:t>
      </w:r>
      <w:r>
        <w:rPr>
          <w:rFonts w:hint="eastAsia"/>
          <w:b/>
          <w:bCs/>
          <w:sz w:val="28"/>
          <w:szCs w:val="28"/>
          <w:lang w:val="en-US" w:eastAsia="zh-CN"/>
        </w:rPr>
        <w:t>复习资料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 w:val="0"/>
          <w:sz w:val="21"/>
          <w:szCs w:val="21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</w:rPr>
        <w:t>一</w:t>
      </w:r>
      <w:r>
        <w:rPr>
          <w:rFonts w:hint="default" w:ascii="宋体" w:hAnsi="宋体" w:cs="宋体"/>
          <w:b/>
          <w:bCs/>
          <w:szCs w:val="21"/>
          <w:lang w:val="en-US" w:eastAsia="zh-CN"/>
        </w:rPr>
        <w:t>、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名词解释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1.稽留热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预后不良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核左移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二、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填空题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临床基本检查方法有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__________、__________、__________、__________、__________、__________。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发热程度可分为__________、__________、__________、__________。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发热热型可分为__________、__________、__________。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正常体温值。猪__________，牛__________。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三、选择题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1.牛的呼吸次数是(    )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A.15-25         B.20-30         C.10-25         D.30-40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2.牛的心跳次数是(    )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A.30-60         B.40-70         C.50-80         D.40-80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3.牛静脉注射部位在颈部(    )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A.上、中1/3交界处    B.中部    C.中下1/3交界处    D.都可以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4.牛瘤胃蠕动次数(    )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A.每分钟 3-5 次               B.每分钟 5-6 次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C.每2分钟 2-3 次             D.每2 分钟 6-8 次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5.健牛瘤胃触诊硬度(    )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A.上软下软         B.上软下硬         C.上硬下软         D.上下软硬大体相似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6.一马，无尿，腹腔穿刺有大量尿液，该马所患病为(    )。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A.膀胱炎           B.膀胱破裂         C.肾炎        D.尿道狭窄        E.肾结石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7.急性肾小球肾炎，尿液显微镜检查可见(    )。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A.鳞状上皮细胞     B.尾状上皮细胞     C.移行上皮细胞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D.肾上皮细胞       E.以上都是</w:t>
      </w:r>
    </w:p>
    <w:p>
      <w:pPr>
        <w:pStyle w:val="2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简答题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问诊的方法?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2.问诊的内容 ?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3. 问诊的注意事项 ?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视诊的应用范围?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5. 触诊的注意事项?</w:t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ind w:firstLine="1405" w:firstLineChars="500"/>
        <w:jc w:val="center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ind w:firstLine="1405" w:firstLineChars="500"/>
        <w:jc w:val="center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ind w:firstLine="1405" w:firstLineChars="500"/>
        <w:jc w:val="center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ind w:firstLine="1405" w:firstLineChars="500"/>
        <w:jc w:val="center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ind w:firstLine="1405" w:firstLineChars="500"/>
        <w:jc w:val="center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ind w:firstLine="1405" w:firstLineChars="500"/>
        <w:jc w:val="center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ind w:firstLine="1405" w:firstLineChars="500"/>
        <w:jc w:val="center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ind w:firstLine="1405" w:firstLineChars="500"/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参考答案</w:t>
      </w:r>
    </w:p>
    <w:p>
      <w:pPr>
        <w:rPr>
          <w:rFonts w:hint="eastAsia"/>
          <w:b w:val="0"/>
          <w:bCs w:val="0"/>
          <w:sz w:val="24"/>
          <w:szCs w:val="24"/>
          <w:lang w:eastAsia="zh-CN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名词解释</w:t>
      </w:r>
    </w:p>
    <w:p>
      <w:pPr>
        <w:rPr>
          <w:rFonts w:hint="eastAsia"/>
          <w:b w:val="0"/>
          <w:bCs w:val="0"/>
          <w:sz w:val="24"/>
          <w:szCs w:val="24"/>
          <w:lang w:eastAsia="zh-CN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1.稽留热:体温升高到一定高度，可持续数天，而且每天的温差变动范围较小，一般不超过 1℃。</w:t>
      </w:r>
    </w:p>
    <w:p>
      <w:pPr>
        <w:rPr>
          <w:rFonts w:hint="eastAsia"/>
          <w:b w:val="0"/>
          <w:bCs w:val="0"/>
          <w:sz w:val="24"/>
          <w:szCs w:val="24"/>
          <w:lang w:eastAsia="zh-CN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2.预后不良:指估计死亡或丧失其生产能力和经济价值。</w:t>
      </w:r>
    </w:p>
    <w:p>
      <w:pPr>
        <w:rPr>
          <w:rFonts w:hint="eastAsia"/>
          <w:b w:val="0"/>
          <w:bCs w:val="0"/>
          <w:sz w:val="24"/>
          <w:szCs w:val="24"/>
          <w:lang w:eastAsia="zh-CN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3.核左移:外周血液中未成熟的嗜中性白细胞增多，即杆状核，幼年核细胞甚至髓细胞的比例升高，称为核左移</w:t>
      </w:r>
    </w:p>
    <w:p>
      <w:pPr>
        <w:rPr>
          <w:rFonts w:hint="eastAsia"/>
          <w:b w:val="0"/>
          <w:bCs w:val="0"/>
          <w:sz w:val="24"/>
          <w:szCs w:val="24"/>
          <w:lang w:eastAsia="zh-CN"/>
        </w:rPr>
      </w:pPr>
    </w:p>
    <w:p>
      <w:pPr>
        <w:rPr>
          <w:rFonts w:hint="eastAsia"/>
          <w:b w:val="0"/>
          <w:bCs w:val="0"/>
          <w:sz w:val="24"/>
          <w:szCs w:val="24"/>
          <w:lang w:eastAsia="zh-CN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填空题</w:t>
      </w:r>
    </w:p>
    <w:p>
      <w:pPr>
        <w:rPr>
          <w:rFonts w:hint="eastAsia"/>
          <w:b w:val="0"/>
          <w:bCs w:val="0"/>
          <w:sz w:val="24"/>
          <w:szCs w:val="24"/>
          <w:lang w:eastAsia="zh-CN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1.问诊、视诊、触诊、叩诊、听诊、嗅诊</w:t>
      </w:r>
    </w:p>
    <w:p>
      <w:pPr>
        <w:rPr>
          <w:rFonts w:hint="eastAsia"/>
          <w:b w:val="0"/>
          <w:bCs w:val="0"/>
          <w:sz w:val="24"/>
          <w:szCs w:val="24"/>
          <w:lang w:eastAsia="zh-CN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2.微热、中热高热极高热</w:t>
      </w:r>
    </w:p>
    <w:p>
      <w:pPr>
        <w:rPr>
          <w:rFonts w:hint="eastAsia"/>
          <w:b w:val="0"/>
          <w:bCs w:val="0"/>
          <w:sz w:val="24"/>
          <w:szCs w:val="24"/>
          <w:lang w:eastAsia="zh-CN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3.稽留热、弛张热、间歇热</w:t>
      </w:r>
    </w:p>
    <w:p>
      <w:pPr>
        <w:rPr>
          <w:rFonts w:hint="eastAsia"/>
          <w:b w:val="0"/>
          <w:bCs w:val="0"/>
          <w:sz w:val="24"/>
          <w:szCs w:val="24"/>
          <w:lang w:eastAsia="zh-CN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4.38~39.5、37.5~39.5</w:t>
      </w:r>
    </w:p>
    <w:p>
      <w:pPr>
        <w:rPr>
          <w:rFonts w:hint="eastAsia"/>
          <w:b w:val="0"/>
          <w:bCs w:val="0"/>
          <w:sz w:val="24"/>
          <w:szCs w:val="24"/>
          <w:lang w:eastAsia="zh-CN"/>
        </w:rPr>
      </w:pPr>
    </w:p>
    <w:p>
      <w:pPr>
        <w:rPr>
          <w:rFonts w:hint="eastAsia"/>
          <w:b w:val="0"/>
          <w:bCs w:val="0"/>
          <w:sz w:val="24"/>
          <w:szCs w:val="24"/>
          <w:lang w:eastAsia="zh-CN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选择题</w:t>
      </w:r>
    </w:p>
    <w:p>
      <w:pPr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1.C  2.D  3.B  4.C  5.B  6.B  7.D </w:t>
      </w:r>
    </w:p>
    <w:p>
      <w:pPr>
        <w:rPr>
          <w:rFonts w:hint="eastAsia"/>
          <w:b w:val="0"/>
          <w:bCs w:val="0"/>
          <w:sz w:val="24"/>
          <w:szCs w:val="24"/>
          <w:lang w:val="en-US" w:eastAsia="zh-CN"/>
        </w:rPr>
      </w:pPr>
    </w:p>
    <w:p>
      <w:pPr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简答题</w:t>
      </w:r>
    </w:p>
    <w:p>
      <w:pPr>
        <w:pStyle w:val="2"/>
        <w:numPr>
          <w:numId w:val="0"/>
        </w:numPr>
        <w:spacing w:line="240" w:lineRule="auto"/>
        <w:rPr>
          <w:rFonts w:hint="default" w:hAnsi="宋体"/>
          <w:b w:val="0"/>
          <w:bCs w:val="0"/>
          <w:szCs w:val="21"/>
          <w:lang w:val="en-US" w:eastAsia="zh-CN"/>
        </w:rPr>
      </w:pPr>
      <w:r>
        <w:rPr>
          <w:rFonts w:hint="eastAsia" w:hAnsi="宋体"/>
          <w:b w:val="0"/>
          <w:bCs w:val="0"/>
          <w:szCs w:val="21"/>
          <w:lang w:val="en-US" w:eastAsia="zh-CN"/>
        </w:rPr>
        <w:t>1.</w:t>
      </w:r>
      <w:r>
        <w:rPr>
          <w:rFonts w:hint="default" w:hAnsi="宋体"/>
          <w:b w:val="0"/>
          <w:bCs w:val="0"/>
          <w:szCs w:val="21"/>
          <w:lang w:val="en-US" w:eastAsia="zh-CN"/>
        </w:rPr>
        <w:t>问诊的方法?</w:t>
      </w:r>
    </w:p>
    <w:p>
      <w:pPr>
        <w:pStyle w:val="2"/>
        <w:numPr>
          <w:ilvl w:val="0"/>
          <w:numId w:val="0"/>
        </w:numPr>
        <w:spacing w:line="240" w:lineRule="auto"/>
        <w:rPr>
          <w:rFonts w:hint="default" w:hAnsi="宋体"/>
          <w:b w:val="0"/>
          <w:bCs w:val="0"/>
          <w:szCs w:val="21"/>
          <w:lang w:val="en-US" w:eastAsia="zh-CN"/>
        </w:rPr>
      </w:pPr>
      <w:r>
        <w:rPr>
          <w:rFonts w:hint="default" w:hAnsi="宋体"/>
          <w:b w:val="0"/>
          <w:bCs w:val="0"/>
          <w:szCs w:val="21"/>
          <w:lang w:val="en-US" w:eastAsia="zh-CN"/>
        </w:rPr>
        <w:t>在检查病畜前，问畜主或饲养、管理人员调查、了解病畜或畜群发病情况。</w:t>
      </w:r>
    </w:p>
    <w:p>
      <w:pPr>
        <w:pStyle w:val="2"/>
        <w:numPr>
          <w:ilvl w:val="0"/>
          <w:numId w:val="0"/>
        </w:numPr>
        <w:spacing w:line="240" w:lineRule="auto"/>
        <w:rPr>
          <w:rFonts w:hint="default" w:hAnsi="宋体"/>
          <w:b w:val="0"/>
          <w:bCs w:val="0"/>
          <w:szCs w:val="21"/>
          <w:lang w:val="en-US" w:eastAsia="zh-CN"/>
        </w:rPr>
      </w:pPr>
    </w:p>
    <w:p>
      <w:pPr>
        <w:pStyle w:val="2"/>
        <w:numPr>
          <w:ilvl w:val="0"/>
          <w:numId w:val="0"/>
        </w:numPr>
        <w:spacing w:line="240" w:lineRule="auto"/>
        <w:rPr>
          <w:rFonts w:hint="default" w:hAnsi="宋体"/>
          <w:b w:val="0"/>
          <w:bCs w:val="0"/>
          <w:szCs w:val="21"/>
          <w:lang w:val="en-US" w:eastAsia="zh-CN"/>
        </w:rPr>
      </w:pPr>
      <w:r>
        <w:rPr>
          <w:rFonts w:hint="default" w:hAnsi="宋体"/>
          <w:b w:val="0"/>
          <w:bCs w:val="0"/>
          <w:szCs w:val="21"/>
          <w:lang w:val="en-US" w:eastAsia="zh-CN"/>
        </w:rPr>
        <w:t>2.问诊的内容?</w:t>
      </w:r>
    </w:p>
    <w:p>
      <w:pPr>
        <w:pStyle w:val="2"/>
        <w:numPr>
          <w:ilvl w:val="0"/>
          <w:numId w:val="0"/>
        </w:numPr>
        <w:spacing w:line="240" w:lineRule="auto"/>
        <w:rPr>
          <w:rFonts w:hint="default" w:hAnsi="宋体"/>
          <w:b w:val="0"/>
          <w:bCs w:val="0"/>
          <w:szCs w:val="21"/>
          <w:lang w:val="en-US" w:eastAsia="zh-CN"/>
        </w:rPr>
      </w:pPr>
      <w:r>
        <w:rPr>
          <w:rFonts w:hint="default" w:hAnsi="宋体"/>
          <w:b w:val="0"/>
          <w:bCs w:val="0"/>
          <w:szCs w:val="21"/>
          <w:lang w:val="en-US" w:eastAsia="zh-CN"/>
        </w:rPr>
        <w:t>1)现病史 了解发病时间、地点、发病数量、病后表现、对发病原因的估计、病的经过及所采取的治疗措施与效果等。</w:t>
      </w:r>
    </w:p>
    <w:p>
      <w:pPr>
        <w:pStyle w:val="2"/>
        <w:numPr>
          <w:ilvl w:val="0"/>
          <w:numId w:val="0"/>
        </w:numPr>
        <w:spacing w:line="240" w:lineRule="auto"/>
        <w:rPr>
          <w:rFonts w:hint="default" w:hAnsi="宋体"/>
          <w:b w:val="0"/>
          <w:bCs w:val="0"/>
          <w:szCs w:val="21"/>
          <w:lang w:val="en-US" w:eastAsia="zh-CN"/>
        </w:rPr>
      </w:pPr>
      <w:r>
        <w:rPr>
          <w:rFonts w:hint="default" w:hAnsi="宋体"/>
          <w:b w:val="0"/>
          <w:bCs w:val="0"/>
          <w:szCs w:val="21"/>
          <w:lang w:val="en-US" w:eastAsia="zh-CN"/>
        </w:rPr>
        <w:t>2)既往病史 了解病畜或畜群过去的患病情况。当有群发现象时，更要详细调查、了解当地疫病流行、防疫、检疫情况等。</w:t>
      </w:r>
    </w:p>
    <w:p>
      <w:pPr>
        <w:pStyle w:val="2"/>
        <w:numPr>
          <w:ilvl w:val="0"/>
          <w:numId w:val="0"/>
        </w:numPr>
        <w:spacing w:line="240" w:lineRule="auto"/>
        <w:rPr>
          <w:rFonts w:hint="default" w:hAnsi="宋体"/>
          <w:b w:val="0"/>
          <w:bCs w:val="0"/>
          <w:szCs w:val="21"/>
          <w:lang w:val="en-US" w:eastAsia="zh-CN"/>
        </w:rPr>
      </w:pPr>
      <w:r>
        <w:rPr>
          <w:rFonts w:hint="default" w:hAnsi="宋体"/>
          <w:b w:val="0"/>
          <w:bCs w:val="0"/>
          <w:szCs w:val="21"/>
          <w:lang w:val="en-US" w:eastAsia="zh-CN"/>
        </w:rPr>
        <w:t>3)饲养、管理、使役情况 了解饲料的种类、数量、质量及配方、加工情况，饲喂制度，畜舍卫生及环境条件，使役情况及生产性能等</w:t>
      </w:r>
    </w:p>
    <w:p>
      <w:pPr>
        <w:pStyle w:val="2"/>
        <w:numPr>
          <w:ilvl w:val="0"/>
          <w:numId w:val="0"/>
        </w:numPr>
        <w:spacing w:line="240" w:lineRule="auto"/>
        <w:rPr>
          <w:rFonts w:hint="default" w:hAnsi="宋体"/>
          <w:b w:val="0"/>
          <w:bCs w:val="0"/>
          <w:szCs w:val="21"/>
          <w:lang w:val="en-US" w:eastAsia="zh-CN"/>
        </w:rPr>
      </w:pPr>
    </w:p>
    <w:p>
      <w:pPr>
        <w:pStyle w:val="2"/>
        <w:numPr>
          <w:ilvl w:val="0"/>
          <w:numId w:val="0"/>
        </w:numPr>
        <w:spacing w:line="240" w:lineRule="auto"/>
        <w:rPr>
          <w:rFonts w:hint="default" w:hAnsi="宋体"/>
          <w:b w:val="0"/>
          <w:bCs w:val="0"/>
          <w:szCs w:val="21"/>
          <w:lang w:val="en-US" w:eastAsia="zh-CN"/>
        </w:rPr>
      </w:pPr>
      <w:r>
        <w:rPr>
          <w:rFonts w:hint="default" w:hAnsi="宋体"/>
          <w:b w:val="0"/>
          <w:bCs w:val="0"/>
          <w:szCs w:val="21"/>
          <w:lang w:val="en-US" w:eastAsia="zh-CN"/>
        </w:rPr>
        <w:t>3.问诊的注意事项?</w:t>
      </w:r>
    </w:p>
    <w:p>
      <w:pPr>
        <w:pStyle w:val="2"/>
        <w:numPr>
          <w:ilvl w:val="0"/>
          <w:numId w:val="0"/>
        </w:numPr>
        <w:spacing w:line="240" w:lineRule="auto"/>
        <w:rPr>
          <w:rFonts w:hint="default" w:hAnsi="宋体"/>
          <w:b w:val="0"/>
          <w:bCs w:val="0"/>
          <w:szCs w:val="21"/>
          <w:lang w:val="en-US" w:eastAsia="zh-CN"/>
        </w:rPr>
      </w:pPr>
      <w:r>
        <w:rPr>
          <w:rFonts w:hint="default" w:hAnsi="宋体"/>
          <w:b w:val="0"/>
          <w:bCs w:val="0"/>
          <w:szCs w:val="21"/>
          <w:lang w:val="en-US" w:eastAsia="zh-CN"/>
        </w:rPr>
        <w:t>1)语言要通俗，态度要和蔼，以便取得畜主的很好配合。</w:t>
      </w:r>
    </w:p>
    <w:p>
      <w:pPr>
        <w:pStyle w:val="2"/>
        <w:numPr>
          <w:ilvl w:val="0"/>
          <w:numId w:val="0"/>
        </w:numPr>
        <w:spacing w:line="240" w:lineRule="auto"/>
        <w:rPr>
          <w:rFonts w:hint="default" w:hAnsi="宋体"/>
          <w:b w:val="0"/>
          <w:bCs w:val="0"/>
          <w:szCs w:val="21"/>
          <w:lang w:val="en-US" w:eastAsia="zh-CN"/>
        </w:rPr>
      </w:pPr>
      <w:r>
        <w:rPr>
          <w:rFonts w:hint="default" w:hAnsi="宋体"/>
          <w:b w:val="0"/>
          <w:bCs w:val="0"/>
          <w:szCs w:val="21"/>
          <w:lang w:val="en-US" w:eastAsia="zh-CN"/>
        </w:rPr>
        <w:t>2)在问诊内容上既要有重点，又要全面搜集情况。</w:t>
      </w:r>
    </w:p>
    <w:p>
      <w:pPr>
        <w:pStyle w:val="2"/>
        <w:numPr>
          <w:ilvl w:val="0"/>
          <w:numId w:val="0"/>
        </w:numPr>
        <w:spacing w:line="240" w:lineRule="auto"/>
        <w:rPr>
          <w:rFonts w:hint="default" w:hAnsi="宋体"/>
          <w:b w:val="0"/>
          <w:bCs w:val="0"/>
          <w:szCs w:val="21"/>
          <w:lang w:val="en-US" w:eastAsia="zh-CN"/>
        </w:rPr>
      </w:pPr>
      <w:r>
        <w:rPr>
          <w:rFonts w:hint="default" w:hAnsi="宋体"/>
          <w:b w:val="0"/>
          <w:bCs w:val="0"/>
          <w:szCs w:val="21"/>
          <w:lang w:val="en-US" w:eastAsia="zh-CN"/>
        </w:rPr>
        <w:t>3)对问诊所得资料不要简单的肯定或否定，应结合现状检查结果，进行综合分析，找出诊断的线索。</w:t>
      </w:r>
    </w:p>
    <w:p>
      <w:pPr>
        <w:pStyle w:val="2"/>
        <w:numPr>
          <w:ilvl w:val="0"/>
          <w:numId w:val="0"/>
        </w:numPr>
        <w:spacing w:line="240" w:lineRule="auto"/>
        <w:rPr>
          <w:rFonts w:hint="default" w:hAnsi="宋体"/>
          <w:b w:val="0"/>
          <w:bCs w:val="0"/>
          <w:szCs w:val="21"/>
          <w:lang w:val="en-US" w:eastAsia="zh-CN"/>
        </w:rPr>
      </w:pPr>
    </w:p>
    <w:p>
      <w:pPr>
        <w:pStyle w:val="2"/>
        <w:numPr>
          <w:numId w:val="0"/>
        </w:numPr>
        <w:spacing w:line="240" w:lineRule="auto"/>
        <w:rPr>
          <w:rFonts w:hint="default" w:hAnsi="宋体"/>
          <w:b w:val="0"/>
          <w:bCs w:val="0"/>
          <w:szCs w:val="21"/>
          <w:lang w:val="en-US" w:eastAsia="zh-CN"/>
        </w:rPr>
      </w:pPr>
      <w:r>
        <w:rPr>
          <w:rFonts w:hint="eastAsia" w:hAnsi="宋体"/>
          <w:b w:val="0"/>
          <w:bCs w:val="0"/>
          <w:szCs w:val="21"/>
          <w:lang w:val="en-US" w:eastAsia="zh-CN"/>
        </w:rPr>
        <w:t>4.</w:t>
      </w:r>
      <w:bookmarkStart w:id="0" w:name="_GoBack"/>
      <w:bookmarkEnd w:id="0"/>
      <w:r>
        <w:rPr>
          <w:rFonts w:hint="default" w:hAnsi="宋体"/>
          <w:b w:val="0"/>
          <w:bCs w:val="0"/>
          <w:szCs w:val="21"/>
          <w:lang w:val="en-US" w:eastAsia="zh-CN"/>
        </w:rPr>
        <w:t>视诊的应用范围?</w:t>
      </w:r>
    </w:p>
    <w:p>
      <w:pPr>
        <w:pStyle w:val="2"/>
        <w:numPr>
          <w:ilvl w:val="0"/>
          <w:numId w:val="0"/>
        </w:numPr>
        <w:spacing w:line="240" w:lineRule="auto"/>
        <w:rPr>
          <w:rFonts w:hint="default" w:hAnsi="宋体"/>
          <w:b w:val="0"/>
          <w:bCs w:val="0"/>
          <w:szCs w:val="21"/>
          <w:lang w:val="en-US" w:eastAsia="zh-CN"/>
        </w:rPr>
      </w:pPr>
      <w:r>
        <w:rPr>
          <w:rFonts w:hint="default" w:hAnsi="宋体"/>
          <w:b w:val="0"/>
          <w:bCs w:val="0"/>
          <w:szCs w:val="21"/>
          <w:lang w:val="en-US" w:eastAsia="zh-CN"/>
        </w:rPr>
        <w:t>用于对整体状态、被毛皮肤状态、可视黏膜状态、某些生理活动状态(如采事、咀嚼、吞咽、反刍及呼吸动作等)及分泌物的物理性状的观察等。</w:t>
      </w:r>
    </w:p>
    <w:p>
      <w:pPr>
        <w:pStyle w:val="2"/>
        <w:numPr>
          <w:ilvl w:val="0"/>
          <w:numId w:val="0"/>
        </w:numPr>
        <w:spacing w:line="240" w:lineRule="auto"/>
        <w:rPr>
          <w:rFonts w:hint="default" w:hAnsi="宋体"/>
          <w:b w:val="0"/>
          <w:bCs w:val="0"/>
          <w:szCs w:val="21"/>
          <w:lang w:val="en-US" w:eastAsia="zh-CN"/>
        </w:rPr>
      </w:pPr>
    </w:p>
    <w:p>
      <w:pPr>
        <w:pStyle w:val="2"/>
        <w:numPr>
          <w:ilvl w:val="0"/>
          <w:numId w:val="0"/>
        </w:numPr>
        <w:spacing w:line="240" w:lineRule="auto"/>
        <w:rPr>
          <w:rFonts w:hint="default" w:hAnsi="宋体"/>
          <w:b w:val="0"/>
          <w:bCs w:val="0"/>
          <w:szCs w:val="21"/>
          <w:lang w:val="en-US" w:eastAsia="zh-CN"/>
        </w:rPr>
      </w:pPr>
      <w:r>
        <w:rPr>
          <w:rFonts w:hint="eastAsia" w:hAnsi="宋体"/>
          <w:b w:val="0"/>
          <w:bCs w:val="0"/>
          <w:szCs w:val="21"/>
          <w:lang w:val="en-US" w:eastAsia="zh-CN"/>
        </w:rPr>
        <w:t>5</w:t>
      </w:r>
      <w:r>
        <w:rPr>
          <w:rFonts w:hint="default" w:hAnsi="宋体"/>
          <w:b w:val="0"/>
          <w:bCs w:val="0"/>
          <w:szCs w:val="21"/>
          <w:lang w:val="en-US" w:eastAsia="zh-CN"/>
        </w:rPr>
        <w:t>. 触诊的注意事项?</w:t>
      </w:r>
    </w:p>
    <w:p>
      <w:pPr>
        <w:pStyle w:val="2"/>
        <w:numPr>
          <w:ilvl w:val="0"/>
          <w:numId w:val="0"/>
        </w:numPr>
        <w:spacing w:line="240" w:lineRule="auto"/>
        <w:rPr>
          <w:rFonts w:hint="default" w:hAnsi="宋体"/>
          <w:b w:val="0"/>
          <w:bCs w:val="0"/>
          <w:szCs w:val="21"/>
          <w:lang w:val="en-US" w:eastAsia="zh-CN"/>
        </w:rPr>
      </w:pPr>
      <w:r>
        <w:rPr>
          <w:rFonts w:hint="default" w:hAnsi="宋体"/>
          <w:b w:val="0"/>
          <w:bCs w:val="0"/>
          <w:szCs w:val="21"/>
          <w:lang w:val="en-US" w:eastAsia="zh-CN"/>
        </w:rPr>
        <w:t>1)注意人畜安全，必要时要应进行保定。</w:t>
      </w:r>
    </w:p>
    <w:p>
      <w:pPr>
        <w:pStyle w:val="2"/>
        <w:numPr>
          <w:ilvl w:val="0"/>
          <w:numId w:val="0"/>
        </w:numPr>
        <w:spacing w:line="240" w:lineRule="auto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hAnsi="宋体"/>
          <w:b w:val="0"/>
          <w:bCs w:val="0"/>
          <w:szCs w:val="21"/>
          <w:lang w:val="en-US" w:eastAsia="zh-CN"/>
        </w:rPr>
        <w:t>2)触诊时宜先健区后病部，先轻后重，并注意与对应部或健区进行对比。</w:t>
      </w:r>
    </w:p>
    <w:p>
      <w:pPr>
        <w:rPr>
          <w:rFonts w:hint="eastAsia"/>
          <w:b w:val="0"/>
          <w:bCs w:val="0"/>
          <w:sz w:val="24"/>
          <w:szCs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501B86"/>
    <w:multiLevelType w:val="singleLevel"/>
    <w:tmpl w:val="BF501B86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1C4C57B"/>
    <w:multiLevelType w:val="singleLevel"/>
    <w:tmpl w:val="E1C4C57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1DE436A5"/>
    <w:multiLevelType w:val="singleLevel"/>
    <w:tmpl w:val="1DE436A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5303A23C"/>
    <w:multiLevelType w:val="singleLevel"/>
    <w:tmpl w:val="5303A23C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3C63DEF"/>
    <w:multiLevelType w:val="singleLevel"/>
    <w:tmpl w:val="73C63DEF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4YTY1Yjc2ZTAyY2M4ZDlhZDI1OTE1OGVjYjVjOGQifQ=="/>
  </w:docVars>
  <w:rsids>
    <w:rsidRoot w:val="155B0E5F"/>
    <w:rsid w:val="01C22C1A"/>
    <w:rsid w:val="08532E26"/>
    <w:rsid w:val="155B0E5F"/>
    <w:rsid w:val="1A34170F"/>
    <w:rsid w:val="216070D4"/>
    <w:rsid w:val="218A1CBB"/>
    <w:rsid w:val="40330901"/>
    <w:rsid w:val="40610FCA"/>
    <w:rsid w:val="4AF64A04"/>
    <w:rsid w:val="560B4775"/>
    <w:rsid w:val="56F0398C"/>
    <w:rsid w:val="5C1F1A87"/>
    <w:rsid w:val="71B21F4E"/>
    <w:rsid w:val="7662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1143</Words>
  <Characters>1200</Characters>
  <Lines>0</Lines>
  <Paragraphs>0</Paragraphs>
  <TotalTime>0</TotalTime>
  <ScaleCrop>false</ScaleCrop>
  <LinksUpToDate>false</LinksUpToDate>
  <CharactersWithSpaces>1240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2022-11-29T14:25:00Z</dcterms:created>
  <dc:creator>不甜</dc:creator>
  <cp:lastModifiedBy>育华教育叶燮燮</cp:lastModifiedBy>
  <dcterms:modified xsi:type="dcterms:W3CDTF">2023-12-01T06:34:06Z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F1742B94A11644FA9547BE7A3981A561</vt:lpwstr>
  </property>
</Properties>
</file>