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BA0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内科学复习资料</w:t>
      </w:r>
    </w:p>
    <w:p w14:paraId="1A8F83C0">
      <w:pPr>
        <w:numPr>
          <w:ilvl w:val="0"/>
          <w:numId w:val="1"/>
        </w:numPr>
        <w:adjustRightInd w:val="0"/>
        <w:snapToGrid w:val="0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单项选择题</w:t>
      </w:r>
    </w:p>
    <w:p w14:paraId="4032FDA4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1、</w:t>
      </w:r>
      <w:r>
        <w:rPr>
          <w:rFonts w:hint="eastAsia" w:ascii="宋体" w:hAnsi="宋体"/>
          <w:snapToGrid w:val="0"/>
          <w:kern w:val="0"/>
          <w:szCs w:val="21"/>
        </w:rPr>
        <w:t>倍他乐克的作用机制是（C）</w:t>
      </w:r>
    </w:p>
    <w:p w14:paraId="32A0FDC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A．是抑制血管紧张素转换酶   B.利钠排尿  C. 抑制交感活性   D. 抑制肾素</w:t>
      </w:r>
    </w:p>
    <w:p w14:paraId="140C0198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2、风心病二尖瓣狭窄病人最常见并发症是(D)</w:t>
      </w:r>
    </w:p>
    <w:p w14:paraId="0B3DA068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A.脑栓塞B.阵发性心动过速C.感染性心内膜炎D.心房颤动E.期前收缩</w:t>
      </w:r>
    </w:p>
    <w:p w14:paraId="1FFA7F11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3、</w:t>
      </w:r>
      <w:r>
        <w:rPr>
          <w:rFonts w:hint="eastAsia" w:ascii="宋体" w:hAnsi="宋体"/>
          <w:snapToGrid w:val="0"/>
          <w:kern w:val="0"/>
          <w:szCs w:val="21"/>
        </w:rPr>
        <w:t>在高血压的心脏并发症中首先出现的是(D)</w:t>
      </w:r>
    </w:p>
    <w:p w14:paraId="25966764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A.心绞痛B.心律不齐C.左心室扩大D.左心室肥厚E.心力衰竭</w:t>
      </w:r>
    </w:p>
    <w:p w14:paraId="422B132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4、急性气管-支气管炎的临床表现不正确的是(A)</w:t>
      </w:r>
    </w:p>
    <w:p w14:paraId="6AE573B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A.鼻咽部症状较明显B.肺部听诊散在干、湿性啰音</w:t>
      </w:r>
    </w:p>
    <w:p w14:paraId="39C79BDA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C.主要表现为咳嗽、咳痰D.X线胸片可正常或肺纹理增粗</w:t>
      </w:r>
    </w:p>
    <w:p w14:paraId="7C6A0622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E.白细胞计数和分类多无明显改变</w:t>
      </w:r>
    </w:p>
    <w:p w14:paraId="29D36F0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5、</w:t>
      </w:r>
      <w:r>
        <w:rPr>
          <w:rFonts w:hint="eastAsia" w:ascii="宋体" w:hAnsi="宋体"/>
          <w:snapToGrid w:val="0"/>
          <w:kern w:val="0"/>
          <w:szCs w:val="21"/>
        </w:rPr>
        <w:t>下列哪项提示系统性红斑狼疮预后好（E）</w:t>
      </w:r>
    </w:p>
    <w:p w14:paraId="063F98D8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A.血肌酐已升高B.高血压C.心肌损害伴心功能不全D.严重狼疮性脑病E.蛋白尿转阴</w:t>
      </w:r>
    </w:p>
    <w:p w14:paraId="6E4959E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6、</w:t>
      </w:r>
      <w:r>
        <w:rPr>
          <w:rFonts w:hint="eastAsia" w:ascii="宋体" w:hAnsi="宋体"/>
          <w:snapToGrid w:val="0"/>
          <w:kern w:val="0"/>
          <w:szCs w:val="21"/>
        </w:rPr>
        <w:t>患者，女，19岁，嗜浓茶，Hb65g/L，RBC2.8×1012/L，用口服铁剂治疗3个月无效，血常规仍提示小细胞低色素性贫血，首先应采取哪种措施（B）</w:t>
      </w:r>
    </w:p>
    <w:p w14:paraId="3A0DEAA7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A.检查药物是否失效B.忌茶C.作胃肠检查，排除肿瘤D.加服止血药E.复查骨髓铁染色</w:t>
      </w:r>
    </w:p>
    <w:p w14:paraId="26AD77F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7、</w:t>
      </w:r>
      <w:r>
        <w:rPr>
          <w:rFonts w:hint="eastAsia" w:ascii="宋体" w:hAnsi="宋体"/>
          <w:snapToGrid w:val="0"/>
          <w:kern w:val="0"/>
          <w:szCs w:val="21"/>
        </w:rPr>
        <w:t>患者，女，50岁，不洁饮食物后出现腹痛、腹泻2天，大便10～20次/日，伴呕吐，曾予补液庆大霉素治疗，未用利尿剂，治疗后3天出现少尿，300ml/d，双下肢水肿。为明确诊断应首先进行下列哪项检查（A）</w:t>
      </w:r>
    </w:p>
    <w:p w14:paraId="02A41352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A.测血肌酐、估算肾小球滤过率B.静脉肾盂造影或肾脏B超</w:t>
      </w:r>
    </w:p>
    <w:p w14:paraId="3F74BC9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C.测血钠D.尿沉渣E.心脏彩超 </w:t>
      </w:r>
    </w:p>
    <w:p w14:paraId="02FF88C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8、</w:t>
      </w:r>
      <w:r>
        <w:rPr>
          <w:rFonts w:hint="eastAsia" w:ascii="宋体" w:hAnsi="宋体"/>
          <w:snapToGrid w:val="0"/>
          <w:kern w:val="0"/>
          <w:szCs w:val="21"/>
        </w:rPr>
        <w:t>患者，女，24岁，低热，腹胀4个月，消瘦，停经。查体：全腹膨隆，未触及肿块，移动性浊音（＋）。腹腔积液检查：比重1.018，蛋白37g/L，细胞数580×106/L，淋巴细胞80%，最可能的疾病是（D）</w:t>
      </w:r>
    </w:p>
    <w:p w14:paraId="4988607E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A.肝炎后肝硬化B.肝硬化并自发性腹膜炎C.肝癌并腹膜转移D.结核性腹膜炎E.卵巢癌腹膜转移</w:t>
      </w:r>
    </w:p>
    <w:p w14:paraId="4E6C15B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9、</w:t>
      </w:r>
      <w:r>
        <w:rPr>
          <w:rFonts w:hint="eastAsia" w:ascii="宋体" w:hAnsi="宋体"/>
          <w:snapToGrid w:val="0"/>
          <w:kern w:val="0"/>
          <w:szCs w:val="21"/>
        </w:rPr>
        <w:t>健康人24小时尿蛋白总量（C）</w:t>
      </w:r>
    </w:p>
    <w:p w14:paraId="7751CFA2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A.0mg</w:t>
      </w:r>
      <w:r>
        <w:rPr>
          <w:rFonts w:hint="eastAsia" w:ascii="宋体" w:hAnsi="宋体"/>
          <w:snapToGrid w:val="0"/>
          <w:kern w:val="0"/>
          <w:szCs w:val="21"/>
        </w:rPr>
        <w:t xml:space="preserve">  B.20～80mg  C.＜150mg  D.＞200mg  E.＞300mg</w:t>
      </w:r>
    </w:p>
    <w:p w14:paraId="7864A97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10、</w:t>
      </w:r>
      <w:r>
        <w:rPr>
          <w:rFonts w:hint="eastAsia" w:ascii="宋体" w:hAnsi="宋体"/>
          <w:snapToGrid w:val="0"/>
          <w:kern w:val="0"/>
          <w:szCs w:val="21"/>
        </w:rPr>
        <w:t>患者，女，30岁，既往体健。寒战高热，咽痛，鼻出血伴皮肤大片淤斑2周，肝脾不肿大。Hb52g/L，WBC1.8×109/L。PLT9×109/L。网织红细胞比例0.001，骨髓增生极度减低。最有效的治疗是（C）</w:t>
      </w:r>
    </w:p>
    <w:p w14:paraId="73F19DD5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A.糖皮质激素 B.雄激素 C.骨髓移植 D.脾切除 E.广谱抗生素</w:t>
      </w:r>
    </w:p>
    <w:p w14:paraId="49F3951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11、</w:t>
      </w:r>
      <w:r>
        <w:rPr>
          <w:rFonts w:hint="eastAsia" w:ascii="宋体" w:hAnsi="宋体"/>
          <w:snapToGrid w:val="0"/>
          <w:kern w:val="0"/>
          <w:szCs w:val="21"/>
        </w:rPr>
        <w:t>下列描述关于亚急性甲状腺炎的说法，错误的是（C）</w:t>
      </w:r>
    </w:p>
    <w:p w14:paraId="21DA242A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A.甲状腺肿伴触痛        B.发热、红细胞沉降率升高     C.放射性核素摄碘率增加</w:t>
      </w:r>
    </w:p>
    <w:p w14:paraId="53C1250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D.滤泡破坏、出现巨细胞 E.前驱病毒性上呼吸道感染史</w:t>
      </w:r>
    </w:p>
    <w:p w14:paraId="0FA8965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12、患者，男，70岁，咳嗽2周，咳血丝痰1周。胸部CT示右肺门团块影。为明确诊断，应首选的检查是(C)</w:t>
      </w:r>
    </w:p>
    <w:p w14:paraId="5573C9F4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A.PET-CT</w:t>
      </w:r>
      <w:r>
        <w:rPr>
          <w:rFonts w:hint="eastAsia" w:ascii="宋体" w:hAnsi="宋体"/>
          <w:snapToGrid w:val="0"/>
          <w:kern w:val="0"/>
          <w:szCs w:val="21"/>
        </w:rPr>
        <w:t xml:space="preserve">  B.经胸壁细针穿刺活检 C.纤维支气管镜检查D.开胸肺活检 E.胸部磁共振显像</w:t>
      </w:r>
    </w:p>
    <w:p w14:paraId="539388CE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53DFE40E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2C7391E0">
      <w:pPr>
        <w:numPr>
          <w:ilvl w:val="0"/>
          <w:numId w:val="1"/>
        </w:numPr>
        <w:adjustRightInd w:val="0"/>
        <w:snapToGrid w:val="0"/>
        <w:ind w:left="0" w:leftChars="0" w:firstLine="0" w:firstLineChars="0"/>
        <w:rPr>
          <w:rFonts w:hint="eastAsia" w:ascii="宋体" w:hAnsi="宋体"/>
          <w:b/>
          <w:bCs/>
          <w:snapToGrid w:val="0"/>
          <w:kern w:val="0"/>
          <w:szCs w:val="21"/>
        </w:rPr>
      </w:pPr>
      <w:r>
        <w:rPr>
          <w:rFonts w:hint="eastAsia" w:ascii="宋体" w:hAnsi="宋体"/>
          <w:b/>
          <w:bCs/>
          <w:snapToGrid w:val="0"/>
          <w:kern w:val="0"/>
          <w:szCs w:val="21"/>
        </w:rPr>
        <w:t>多项选择题</w:t>
      </w:r>
    </w:p>
    <w:p w14:paraId="37FC58DC">
      <w:pPr>
        <w:numPr>
          <w:numId w:val="0"/>
        </w:numPr>
        <w:adjustRightInd w:val="0"/>
        <w:snapToGrid w:val="0"/>
        <w:ind w:leftChars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1、高血压导致的其他并发症包括:(A.B.C.D)</w:t>
      </w:r>
    </w:p>
    <w:p w14:paraId="11A1DAD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A.心房颤动        B.心力衰竭           C.终末期肾病           D.痴呆  </w:t>
      </w:r>
    </w:p>
    <w:p w14:paraId="1A788720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2、消化性溃疡病因包括（A.B.C.D）</w:t>
      </w:r>
    </w:p>
    <w:p w14:paraId="31B5409C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A.HP感染         B.药物            C.饮食        D.心理因素            </w:t>
      </w:r>
    </w:p>
    <w:p w14:paraId="533A7814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3、下列关于糖尿病酮症酸中毒昏迷的最主要治疗措施不正确的是（A B C D）</w:t>
      </w:r>
    </w:p>
    <w:p w14:paraId="06365A2F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A.胰岛素静滴+补碱</w:t>
      </w:r>
    </w:p>
    <w:p w14:paraId="71D1A5A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B.补碱+补钾</w:t>
      </w:r>
    </w:p>
    <w:p w14:paraId="51FF502E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C.补液+补钾</w:t>
      </w:r>
    </w:p>
    <w:p w14:paraId="71B451AB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D.补液+补碱</w:t>
      </w:r>
    </w:p>
    <w:p w14:paraId="75D62954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E.补液+小剂量胰岛素静滴</w:t>
      </w:r>
    </w:p>
    <w:p w14:paraId="7E1C0F22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2EB98DD6">
      <w:pPr>
        <w:adjustRightInd w:val="0"/>
        <w:snapToGrid w:val="0"/>
        <w:rPr>
          <w:rFonts w:hint="eastAsia" w:ascii="宋体" w:hAnsi="宋体"/>
          <w:b/>
          <w:snapToGrid w:val="0"/>
          <w:kern w:val="0"/>
          <w:szCs w:val="21"/>
        </w:rPr>
      </w:pPr>
      <w:r>
        <w:rPr>
          <w:rFonts w:hint="eastAsia" w:ascii="宋体" w:hAnsi="宋体"/>
          <w:b/>
          <w:snapToGrid w:val="0"/>
          <w:kern w:val="0"/>
          <w:szCs w:val="21"/>
        </w:rPr>
        <w:t>三、判断题</w:t>
      </w:r>
    </w:p>
    <w:p w14:paraId="2D6F45F8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1、脑卒中仍是目前我国高血压人群最主要的并发症。（√）</w:t>
      </w:r>
    </w:p>
    <w:p w14:paraId="7446121C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2、杵壮指（趾）间质性肺疾病常见的早期征象。（ ×）</w:t>
      </w:r>
    </w:p>
    <w:p w14:paraId="28EA06F7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3. 90%肺脓肿患者合并厌氧菌感染。（√）</w:t>
      </w:r>
    </w:p>
    <w:p w14:paraId="2582FB9F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4. 急性心肌梗塞早期(24小时内)猝死最常见的原因是栓塞.  （ ×）</w:t>
      </w:r>
    </w:p>
    <w:p w14:paraId="18D1DC2C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5. 超声心动图检查是肥厚型心肌病的临床主要诊断手段，其特征是心室不对称肥厚而无心室腔增大，舒张期室间隔厚度达15mm或与后壁厚度之比≥1.3。（ √）</w:t>
      </w:r>
    </w:p>
    <w:p w14:paraId="0438BEB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6. 十二指肠球后溃疡是指溃疡发生于十二指肠球部的后壁。 （×）</w:t>
      </w:r>
    </w:p>
    <w:p w14:paraId="0E972230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7. 急性肾炎患者,发病4-8周内血清总补体及C3下降.（√）</w:t>
      </w:r>
    </w:p>
    <w:p w14:paraId="78E416FD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8. 重型再生障碍性贫血发病急，病情重，病死率极高，主要死于出血与贫血。（×）</w:t>
      </w:r>
    </w:p>
    <w:p w14:paraId="14CAB3D6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102189B9">
      <w:pPr>
        <w:numPr>
          <w:ilvl w:val="0"/>
          <w:numId w:val="1"/>
        </w:numPr>
        <w:adjustRightInd w:val="0"/>
        <w:snapToGrid w:val="0"/>
        <w:ind w:left="0" w:leftChars="0" w:firstLine="0" w:firstLineChars="0"/>
        <w:rPr>
          <w:rFonts w:hint="eastAsia" w:ascii="宋体" w:hAnsi="宋体"/>
          <w:b/>
          <w:bCs/>
          <w:snapToGrid w:val="0"/>
          <w:kern w:val="0"/>
          <w:szCs w:val="21"/>
        </w:rPr>
      </w:pPr>
      <w:r>
        <w:rPr>
          <w:rFonts w:hint="eastAsia" w:ascii="宋体" w:hAnsi="宋体"/>
          <w:b/>
          <w:bCs/>
          <w:snapToGrid w:val="0"/>
          <w:kern w:val="0"/>
          <w:szCs w:val="21"/>
        </w:rPr>
        <w:t>简答题</w:t>
      </w:r>
    </w:p>
    <w:p w14:paraId="1BFC8913">
      <w:pPr>
        <w:numPr>
          <w:numId w:val="0"/>
        </w:numPr>
        <w:adjustRightInd w:val="0"/>
        <w:snapToGrid w:val="0"/>
        <w:ind w:leftChars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1、支气管哮喘需与哪些疾病相鉴别？</w:t>
      </w:r>
    </w:p>
    <w:p w14:paraId="4A433B3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2、高血压治疗的根本目标是什么？</w:t>
      </w:r>
    </w:p>
    <w:p w14:paraId="14C12A4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3、十二指肠溃疡名词解释。</w:t>
      </w:r>
    </w:p>
    <w:p w14:paraId="761C3078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4.慢性肾小球肾炎的治疗原则。</w:t>
      </w:r>
    </w:p>
    <w:p w14:paraId="15C89619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5、慢性阻塞性肺疾病名词解释。</w:t>
      </w:r>
    </w:p>
    <w:p w14:paraId="64B6358B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6、写出高血压治疗中常用的五大类降压药物（写出五种类别名，且每一类写出一个具体药名）</w:t>
      </w:r>
    </w:p>
    <w:p w14:paraId="063207BB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2BA5BF27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以下为本试卷简答题的标准答案:</w:t>
      </w:r>
    </w:p>
    <w:p w14:paraId="2B34508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1、支气管哮喘应与左心功能不全、慢性阻塞性肺气肿、上气道阻塞性病变、支气管扩张、嗜酸</w:t>
      </w:r>
    </w:p>
    <w:p w14:paraId="1F0A72DC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 xml:space="preserve">细胞肉芽肿性血管炎、变应性支气管肺曲菌病等疾病相鉴别。 </w:t>
      </w:r>
    </w:p>
    <w:p w14:paraId="3FC65BBA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367E5A5E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2、高血压治疗的根本目标是降低心、脑、肾与血管并发症和死亡的总危险。</w:t>
      </w:r>
    </w:p>
    <w:p w14:paraId="5FCF761C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50ED3BEA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3、十二指肠溃疡是消化系统中的常见多发疾病。典型的十二指肠溃疡多为圆形或椭圆形，浅溃疡仅局限于黏膜层，多数深入至黏膜肌层。部分溃疡会穿透黏膜全层，穿孔至腹膜腔或穿透至邻近器官。一些溃疡可能侵蚀到十二指肠动脉或其分支导致大出血。十二指肠溃疡的症状多样，上腹疼痛是典型表现。部分患者可能无明显症状，大约10%的患者以上消化道出血、穿孔等并发症作为首次表现。</w:t>
      </w:r>
    </w:p>
    <w:p w14:paraId="636ED238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2C3C74A4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0EB9A50C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4、慢性肾炎的治疗应以防止或延缓肾功能进行性恶化，改善或缓解临床症状及防治心脑血管并发症为主要目的。1.积极控制高血压和减少尿蛋白。2.限制食物中蛋白及磷的入量。3.糖皮质激素和细胞毒性药物。4.避免加重肾损害的因素。</w:t>
      </w:r>
    </w:p>
    <w:p w14:paraId="6EBEE0B8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31ED715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5、慢性阻塞性肺疾病：其特征是持续存在的呼吸系统症状和气流受限，通常与显著暴露于有害颗粒或气体引起的气道和（或）肺泡异常有关。</w:t>
      </w:r>
    </w:p>
    <w:p w14:paraId="10C7BF98">
      <w:pPr>
        <w:adjustRightInd w:val="0"/>
        <w:snapToGrid w:val="0"/>
        <w:rPr>
          <w:rFonts w:ascii="宋体" w:hAnsi="宋体"/>
          <w:snapToGrid w:val="0"/>
          <w:kern w:val="0"/>
          <w:szCs w:val="21"/>
        </w:rPr>
      </w:pPr>
    </w:p>
    <w:p w14:paraId="70CFE4B0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6、写出高血压治疗中常用的五大类降压药物（写出五种类别名，且每一类写出一个具体药名）</w:t>
      </w:r>
    </w:p>
    <w:p w14:paraId="263DE1A6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利尿剂（呋塞米等）、</w:t>
      </w:r>
    </w:p>
    <w:p w14:paraId="0B5F736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β受体拮抗剂（美托洛尔等）、</w:t>
      </w:r>
    </w:p>
    <w:p w14:paraId="365FEE23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钙通道阻滞剂（硝苯地平等）、</w:t>
      </w:r>
    </w:p>
    <w:p w14:paraId="1FAB69B1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血管紧张素转换酶抑制剂ACEI（卡托普利等）、</w:t>
      </w:r>
    </w:p>
    <w:p w14:paraId="3713AF30">
      <w:pPr>
        <w:adjustRightInd w:val="0"/>
        <w:snapToGrid w:val="0"/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血管紧张素II受体拮抗剂ARB（缬沙坦等）。</w:t>
      </w:r>
    </w:p>
    <w:p w14:paraId="00DB17D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A6120"/>
    <w:multiLevelType w:val="singleLevel"/>
    <w:tmpl w:val="97CA61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732B5"/>
    <w:rsid w:val="1447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2025-12-20T08:42:00Z</dcterms:created>
  <dc:creator>黄岩育华李才聪</dc:creator>
  <cp:lastModifiedBy>黄岩育华李才聪</cp:lastModifiedBy>
  <dcterms:modified xsi:type="dcterms:W3CDTF">2025-12-20T08:56:06Z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6517479E360F4CD18848ECA332E3BD50_11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