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rPr>
          <w:rFonts w:hint="default" w:ascii="黑体" w:hAnsi="黑体" w:eastAsia="黑体" w:cs="黑体"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Cs/>
          <w:sz w:val="24"/>
          <w:szCs w:val="24"/>
          <w:lang w:val="en-US" w:eastAsia="zh-CN"/>
        </w:rPr>
        <w:t>内科学（一）复习资料</w:t>
      </w:r>
    </w:p>
    <w:p>
      <w:pPr>
        <w:spacing w:line="240" w:lineRule="auto"/>
        <w:rPr>
          <w:rFonts w:hint="eastAsia" w:ascii="黑体" w:hAnsi="黑体" w:eastAsia="黑体" w:cs="黑体"/>
          <w:bCs/>
          <w:sz w:val="24"/>
          <w:szCs w:val="24"/>
        </w:rPr>
      </w:pPr>
      <w:r>
        <w:rPr>
          <w:rFonts w:hint="eastAsia" w:ascii="黑体" w:hAnsi="黑体" w:eastAsia="黑体" w:cs="黑体"/>
          <w:bCs/>
          <w:sz w:val="24"/>
          <w:szCs w:val="24"/>
        </w:rPr>
        <w:t>一、单项选择题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下列疾病中，除哪一种外均常导致症状性高血压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急性肾盂肾炎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急性肾炎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主动脉狭窄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肾动脉狭窄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嗜铬细胞瘤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急性心肌梗死时，下列哪支动脉阻塞最易累及窦房结和房室结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   )。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右冠状动脉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以上均不是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左冠状动脉回旋支</w:t>
      </w:r>
    </w:p>
    <w:p>
      <w:pPr>
        <w:pStyle w:val="2"/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左冠状动脉主干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左冠状动脉前降支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甲亢是最有诊断意义的体征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   )。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弥漫性甲状腺肿伴血管杂音B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突眼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脉压增大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心脏增大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心率加快，第一心音亢进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金葡菌肺炎最具特征的 X线表现是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   )。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肺实变伴多发性蜂窝样改变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肺段实变伴液气胸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肺段实变伴脓肿形成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浸润阴影易变伴气囊腔形成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多发性肺浸润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心源性哮喘与哮喘难于鉴别时，治疗有选用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   )。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吗啡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氨茶碱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 xml:space="preserve"> 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硝普钠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 xml:space="preserve"> 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洋地黄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 xml:space="preserve"> 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利尿剂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我国高血压病引起的死亡原因最常见的是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   )。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脑血管意外 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尿毒症  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伴发冠心病 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高血压危象 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心力衰竭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结核结节的病理改变与结核杆菌哪种成分有关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   )。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矿物质   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类脂质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糖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糖蛋白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蛋白质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8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肝硬化脾肿大的主要原因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   )。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肝动脉压力增高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毒物刺激   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门静脉高压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腹水压迫使脾血回流受阻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  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肝静脉压力增高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急性心肌梗死合并室性早搏应首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   )。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普萘洛尔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胺碘酮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利多卡因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普鲁卡因胺 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给拉帕米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对消化性溃疡诊断最有意义的是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   )。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胃液分析为高胃酸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上腹部压痛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周期性的上腹痛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负餐透视局部有压痛，激惹，变形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钡餐可见到龛影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继发性高血压不见于下列哪种疾病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   )。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嗜铬细胞瘤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慢性肾盂肾炎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原发性醛固酮增多症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肾上腺皮质功能减退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先天性肾畸形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急性心肌梗死早期（ 24小时内）的主要死亡原因是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   )。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心力衰竭 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心源性休克 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心律失常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心室壁瘤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心脏破裂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高血压脑病时最常见的症状是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   )。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偏瘫、失语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头痛、头晕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脑出血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意识丧失、抽搐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一时性脑缺血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心肌梗死后 24小时内避免使用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   )。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吗啡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洋地黄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速尿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罂粟碱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杜冷丁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变异性心绞痛的主要特点是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   )。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发作时 ST段明显下移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发作时ST段上移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心绞痛发作时常可见Q波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情绪激动是常见诱因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常于劳累后发作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下列抗结核药哪种不属于杀菌剂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   )。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利福平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吡嗪酰胺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链霉素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异烟肼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乙胺丁醇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高血压联合用药的原则应是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   )。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当第一种药物效果不满意时，可加用第二种药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第1~3天用第一种药，第 4天应加用第二种药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首先用两种不同类药物，若无效需加用第三种药物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为了有效，不论何种高血压，首先考虑两种药合用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同类药物的两种药物合用可以增效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18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一女性甲亢患者，丙基硫氧嘧啶 +心得安治疗两个月， TT4恢复正常，但甲状腺肿及突眼加重，应加用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   )。 </w:t>
      </w:r>
    </w:p>
    <w:p>
      <w:pPr>
        <w:pStyle w:val="2"/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甲状腺片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再加一种抗甲状腺药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</w:p>
    <w:p>
      <w:pPr>
        <w:pStyle w:val="2"/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复方碘液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心得安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皮质醇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再障最主要的诊断依据是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   )。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网织红细胞减少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骨髓增生不良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铁剂叶酸治疗无效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全血细胞减少，有出血或感染表现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肝脾淋巴结不肿大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哮喘发作不会出现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(     )。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DLCO增加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 xml:space="preserve">  B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RV/TLC%增加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RVF，RC增加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PEER降低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E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FEV1/FVC%下降</w:t>
      </w:r>
    </w:p>
    <w:p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填空题</w:t>
      </w:r>
    </w:p>
    <w:p>
      <w:pPr>
        <w:pStyle w:val="2"/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肾病综合征的诊断标准是 蛋白尿＞3.5g/d 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、水肿 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。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成人消化道出血大于5~10ml出现大便隐血试验阳性，每日出血量50~100ml可出现黑便，胃内出血量250~300ml可引起呕血，一次出血量超过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 xml:space="preserve">可出现全身症状。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自发性气胸常继发于肺部基础疾病，最常见的是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 xml:space="preserve">和肺结核。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最容易引起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的疾病是风心并二尖瓣狭窄。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急性感染性心内膜炎最常见的致病菌是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。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6</w:t>
      </w:r>
      <w:r>
        <w:rPr>
          <w:rFonts w:hint="eastAsia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大咯血最严重的并发症是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。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</w:t>
      </w:r>
      <w:r>
        <w:rPr>
          <w:rFonts w:hint="eastAsia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的主要临床表现为进行性贫血、出血、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 xml:space="preserve">。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</w:t>
      </w:r>
      <w:r>
        <w:rPr>
          <w:rFonts w:hint="eastAsia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诊断缺铁性贫血最敏感、最可靠的方法是测定血中的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、名词解释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1．白血病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70" w:firstLineChars="196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2．</w:t>
      </w:r>
      <w:r>
        <w:rPr>
          <w:rFonts w:hint="eastAsia" w:ascii="宋体" w:hAnsi="宋体" w:eastAsia="宋体" w:cs="宋体"/>
          <w:sz w:val="24"/>
          <w:szCs w:val="24"/>
        </w:rPr>
        <w:t>糖尿病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70" w:firstLineChars="196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3．肺心病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、简答题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1．肝功能减退有何表现？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2．简述再生障碍性贫血的骨髓象特点？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3．甲亢性心脏病的表现？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．支气管哮喘的本质是什么？何为气道高反应性？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．原发性高血压发生生命危险的概率常和哪些因素有关？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70" w:firstLineChars="196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hAnsi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、病例分析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70" w:firstLineChars="196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王某，男，20岁，因咳嗽伴低热３天就诊，发热发生于午后，时有痰中带血，伴有夜间睡眠间多汗，胸部Ｘ线显示右上肺斑片状阴影，血沉80mm/h。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70" w:firstLineChars="196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问：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(1)可能的诊断及根据？(2)明确最后诊断所需检查？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Theme="minorEastAsia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复习资料参考答案</w:t>
      </w:r>
    </w:p>
    <w:p>
      <w:pPr>
        <w:spacing w:line="240" w:lineRule="auto"/>
        <w:rPr>
          <w:sz w:val="24"/>
          <w:szCs w:val="24"/>
        </w:rPr>
      </w:pPr>
    </w:p>
    <w:p>
      <w:pPr>
        <w:spacing w:line="240" w:lineRule="auto"/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一、单项选择题</w:t>
      </w:r>
    </w:p>
    <w:p>
      <w:pPr>
        <w:spacing w:line="240" w:lineRule="auto"/>
        <w:ind w:firstLine="470" w:firstLineChars="196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1.A 2.A 3.A 4.D 5.B 6.A 7.B 8.C 9.C 10.E </w:t>
      </w:r>
    </w:p>
    <w:p>
      <w:pPr>
        <w:spacing w:line="240" w:lineRule="auto"/>
        <w:ind w:firstLine="470" w:firstLineChars="196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11.D 12.C 13.B 14.B 15.B 16. 17. 18. 19. 20. </w:t>
      </w:r>
    </w:p>
    <w:p>
      <w:pPr>
        <w:pStyle w:val="2"/>
        <w:spacing w:line="240" w:lineRule="auto"/>
        <w:ind w:firstLine="241" w:firstLineChars="100"/>
        <w:rPr>
          <w:rFonts w:hint="eastAsia" w:hAnsi="宋体"/>
          <w:b/>
          <w:bCs/>
          <w:sz w:val="24"/>
          <w:szCs w:val="24"/>
        </w:rPr>
      </w:pPr>
      <w:r>
        <w:rPr>
          <w:rFonts w:hint="eastAsia" w:hAnsi="宋体"/>
          <w:b/>
          <w:bCs/>
          <w:sz w:val="24"/>
          <w:szCs w:val="24"/>
        </w:rPr>
        <w:t>二、填空题</w:t>
      </w:r>
    </w:p>
    <w:p>
      <w:pPr>
        <w:pStyle w:val="2"/>
        <w:spacing w:line="240" w:lineRule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1、血浆蛋白＜30g/d</w:t>
      </w:r>
      <w:r>
        <w:rPr>
          <w:rFonts w:hint="eastAsia" w:hAnsi="宋体"/>
          <w:sz w:val="24"/>
          <w:szCs w:val="24"/>
          <w:lang w:eastAsia="zh-CN"/>
        </w:rPr>
        <w:t>；</w:t>
      </w:r>
      <w:r>
        <w:rPr>
          <w:rFonts w:hint="eastAsia" w:hAnsi="宋体"/>
          <w:sz w:val="24"/>
          <w:szCs w:val="24"/>
        </w:rPr>
        <w:t>血脂升高   2、400~500ml   3、COPD    4、心房纤颤  5、金葡菌     6、窒息    7、 ； 8、</w:t>
      </w:r>
      <w:r>
        <w:rPr>
          <w:rFonts w:hAnsi="宋体"/>
          <w:sz w:val="24"/>
          <w:szCs w:val="24"/>
        </w:rPr>
        <w:t xml:space="preserve"> </w:t>
      </w:r>
    </w:p>
    <w:p>
      <w:pPr>
        <w:spacing w:line="240" w:lineRule="auto"/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三</w:t>
      </w:r>
      <w:r>
        <w:rPr>
          <w:rFonts w:hint="eastAsia" w:ascii="宋体" w:hAnsi="宋体"/>
          <w:b/>
          <w:sz w:val="24"/>
          <w:szCs w:val="24"/>
        </w:rPr>
        <w:t>、名词解释题</w:t>
      </w:r>
    </w:p>
    <w:p>
      <w:pPr>
        <w:pStyle w:val="2"/>
        <w:spacing w:line="24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1.</w:t>
      </w:r>
    </w:p>
    <w:p>
      <w:pPr>
        <w:pStyle w:val="2"/>
        <w:spacing w:line="24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白血病：一类造血干细胞的克隆性恶性肿瘤。发生于造血器官，以血液和骨髓中的白细胞  及其前体细胞的增殖和发育异常的一种进行性恶性疾病。</w:t>
      </w:r>
    </w:p>
    <w:p>
      <w:pPr>
        <w:pStyle w:val="2"/>
        <w:spacing w:line="240" w:lineRule="auto"/>
        <w:ind w:firstLine="390"/>
        <w:rPr>
          <w:rFonts w:hint="eastAsia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2．</w:t>
      </w:r>
    </w:p>
    <w:p>
      <w:pPr>
        <w:pStyle w:val="2"/>
        <w:spacing w:line="240" w:lineRule="auto"/>
        <w:ind w:firstLine="39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糖尿病：是由遗传因素、免疫功能紊乱、微生物感染及其毒素、自由基毒素、精神因素等 文库       等各种致病因子作用于机体导致胰岛功能减退、胰岛素抵抗等而引发的糖、蛋白质、脂肪、水和电  解质等一系列代谢紊乱综合征。</w:t>
      </w:r>
    </w:p>
    <w:p>
      <w:pPr>
        <w:pStyle w:val="2"/>
        <w:spacing w:line="240" w:lineRule="auto"/>
        <w:ind w:firstLine="480" w:firstLineChars="200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3．</w:t>
      </w:r>
    </w:p>
    <w:p>
      <w:pPr>
        <w:spacing w:line="240" w:lineRule="auto"/>
        <w:ind w:firstLine="470" w:firstLineChars="196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肺心病：肺心病亦称慢性肺原性心脏病。是由于慢性呼吸系统疾病、胸廓畸形、肺血管疾  病引起的肺动脉高压最后导致的心脏病。</w:t>
      </w:r>
    </w:p>
    <w:p>
      <w:pPr>
        <w:spacing w:line="240" w:lineRule="auto"/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四</w:t>
      </w:r>
      <w:r>
        <w:rPr>
          <w:rFonts w:hint="eastAsia" w:ascii="宋体" w:hAnsi="宋体"/>
          <w:b/>
          <w:sz w:val="24"/>
          <w:szCs w:val="24"/>
        </w:rPr>
        <w:t>、简答题</w:t>
      </w:r>
    </w:p>
    <w:p>
      <w:pPr>
        <w:spacing w:line="240" w:lineRule="auto"/>
        <w:ind w:firstLine="470" w:firstLineChars="196"/>
        <w:rPr>
          <w:rFonts w:hint="eastAsia"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 xml:space="preserve">1.  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（1）</w:t>
      </w:r>
      <w:r>
        <w:rPr>
          <w:rFonts w:hint="eastAsia" w:hAnsi="宋体" w:cs="宋体"/>
          <w:color w:val="000000"/>
          <w:kern w:val="0"/>
          <w:sz w:val="24"/>
          <w:szCs w:val="24"/>
        </w:rPr>
        <w:t>全身状况差：营养不良、消瘦乏力、肝病面容、夜盲等；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（2）</w:t>
      </w:r>
      <w:r>
        <w:rPr>
          <w:rFonts w:hint="eastAsia" w:hAnsi="宋体" w:cs="宋体"/>
          <w:color w:val="000000"/>
          <w:kern w:val="0"/>
          <w:sz w:val="24"/>
          <w:szCs w:val="24"/>
        </w:rPr>
        <w:t>消化道症状：厌  食、轻度黄疸等；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（3）</w:t>
      </w:r>
      <w:r>
        <w:rPr>
          <w:rFonts w:hint="eastAsia" w:hAnsi="宋体" w:cs="宋体"/>
          <w:color w:val="000000"/>
          <w:kern w:val="0"/>
          <w:sz w:val="24"/>
          <w:szCs w:val="24"/>
        </w:rPr>
        <w:t>出血倾向和贫血：可有牙龈、鼻出血、皮肤紫癜，胃肠道出血  等，并有贫血；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（4）</w:t>
      </w:r>
      <w:r>
        <w:rPr>
          <w:rFonts w:hint="eastAsia" w:hAnsi="宋体" w:cs="宋体"/>
          <w:color w:val="000000"/>
          <w:kern w:val="0"/>
          <w:sz w:val="24"/>
          <w:szCs w:val="24"/>
        </w:rPr>
        <w:t>内分泌紊乱：主要有蜘蛛痣、肝掌、钠水储留及皮肤色素沉着等。</w:t>
      </w:r>
    </w:p>
    <w:p>
      <w:pPr>
        <w:spacing w:line="240" w:lineRule="auto"/>
        <w:ind w:firstLine="470" w:firstLineChars="196"/>
        <w:rPr>
          <w:rFonts w:hint="eastAsia"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2.  （1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）</w:t>
      </w:r>
      <w:r>
        <w:rPr>
          <w:rFonts w:hint="eastAsia" w:hAnsi="宋体" w:cs="宋体"/>
          <w:color w:val="000000"/>
          <w:kern w:val="0"/>
          <w:sz w:val="24"/>
          <w:szCs w:val="24"/>
        </w:rPr>
        <w:t>有核细胞增生减低；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（2）</w:t>
      </w:r>
      <w:r>
        <w:rPr>
          <w:rFonts w:hint="eastAsia" w:hAnsi="宋体" w:cs="宋体"/>
          <w:color w:val="000000"/>
          <w:kern w:val="0"/>
          <w:sz w:val="24"/>
          <w:szCs w:val="24"/>
        </w:rPr>
        <w:t>造血细胞减少；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（3）</w:t>
      </w:r>
      <w:r>
        <w:rPr>
          <w:rFonts w:hint="eastAsia" w:hAnsi="宋体" w:cs="宋体"/>
          <w:color w:val="000000"/>
          <w:kern w:val="0"/>
          <w:sz w:val="24"/>
          <w:szCs w:val="24"/>
        </w:rPr>
        <w:t>非造血细胞增多；（4）巨核细胞  减少或缺如</w:t>
      </w:r>
    </w:p>
    <w:p>
      <w:pPr>
        <w:spacing w:line="240" w:lineRule="auto"/>
        <w:ind w:firstLine="470" w:firstLineChars="196"/>
        <w:rPr>
          <w:rFonts w:hint="eastAsia"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3.  （1）心脏增大；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（2）</w:t>
      </w:r>
      <w:r>
        <w:rPr>
          <w:rFonts w:hint="eastAsia" w:hAnsi="宋体" w:cs="宋体"/>
          <w:color w:val="000000"/>
          <w:kern w:val="0"/>
          <w:sz w:val="24"/>
          <w:szCs w:val="24"/>
        </w:rPr>
        <w:t>严重心律失常或心力衰竭；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（3）</w:t>
      </w:r>
      <w:r>
        <w:rPr>
          <w:rFonts w:hint="eastAsia" w:hAnsi="宋体" w:cs="宋体"/>
          <w:color w:val="000000"/>
          <w:kern w:val="0"/>
          <w:sz w:val="24"/>
          <w:szCs w:val="24"/>
        </w:rPr>
        <w:t xml:space="preserve">排除冠心病等其他心脏疾病；  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（4）</w:t>
      </w:r>
      <w:r>
        <w:rPr>
          <w:rFonts w:hint="eastAsia" w:hAnsi="宋体" w:cs="宋体"/>
          <w:color w:val="000000"/>
          <w:kern w:val="0"/>
          <w:sz w:val="24"/>
          <w:szCs w:val="24"/>
        </w:rPr>
        <w:t xml:space="preserve">甲亢控制后，心脏症状恢复。 </w:t>
      </w:r>
    </w:p>
    <w:p>
      <w:pPr>
        <w:spacing w:line="240" w:lineRule="auto"/>
        <w:ind w:firstLine="470" w:firstLineChars="196"/>
        <w:rPr>
          <w:rFonts w:hint="eastAsia"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 xml:space="preserve">4.  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（1）</w:t>
      </w:r>
      <w:r>
        <w:rPr>
          <w:rFonts w:hint="eastAsia" w:hAnsi="宋体" w:cs="宋体"/>
          <w:color w:val="000000"/>
          <w:kern w:val="0"/>
          <w:sz w:val="24"/>
          <w:szCs w:val="24"/>
        </w:rPr>
        <w:t>哮喘的本质是气道慢性变态反应性炎症疾症（由肥大细胞、嗜碱性粒细胞、嗜  酸性粒细胞、淋巴细胞等多种炎症细胞介导）；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（2）</w:t>
      </w:r>
      <w:r>
        <w:rPr>
          <w:rFonts w:hint="eastAsia" w:hAnsi="宋体" w:cs="宋体"/>
          <w:color w:val="000000"/>
          <w:kern w:val="0"/>
          <w:sz w:val="24"/>
          <w:szCs w:val="24"/>
        </w:rPr>
        <w:t xml:space="preserve">气道高反应性：指气道对各种刺  激因为出现过强或过早的收缩反应。 </w:t>
      </w:r>
    </w:p>
    <w:p>
      <w:pPr>
        <w:spacing w:line="240" w:lineRule="auto"/>
        <w:ind w:firstLine="470" w:firstLineChars="196"/>
        <w:rPr>
          <w:rFonts w:hint="eastAsia" w:hAnsi="宋体" w:eastAsiaTheme="minorEastAsia"/>
          <w:sz w:val="24"/>
          <w:szCs w:val="24"/>
          <w:lang w:val="en-US" w:eastAsia="zh-CN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 xml:space="preserve">5.  </w:t>
      </w:r>
      <w:r>
        <w:rPr>
          <w:rFonts w:hint="eastAsia" w:hAnsi="宋体" w:cs="宋体"/>
          <w:color w:val="000000"/>
          <w:kern w:val="0"/>
          <w:sz w:val="24"/>
          <w:szCs w:val="24"/>
          <w:lang w:val="en-US" w:eastAsia="zh-CN"/>
        </w:rPr>
        <w:t>答：</w:t>
      </w:r>
      <w:bookmarkStart w:id="0" w:name="_GoBack"/>
      <w:bookmarkEnd w:id="0"/>
    </w:p>
    <w:p>
      <w:pPr>
        <w:pStyle w:val="2"/>
        <w:numPr>
          <w:ilvl w:val="0"/>
          <w:numId w:val="2"/>
        </w:numPr>
        <w:spacing w:line="240" w:lineRule="auto"/>
        <w:rPr>
          <w:rFonts w:hint="eastAsia" w:hAnsi="宋体"/>
          <w:b/>
          <w:bCs/>
          <w:kern w:val="0"/>
          <w:sz w:val="24"/>
          <w:szCs w:val="24"/>
        </w:rPr>
      </w:pPr>
      <w:r>
        <w:rPr>
          <w:rFonts w:hint="eastAsia" w:hAnsi="宋体"/>
          <w:b/>
          <w:bCs/>
          <w:kern w:val="0"/>
          <w:sz w:val="24"/>
          <w:szCs w:val="24"/>
        </w:rPr>
        <w:t>病例分析</w:t>
      </w:r>
    </w:p>
    <w:p>
      <w:pPr>
        <w:pStyle w:val="2"/>
        <w:numPr>
          <w:numId w:val="0"/>
        </w:numPr>
        <w:spacing w:line="240" w:lineRule="auto"/>
        <w:rPr>
          <w:rFonts w:hint="eastAsia" w:hAnsi="宋体" w:eastAsiaTheme="minorEastAsia"/>
          <w:kern w:val="0"/>
          <w:sz w:val="24"/>
          <w:szCs w:val="24"/>
          <w:lang w:val="en-US" w:eastAsia="zh-CN"/>
        </w:rPr>
      </w:pPr>
      <w:r>
        <w:rPr>
          <w:rFonts w:hint="eastAsia" w:hAnsi="宋体"/>
          <w:kern w:val="0"/>
          <w:sz w:val="24"/>
          <w:szCs w:val="24"/>
        </w:rPr>
        <w:t xml:space="preserve">   </w:t>
      </w:r>
      <w:r>
        <w:rPr>
          <w:rFonts w:hint="eastAsia" w:hAnsi="宋体"/>
          <w:kern w:val="0"/>
          <w:sz w:val="24"/>
          <w:szCs w:val="24"/>
          <w:lang w:val="en-US" w:eastAsia="zh-CN"/>
        </w:rPr>
        <w:t>答(1) 肺结核。根据：咳嗽、低热、时有痰中带血、夜间睡眠间多汗、胸部Ｘ线显示右上肺斑片状阴影，血沉 80mm/h 。（ 2 ）对怀疑肺结核的患者应进行痰抗酸杆菌涂片和分枝杆菌培养，可反复多次进行；并进行 X 线胸片检查，  必要时行胸部 CT 扫描和支气管镜检查或组织病理学检查。痰抗酸杆菌涂片阳性或（和）分枝杆菌培养阳性结合肺部病变，肺结核的诊断不难得出。</w:t>
      </w:r>
    </w:p>
    <w:p>
      <w:pPr>
        <w:spacing w:line="240" w:lineRule="auto"/>
        <w:rPr>
          <w:rFonts w:hint="default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Theme="minorEastAsia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sz w:val="21"/>
                              <w:szCs w:val="21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sz w:val="21"/>
                        <w:szCs w:val="21"/>
                        <w:lang w:eastAsia="zh-CN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>7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EC26B8"/>
    <w:multiLevelType w:val="singleLevel"/>
    <w:tmpl w:val="AFEC26B8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F32FFF8"/>
    <w:multiLevelType w:val="singleLevel"/>
    <w:tmpl w:val="CF32FFF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493236"/>
    <w:rsid w:val="00955DC6"/>
    <w:rsid w:val="00D43D96"/>
    <w:rsid w:val="01565A88"/>
    <w:rsid w:val="0282214B"/>
    <w:rsid w:val="033C52D2"/>
    <w:rsid w:val="03D2254E"/>
    <w:rsid w:val="05A00CB4"/>
    <w:rsid w:val="05EE7BFE"/>
    <w:rsid w:val="078D3732"/>
    <w:rsid w:val="07EC5F9E"/>
    <w:rsid w:val="07F826C8"/>
    <w:rsid w:val="08003ECA"/>
    <w:rsid w:val="082C05B7"/>
    <w:rsid w:val="08A07FC5"/>
    <w:rsid w:val="08D075D6"/>
    <w:rsid w:val="0A25630F"/>
    <w:rsid w:val="0A2C22B3"/>
    <w:rsid w:val="0C02495B"/>
    <w:rsid w:val="0C80769B"/>
    <w:rsid w:val="0D0227BA"/>
    <w:rsid w:val="0D5A296A"/>
    <w:rsid w:val="0DB455B0"/>
    <w:rsid w:val="0DFE1C49"/>
    <w:rsid w:val="0E0857BB"/>
    <w:rsid w:val="0E44619C"/>
    <w:rsid w:val="0E79542B"/>
    <w:rsid w:val="0F110177"/>
    <w:rsid w:val="0FEC7B11"/>
    <w:rsid w:val="112369DD"/>
    <w:rsid w:val="11DF64E5"/>
    <w:rsid w:val="12010F29"/>
    <w:rsid w:val="12505440"/>
    <w:rsid w:val="12790D4D"/>
    <w:rsid w:val="141F05EB"/>
    <w:rsid w:val="14535CA1"/>
    <w:rsid w:val="14890EAB"/>
    <w:rsid w:val="16000B07"/>
    <w:rsid w:val="167C5C30"/>
    <w:rsid w:val="168569EC"/>
    <w:rsid w:val="171A5318"/>
    <w:rsid w:val="17263FF4"/>
    <w:rsid w:val="182C7A0E"/>
    <w:rsid w:val="19A72B81"/>
    <w:rsid w:val="19A75054"/>
    <w:rsid w:val="19FF107A"/>
    <w:rsid w:val="1A4D6B00"/>
    <w:rsid w:val="1A595377"/>
    <w:rsid w:val="1AF80281"/>
    <w:rsid w:val="1BA61621"/>
    <w:rsid w:val="1BDE5224"/>
    <w:rsid w:val="1C4709A0"/>
    <w:rsid w:val="1C88417F"/>
    <w:rsid w:val="1CD34F36"/>
    <w:rsid w:val="1D052BCA"/>
    <w:rsid w:val="1D5434D8"/>
    <w:rsid w:val="1E3F3AB8"/>
    <w:rsid w:val="1F151EA9"/>
    <w:rsid w:val="1F7238A5"/>
    <w:rsid w:val="1FE51571"/>
    <w:rsid w:val="1FF33CEA"/>
    <w:rsid w:val="20FA5C5B"/>
    <w:rsid w:val="21136699"/>
    <w:rsid w:val="219E4D51"/>
    <w:rsid w:val="228B7A9D"/>
    <w:rsid w:val="22A45C82"/>
    <w:rsid w:val="22DE3463"/>
    <w:rsid w:val="230D7FBC"/>
    <w:rsid w:val="24241F3C"/>
    <w:rsid w:val="24916A47"/>
    <w:rsid w:val="24E61861"/>
    <w:rsid w:val="253B7A7B"/>
    <w:rsid w:val="25675602"/>
    <w:rsid w:val="25E82924"/>
    <w:rsid w:val="261451D7"/>
    <w:rsid w:val="265F177D"/>
    <w:rsid w:val="27315676"/>
    <w:rsid w:val="28677F19"/>
    <w:rsid w:val="291F040F"/>
    <w:rsid w:val="2B8D5D4E"/>
    <w:rsid w:val="2BA1081B"/>
    <w:rsid w:val="2BE920D9"/>
    <w:rsid w:val="2CB22698"/>
    <w:rsid w:val="2D4040BC"/>
    <w:rsid w:val="2DD96D73"/>
    <w:rsid w:val="2DF82B27"/>
    <w:rsid w:val="2E530326"/>
    <w:rsid w:val="2F604E09"/>
    <w:rsid w:val="30440FF6"/>
    <w:rsid w:val="31157727"/>
    <w:rsid w:val="31DD47B4"/>
    <w:rsid w:val="31ED38CB"/>
    <w:rsid w:val="33AC253B"/>
    <w:rsid w:val="3418179C"/>
    <w:rsid w:val="345179FF"/>
    <w:rsid w:val="3459640F"/>
    <w:rsid w:val="3467634A"/>
    <w:rsid w:val="34B60249"/>
    <w:rsid w:val="3527221C"/>
    <w:rsid w:val="355D23EE"/>
    <w:rsid w:val="35A06060"/>
    <w:rsid w:val="364952D2"/>
    <w:rsid w:val="36974150"/>
    <w:rsid w:val="39213CB3"/>
    <w:rsid w:val="3B0C5403"/>
    <w:rsid w:val="3B2179D0"/>
    <w:rsid w:val="3BAE043B"/>
    <w:rsid w:val="3BB332F7"/>
    <w:rsid w:val="3BDA4316"/>
    <w:rsid w:val="3CE52877"/>
    <w:rsid w:val="3D0C61DF"/>
    <w:rsid w:val="3DD51DF7"/>
    <w:rsid w:val="3E4B5D05"/>
    <w:rsid w:val="3E531FC2"/>
    <w:rsid w:val="3E594424"/>
    <w:rsid w:val="3E617C4A"/>
    <w:rsid w:val="3E9E5CEC"/>
    <w:rsid w:val="3EAC36BD"/>
    <w:rsid w:val="3F3010B7"/>
    <w:rsid w:val="3F7A3180"/>
    <w:rsid w:val="3FE52F7A"/>
    <w:rsid w:val="3FFB7DD2"/>
    <w:rsid w:val="40915941"/>
    <w:rsid w:val="40E235A0"/>
    <w:rsid w:val="41103E1B"/>
    <w:rsid w:val="41251E09"/>
    <w:rsid w:val="41313218"/>
    <w:rsid w:val="417A3784"/>
    <w:rsid w:val="418A3AFD"/>
    <w:rsid w:val="42301CA9"/>
    <w:rsid w:val="42D44DE4"/>
    <w:rsid w:val="42DB2438"/>
    <w:rsid w:val="43B5033D"/>
    <w:rsid w:val="43B531CA"/>
    <w:rsid w:val="4486154E"/>
    <w:rsid w:val="44AE3F9E"/>
    <w:rsid w:val="44D24368"/>
    <w:rsid w:val="44D2783E"/>
    <w:rsid w:val="45B0479E"/>
    <w:rsid w:val="45EF2377"/>
    <w:rsid w:val="46825175"/>
    <w:rsid w:val="47182FBE"/>
    <w:rsid w:val="47665748"/>
    <w:rsid w:val="48083848"/>
    <w:rsid w:val="49747878"/>
    <w:rsid w:val="4A6D02A3"/>
    <w:rsid w:val="4BB85C49"/>
    <w:rsid w:val="4BF66794"/>
    <w:rsid w:val="4C780995"/>
    <w:rsid w:val="4CAD0B15"/>
    <w:rsid w:val="4CB3240B"/>
    <w:rsid w:val="4D1C5671"/>
    <w:rsid w:val="4D2A7D6D"/>
    <w:rsid w:val="4D53118B"/>
    <w:rsid w:val="4DF91A4A"/>
    <w:rsid w:val="4EA41E6E"/>
    <w:rsid w:val="4EEB36D0"/>
    <w:rsid w:val="5154535A"/>
    <w:rsid w:val="5233475F"/>
    <w:rsid w:val="52483D98"/>
    <w:rsid w:val="5343556A"/>
    <w:rsid w:val="5386464F"/>
    <w:rsid w:val="53AF4DF1"/>
    <w:rsid w:val="54B62FAD"/>
    <w:rsid w:val="55367074"/>
    <w:rsid w:val="55427772"/>
    <w:rsid w:val="55C216EF"/>
    <w:rsid w:val="55F83591"/>
    <w:rsid w:val="55FB41AD"/>
    <w:rsid w:val="5629605A"/>
    <w:rsid w:val="572D1335"/>
    <w:rsid w:val="583D2656"/>
    <w:rsid w:val="58495C0B"/>
    <w:rsid w:val="589C3D2D"/>
    <w:rsid w:val="589E551D"/>
    <w:rsid w:val="594C7939"/>
    <w:rsid w:val="59660B76"/>
    <w:rsid w:val="59CC3D84"/>
    <w:rsid w:val="59F65E70"/>
    <w:rsid w:val="5A4A7F02"/>
    <w:rsid w:val="5B2B07D8"/>
    <w:rsid w:val="5B6C0C61"/>
    <w:rsid w:val="5C854744"/>
    <w:rsid w:val="5C8C534B"/>
    <w:rsid w:val="5DB34924"/>
    <w:rsid w:val="5DFA36BD"/>
    <w:rsid w:val="5E180305"/>
    <w:rsid w:val="5E2B62B2"/>
    <w:rsid w:val="600566A9"/>
    <w:rsid w:val="60674BD7"/>
    <w:rsid w:val="606B2F03"/>
    <w:rsid w:val="617D1584"/>
    <w:rsid w:val="61E41886"/>
    <w:rsid w:val="62DD5731"/>
    <w:rsid w:val="632759BD"/>
    <w:rsid w:val="63CB4400"/>
    <w:rsid w:val="64525AAC"/>
    <w:rsid w:val="64F64F02"/>
    <w:rsid w:val="64F83F44"/>
    <w:rsid w:val="655564C6"/>
    <w:rsid w:val="65EB1359"/>
    <w:rsid w:val="661E5B10"/>
    <w:rsid w:val="667E2925"/>
    <w:rsid w:val="66E02F36"/>
    <w:rsid w:val="66F70044"/>
    <w:rsid w:val="676B48B7"/>
    <w:rsid w:val="67EE2B12"/>
    <w:rsid w:val="68125EEF"/>
    <w:rsid w:val="681E1F81"/>
    <w:rsid w:val="689527B4"/>
    <w:rsid w:val="68E94590"/>
    <w:rsid w:val="690F3AC6"/>
    <w:rsid w:val="6A0B02C2"/>
    <w:rsid w:val="6B0D67C8"/>
    <w:rsid w:val="6B864E22"/>
    <w:rsid w:val="6DCE192D"/>
    <w:rsid w:val="6F840BC2"/>
    <w:rsid w:val="6FAD36F2"/>
    <w:rsid w:val="6FE45353"/>
    <w:rsid w:val="70047E5B"/>
    <w:rsid w:val="710D520D"/>
    <w:rsid w:val="727974F0"/>
    <w:rsid w:val="72F10C27"/>
    <w:rsid w:val="73C028AE"/>
    <w:rsid w:val="73E128D6"/>
    <w:rsid w:val="75273889"/>
    <w:rsid w:val="763F1F97"/>
    <w:rsid w:val="76CD490B"/>
    <w:rsid w:val="77667FBC"/>
    <w:rsid w:val="77FE01C6"/>
    <w:rsid w:val="797D4057"/>
    <w:rsid w:val="7AA87D51"/>
    <w:rsid w:val="7AE479B7"/>
    <w:rsid w:val="7B383A37"/>
    <w:rsid w:val="7B5B742B"/>
    <w:rsid w:val="7B752447"/>
    <w:rsid w:val="7BC75677"/>
    <w:rsid w:val="7C391A28"/>
    <w:rsid w:val="7CE50C8B"/>
    <w:rsid w:val="7E674F11"/>
    <w:rsid w:val="7EF5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3033</Words>
  <Characters>3503</Characters>
  <Lines>0</Lines>
  <Paragraphs>0</Paragraphs>
  <TotalTime>4</TotalTime>
  <ScaleCrop>false</ScaleCrop>
  <LinksUpToDate>false</LinksUpToDate>
  <CharactersWithSpaces>4677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温岭育华徐老师18957602802</cp:lastModifiedBy>
  <dcterms:modified xsi:type="dcterms:W3CDTF">2022-04-18T08:46:33Z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KSORubyTemplateID" linkTarget="0">
    <vt:lpwstr>6</vt:lpwstr>
  </property>
  <property fmtid="{D5CDD505-2E9C-101B-9397-08002B2CF9AE}" pid="4" name="ICV">
    <vt:lpwstr>DA77B3CEBCB2455E805157837BAFD4D1</vt:lpwstr>
  </property>
</Properties>
</file>