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内科学(一)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下列疾病中，除哪一种外均常导致症状性高血压：(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急性肾盂肾炎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急性肾炎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主动脉狭窄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肾动脉狭窄 </w:t>
      </w:r>
      <w:r>
        <w:rPr>
          <w:rFonts w:hint="eastAsia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嗜铬细胞瘤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急性心肌梗死时，下列哪支动脉阻塞最易累及窦房结和房室结：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右冠状动脉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以上均不是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左冠状动脉回旋支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左冠状动脉主干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左冠状动脉前降支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甲亢是最有诊断意义的体征：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弥漫性甲状腺肿伴血管杂音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突眼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脉压增大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心脏增大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心率加快，第一心音亢进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金葡菌肺炎最具特征的 X线表现是：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肺实变伴多发性蜂窝样改变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肺段实变伴液气胸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肺段实变伴脓肿形成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浸润阴影易变伴气囊腔形成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多发性肺浸润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心源性哮喘与哮喘难于鉴别时，治疗有选用：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吗啡 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氨茶碱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硝普钠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洋地黄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利尿剂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我国高血压病引起的死亡原因最常见的是：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脑血管意外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B.尿毒症  C.伴发冠心病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D.高血压危象 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E.心力衰竭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结核结节的病理改变与结核杆菌哪种成分有关：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矿物质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类脂质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糖 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糖蛋白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蛋白质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肝硬化脾肿大的主要原因：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肝动脉压力增高 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毒物刺激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门静脉高压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腹水压迫使脾血回流受阻 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肝静脉压力增高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急性心肌梗死合并室性早搏应首：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普萘洛尔 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胺碘酮 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利多卡因 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普鲁卡因胺 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给拉帕米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对消化性溃疡诊断最有意义的是：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胃液分析为高胃酸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上腹部压痛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周期性的上腹痛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负餐透视局部有压痛，激惹，变形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钡餐可见到龛影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继发性高血压不见于下列哪种疾病：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嗜铬细胞瘤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慢性肾盂肾炎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原发性醛固酮增多症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肾上腺皮质功能减退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先天性肾畸形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急性心肌梗死早期（ 24小时内）的主要死亡原因是：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心力衰竭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心源性休克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心律失常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心室壁瘤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心脏破裂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高血压脑病时最常见的症状是：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偏瘫、失语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头痛、头晕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脑出血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意识丧失、抽搐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一时性脑缺血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心肌梗死后 24小时内避免使用：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吗啡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洋地黄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速尿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罂粟碱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杜冷丁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变异性心绞痛的主要特点是：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发作时 ST段明显下移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发作时ST段上移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心绞痛发作时常可见Q波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情绪激动是常见诱因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常于劳累后发作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下列抗结核药哪种不属于杀菌剂：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利福平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吡嗪酰胺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链霉素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异烟肼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乙胺丁醇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高血压联合用药的原则应是：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当第一种药物效果不满意时，可加用第二种药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第1~3天用第一种药，第 4天应加用第二种药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首先用两种不同类药物，若无效需加用第三种药物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为了有效，不论何种高血压，首先考虑两种药合用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同类药物的两种药物合用可以增效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一女性甲亢患者，丙基硫氧嘧啶 +心得安治疗两个月， TT4恢复正常，但甲状腺肿及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突眼加重，应加用：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甲状腺片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再加一种抗甲状腺药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复方碘液 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心得安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皮质醇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19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再障最主要的诊断依据是：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网织红细胞减少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骨髓增生不良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铁剂叶酸治疗无效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全血细胞减少，有出血或感染表现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肝脾淋巴结不肿大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哮喘发作不会出现：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DLCO增加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RV/TLC%增加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RVF，RC增加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PEER降低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FEV1/FVC%下降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教科书中有关通气/血流比例，下列哪项是错误的：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通气/血流比值大于0.8 ，导致无效通气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通气/血流比例失调可以引起 CO2潴留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肺血流量约5L/min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肺泡通气量约4L/min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通气/血流比值小于0.8，形成动静脉分流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二尖瓣狭窄的病理生理正确的是：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右心受累与左房压无关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肺动脉压升高，使左房压升高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肺小动脉收缩产生的肺动脉高压，吸氧后可升高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右心衰竭使肺毛细血管淤血加重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左房平均压升高，使肺静脉压及肺毛细血管压升高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下列哪些不属于继发性高血压：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嗜铬细胞瘤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急进型高血压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皮质醇增多症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肾动脉狭窄性高血压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醛固酮增多症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肺炎球菌致病力是由于：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细菌的大量繁殖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细菌产生内毒素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细菌对组织的破坏作用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细菌产生的溶血素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荚膜对组织的侵袭作用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降压药吲达帕胺不具有下列哪一种药理作用：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有利尿作用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有血管紧张素转化酶抑制作用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有血管扩张作用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有轻度钙拮抗作用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有轻度的排钾作用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下列各种高血压，那种最适合 β受体阻滞剂治疗：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高血压伴肾功能不全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高血压伴心动过缓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高血压伴肥厚梗阻性心肌病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高血压伴心功能不全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高血压伴支气管哮喘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男，12岁，泡沫尿 3周来诊，经检查发现大量蛋白尿，低白蛋白血症，全身水肿，家长给予高蛋白饮食，并要求输血浆，医师认为均不妥，主要原因为：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可增加肾小球高滤过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可引起血栓与栓塞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可升高血压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杏曾高血粘度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可并发病毒性肝炎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SLE 病人最典型的面部表现：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湿疹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色素沉着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蝶形红斑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紫癜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痤疮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窦性心动过速的心率范围通常是：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80~100 次/min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100~180 次/min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180~200次/min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60~80 次/min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200~220 次/min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老年患者突然发生寒战、高热，咳嗽、咳痰、痰粘稠，砖红色，胶胨状，引起感染最可能的病原菌是：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克雷白杆菌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嗜肺军团杆菌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流感嗜血杆菌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葡萄球菌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铜绿假单胞菌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31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引起胸腔积液的最常见病因是：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化脓性胸膜炎 </w:t>
      </w:r>
      <w:r>
        <w:rPr>
          <w:rFonts w:hint="eastAsia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结核性胸膜炎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膈下脓肿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充血性心力衰竭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32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浸润型肺结核与慢性纤维空洞型肺结核分型的依据是：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胸部X片改变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肺实变体征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痰菌检查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结核中毒症状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血沉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33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缓解急性心肌梗死剧烈疼痛效果最好的是：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消心痛（异山梨酯）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吗啡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罂粟碱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硝酸甘油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硝苯地平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34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肺炎球菌肺炎的典型症状是：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咳粘液脓性痰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气急和发绀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寒战和高热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咳铁锈色痰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患侧胸部疼痛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35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治疗高血压长期使用噻嗪类利尿剂可引起：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低钠、低钙、高尿素血症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低钾、低钠、高镁血症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低钠、低钾、低镁血症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低钠、低钙、低尿素血症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低钠、高钾、低镁血症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36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成人院外获得性肺炎最常见的病原菌是：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嗜肺军团菌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流感嗜血杆菌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肺炎支原体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肺炎球菌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铜绿假单胞菌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37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上消化道出血最常见的原因是：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胆道疾病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消化性溃疡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急性糜烂性胃炎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贲门粘膜撕裂症</w:t>
      </w:r>
      <w:r>
        <w:rPr>
          <w:rFonts w:hint="eastAsia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肝硬化食管静脉曲张破裂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38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以下不能作为诊断肺心病的主要依据是：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肺段P波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右下肺动脉扩张，横径≥ 15mm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右束支传导阻滞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肺动脉段突出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V1 呈R/S&gt;1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39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下列各项检查对诊断慢性阻塞性肺疾病最有意义的是：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胸部X线示肺透亮度增加，肋间隙增宽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体格检查有桶状胸、紫绀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血气分析 PaO2&lt;60mmHg,PaCO2&gt;50mmHg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心电图呈低电压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肺功能 FEV1/FVC&lt;60%，MVV实测值 / 预计值 &lt;60%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40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糖尿病性血管病变，最具有特征性的是：</w:t>
      </w:r>
      <w:r>
        <w:rPr>
          <w:rFonts w:hint="eastAsia" w:hAnsi="宋体"/>
          <w:sz w:val="24"/>
          <w:szCs w:val="24"/>
          <w:lang w:eastAsia="zh-CN"/>
        </w:rPr>
        <w:t xml:space="preserve"> (    )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脑血管病变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B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常伴冠状动脉粥样硬化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C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合并高血压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周围动脉硬化 - 下肢坏疽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E</w:t>
      </w:r>
      <w:r>
        <w:rPr>
          <w:rFonts w:hint="eastAsia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微血管病变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>1</w:t>
      </w:r>
      <w:r>
        <w:rPr>
          <w:rFonts w:hint="eastAsia" w:hAnsi="宋体"/>
          <w:sz w:val="24"/>
          <w:szCs w:val="24"/>
        </w:rPr>
        <w:t>、肾病综合征的诊断标准是 蛋白尿＞3.5g/d 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、水肿 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2、成人消化道出血大于5~10ml出现大便隐血试验阳性，每日出血量50~100ml可出现黑便，胃内出血量250~300ml可引起呕血，一次出血量超过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可出现全身症状。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3、自发性气胸常继发于肺部基础疾病，最常见的是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和肺结核。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4、最容易引起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的疾病是风心并二尖瓣狭窄。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5、急性感染性心内膜炎最常见的致病菌是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6、大咯血最严重的并发症是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7、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的主要临床表现为进行性贫血、出血、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 xml:space="preserve">。  </w:t>
      </w:r>
    </w:p>
    <w:p>
      <w:pPr>
        <w:pStyle w:val="2"/>
        <w:spacing w:line="360" w:lineRule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8、诊断缺铁性贫血最敏感、最可靠的方法是测定血中的</w:t>
      </w:r>
      <w:r>
        <w:rPr>
          <w:rFonts w:ascii="Times New Roman" w:hAnsi="Times New Roman" w:eastAsia="仿宋_GB2312" w:cs="Times New Roman"/>
          <w:bCs/>
          <w:sz w:val="24"/>
          <w:szCs w:val="24"/>
          <w:u w:val="single"/>
        </w:rPr>
        <w:t xml:space="preserve">      </w:t>
      </w:r>
      <w:r>
        <w:rPr>
          <w:rFonts w:hint="eastAsia" w:hAnsi="宋体"/>
          <w:sz w:val="24"/>
          <w:szCs w:val="24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1．肝功能减退有何表现？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2．简述再生障碍性贫血的骨髓象特点？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3．甲亢性心脏病的表现？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．支气管哮喘的本质是什么？何为气道高反应性？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．原发性高血压发生生命危险的概率常和哪些因素有关？</w:t>
      </w:r>
    </w:p>
    <w:p>
      <w:pPr>
        <w:rPr>
          <w:rFonts w:hint="eastAsia" w:hAnsi="宋体"/>
          <w:szCs w:val="21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．</w:t>
      </w:r>
      <w:r>
        <w:rPr>
          <w:rFonts w:hint="eastAsia" w:hAnsi="宋体"/>
          <w:szCs w:val="21"/>
        </w:rPr>
        <w:t xml:space="preserve">慢性阻塞性肺疾病（COPD）急性加重期的主要治疗措施有哪些？  </w:t>
      </w:r>
    </w:p>
    <w:p>
      <w:pPr>
        <w:rPr>
          <w:rFonts w:hint="eastAsia" w:hAnsi="宋体"/>
          <w:szCs w:val="21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．</w:t>
      </w:r>
      <w:r>
        <w:rPr>
          <w:rFonts w:hint="eastAsia" w:hAnsi="宋体"/>
          <w:szCs w:val="21"/>
        </w:rPr>
        <w:t xml:space="preserve">简述急性胰腺炎的鉴别诊断？ </w:t>
      </w:r>
    </w:p>
    <w:p>
      <w:pPr>
        <w:rPr>
          <w:rFonts w:hint="eastAsia" w:hAnsi="宋体"/>
          <w:szCs w:val="21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．</w:t>
      </w:r>
      <w:r>
        <w:rPr>
          <w:rFonts w:hint="eastAsia" w:hAnsi="宋体"/>
          <w:szCs w:val="21"/>
        </w:rPr>
        <w:t xml:space="preserve">治疗肾衰竭高钾血症常用的办法有哪些？ </w:t>
      </w:r>
    </w:p>
    <w:p>
      <w:pPr>
        <w:rPr>
          <w:rFonts w:hint="eastAsia" w:hAnsi="宋体"/>
          <w:szCs w:val="21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sz w:val="24"/>
          <w:szCs w:val="24"/>
        </w:rPr>
        <w:t>．</w:t>
      </w:r>
      <w:r>
        <w:rPr>
          <w:rFonts w:hint="eastAsia" w:hAnsi="宋体"/>
          <w:szCs w:val="21"/>
        </w:rPr>
        <w:t xml:space="preserve">我国海平面地区诊断贫血的标准是什么？  </w:t>
      </w:r>
    </w:p>
    <w:p>
      <w:pPr>
        <w:rPr>
          <w:rFonts w:hint="eastAsia" w:hAnsi="宋体"/>
          <w:b/>
          <w:szCs w:val="21"/>
        </w:rPr>
      </w:pPr>
    </w:p>
    <w:p>
      <w:pPr>
        <w:rPr>
          <w:rFonts w:hint="eastAsia" w:hAnsi="宋体"/>
          <w:b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四、名词解释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1．白血病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>2.</w:t>
      </w:r>
      <w:r>
        <w:rPr>
          <w:rFonts w:hint="eastAsia" w:hAnsi="宋体"/>
          <w:sz w:val="24"/>
          <w:szCs w:val="24"/>
        </w:rPr>
        <w:t>糖尿病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3．肺心病</w:t>
      </w:r>
    </w:p>
    <w:p>
      <w:pPr>
        <w:ind w:firstLine="480" w:firstLineChars="200"/>
        <w:rPr>
          <w:rFonts w:hint="eastAsia" w:hAnsi="宋体"/>
          <w:szCs w:val="21"/>
        </w:rPr>
      </w:pPr>
      <w:r>
        <w:rPr>
          <w:rFonts w:hint="eastAsia" w:hAnsi="宋体"/>
          <w:kern w:val="0"/>
          <w:sz w:val="24"/>
          <w:szCs w:val="24"/>
          <w:lang w:val="en-US" w:eastAsia="zh-CN"/>
        </w:rPr>
        <w:t>4</w:t>
      </w:r>
      <w:r>
        <w:rPr>
          <w:rFonts w:hint="eastAsia" w:hAnsi="宋体"/>
          <w:kern w:val="0"/>
          <w:sz w:val="24"/>
          <w:szCs w:val="24"/>
        </w:rPr>
        <w:t>．</w:t>
      </w:r>
      <w:r>
        <w:rPr>
          <w:rFonts w:hint="eastAsia" w:hAnsi="宋体"/>
          <w:szCs w:val="21"/>
        </w:rPr>
        <w:t>猝死：</w:t>
      </w:r>
    </w:p>
    <w:p>
      <w:pPr>
        <w:ind w:firstLine="480" w:firstLineChars="200"/>
        <w:rPr>
          <w:rFonts w:hint="eastAsia" w:hAnsi="宋体"/>
          <w:szCs w:val="21"/>
        </w:rPr>
      </w:pPr>
      <w:r>
        <w:rPr>
          <w:rFonts w:hint="eastAsia" w:hAnsi="宋体"/>
          <w:kern w:val="0"/>
          <w:sz w:val="24"/>
          <w:szCs w:val="24"/>
          <w:lang w:val="en-US" w:eastAsia="zh-CN"/>
        </w:rPr>
        <w:t>5</w:t>
      </w:r>
      <w:r>
        <w:rPr>
          <w:rFonts w:hint="eastAsia" w:hAnsi="宋体"/>
          <w:kern w:val="0"/>
          <w:sz w:val="24"/>
          <w:szCs w:val="24"/>
        </w:rPr>
        <w:t>．</w:t>
      </w:r>
      <w:r>
        <w:rPr>
          <w:rFonts w:hint="eastAsia" w:hAnsi="宋体"/>
          <w:szCs w:val="21"/>
        </w:rPr>
        <w:t>肝性脑病：</w:t>
      </w:r>
    </w:p>
    <w:p>
      <w:pPr>
        <w:ind w:firstLine="480" w:firstLineChars="200"/>
        <w:rPr>
          <w:rFonts w:hint="eastAsia" w:hAnsi="宋体"/>
          <w:szCs w:val="21"/>
        </w:rPr>
      </w:pPr>
      <w:r>
        <w:rPr>
          <w:rFonts w:hint="eastAsia" w:hAnsi="宋体"/>
          <w:kern w:val="0"/>
          <w:sz w:val="24"/>
          <w:szCs w:val="24"/>
          <w:lang w:val="en-US" w:eastAsia="zh-CN"/>
        </w:rPr>
        <w:t>6</w:t>
      </w:r>
      <w:r>
        <w:rPr>
          <w:rFonts w:hint="eastAsia" w:hAnsi="宋体"/>
          <w:kern w:val="0"/>
          <w:sz w:val="24"/>
          <w:szCs w:val="24"/>
        </w:rPr>
        <w:t>．</w:t>
      </w:r>
      <w:r>
        <w:rPr>
          <w:rFonts w:hint="eastAsia" w:hAnsi="宋体"/>
          <w:szCs w:val="21"/>
        </w:rPr>
        <w:t xml:space="preserve">肝性昏迷：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hAnsi="宋体" w:cs="宋体"/>
          <w:b/>
          <w:kern w:val="0"/>
          <w:sz w:val="24"/>
          <w:szCs w:val="24"/>
        </w:rPr>
        <w:t>、病例分析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王某，男，20岁，因咳嗽伴低热３天就诊，发热发生于午后，时有痰中带血，伴有夜间睡眠间多汗，胸部Ｘ线显示右上肺斑片状阴影，血沉80mm/h。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2" w:firstLineChars="196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  <w:lang w:val="en-US" w:eastAsia="zh-CN"/>
        </w:rPr>
        <w:t>问：</w:t>
      </w:r>
      <w:r>
        <w:rPr>
          <w:rFonts w:hint="eastAsia" w:hAnsi="宋体"/>
          <w:b/>
          <w:bCs/>
          <w:sz w:val="24"/>
          <w:szCs w:val="24"/>
        </w:rPr>
        <w:t>(1)可能的诊断及根据？ (2)明确最后诊断所需检查？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1.A 2.A 3.A 4.D 5.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6.A 7.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8.C 9.C 10.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11.D 12.C 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13.B 14.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15.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16.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17.A 18.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19.B 20.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21.B 22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23.A 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24.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25.B 26.C 27.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28.C 29.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30.A 31.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32.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33.B 34.D </w:t>
      </w:r>
    </w:p>
    <w:p>
      <w:pPr>
        <w:ind w:firstLine="470" w:firstLineChars="196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35.C 36.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37.B 38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39.E 40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pStyle w:val="2"/>
        <w:spacing w:line="300" w:lineRule="auto"/>
        <w:rPr>
          <w:rFonts w:hint="eastAsia" w:hAnsi="宋体"/>
          <w:sz w:val="24"/>
          <w:szCs w:val="24"/>
        </w:rPr>
      </w:pPr>
      <w:r>
        <w:rPr>
          <w:rFonts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</w:rPr>
        <w:t>1、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hAnsi="宋体"/>
          <w:sz w:val="24"/>
          <w:szCs w:val="24"/>
        </w:rPr>
        <w:t xml:space="preserve">   22、400~500ml   23、COPD    24、</w:t>
      </w:r>
      <w:r>
        <w:rPr>
          <w:rFonts w:hint="eastAsia" w:hAnsi="宋体"/>
          <w:sz w:val="24"/>
          <w:szCs w:val="24"/>
          <w:lang w:val="en-US" w:eastAsia="zh-CN"/>
        </w:rPr>
        <w:t xml:space="preserve"> </w:t>
      </w:r>
      <w:r>
        <w:rPr>
          <w:rFonts w:hint="eastAsia" w:hAnsi="宋体"/>
          <w:sz w:val="24"/>
          <w:szCs w:val="24"/>
        </w:rPr>
        <w:t xml:space="preserve">  25、金葡菌     26、</w:t>
      </w:r>
      <w:r>
        <w:rPr>
          <w:rFonts w:hint="eastAsia" w:hAnsi="宋体"/>
          <w:sz w:val="24"/>
          <w:szCs w:val="24"/>
          <w:lang w:val="en-US" w:eastAsia="zh-CN"/>
        </w:rPr>
        <w:t xml:space="preserve">  </w:t>
      </w:r>
      <w:r>
        <w:rPr>
          <w:rFonts w:hint="eastAsia" w:hAnsi="宋体"/>
          <w:sz w:val="24"/>
          <w:szCs w:val="24"/>
        </w:rPr>
        <w:t xml:space="preserve">    27、再障 ；感染 28、血清铁蛋白</w:t>
      </w:r>
      <w:r>
        <w:rPr>
          <w:rFonts w:hAnsi="宋体"/>
          <w:sz w:val="24"/>
          <w:szCs w:val="24"/>
        </w:rPr>
        <w:t xml:space="preserve">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三、简答题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1.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答：（1）</w:t>
      </w:r>
      <w:r>
        <w:rPr>
          <w:rFonts w:hint="eastAsia" w:hAnsi="宋体" w:cs="宋体"/>
          <w:color w:val="000000"/>
          <w:kern w:val="0"/>
          <w:sz w:val="24"/>
          <w:szCs w:val="24"/>
        </w:rPr>
        <w:t>全身状况差：营养不良、消瘦乏力、肝病面容、夜盲等；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>消化道症状：厌  食、轻度黄疸等；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（3）</w:t>
      </w:r>
      <w:r>
        <w:rPr>
          <w:rFonts w:hint="eastAsia" w:hAnsi="宋体" w:cs="宋体"/>
          <w:color w:val="000000"/>
          <w:kern w:val="0"/>
          <w:sz w:val="24"/>
          <w:szCs w:val="24"/>
        </w:rPr>
        <w:t>出血倾向和贫血：可有牙龈、鼻出血、皮肤紫癜，胃肠道出血  等，并有贫血；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（4）</w:t>
      </w:r>
      <w:r>
        <w:rPr>
          <w:rFonts w:hint="eastAsia" w:hAnsi="宋体" w:cs="宋体"/>
          <w:color w:val="000000"/>
          <w:kern w:val="0"/>
          <w:sz w:val="24"/>
          <w:szCs w:val="24"/>
        </w:rPr>
        <w:t>内分泌紊乱：主要有蜘蛛痣、肝掌、钠水储留及皮肤色素沉着等。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4.  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答：（1）</w:t>
      </w:r>
      <w:r>
        <w:rPr>
          <w:rFonts w:hint="eastAsia" w:hAnsi="宋体" w:cs="宋体"/>
          <w:color w:val="000000"/>
          <w:kern w:val="0"/>
          <w:sz w:val="24"/>
          <w:szCs w:val="24"/>
        </w:rPr>
        <w:t>哮喘的本质是气道慢性变态反应性炎症疾症（由肥大细胞、嗜碱性粒细胞、嗜  酸性粒细胞、淋巴细胞等多种炎症细胞介导）；</w:t>
      </w:r>
      <w:r>
        <w:rPr>
          <w:rFonts w:hint="eastAsia" w:hAnsi="宋体" w:cs="宋体"/>
          <w:color w:val="000000"/>
          <w:kern w:val="0"/>
          <w:sz w:val="24"/>
          <w:szCs w:val="24"/>
          <w:lang w:eastAsia="zh-CN"/>
        </w:rPr>
        <w:t>（2）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气道高反应性：指气道对各种刺  激因为出现过强或过早的收缩反应。 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 </w:t>
      </w:r>
    </w:p>
    <w:p>
      <w:pPr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.  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 </w:t>
      </w:r>
      <w:r>
        <w:rPr>
          <w:rFonts w:hint="eastAsia" w:hAnsi="宋体"/>
          <w:sz w:val="24"/>
          <w:szCs w:val="24"/>
        </w:rPr>
        <w:t>答：1）确定急性加重期的原因及病情严重程度2）根据病情严重程度决定门诊或住院治疗3）支气管舒张药4）低流量吸氧5）抗生素6）糖皮质激素7）祛痰剂溴已新8—16mg，每日3次；盐酸氨溴索30mg，每日3次酌情选用。</w:t>
      </w:r>
    </w:p>
    <w:p>
      <w:pPr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.  </w:t>
      </w:r>
      <w:r>
        <w:rPr>
          <w:rFonts w:hint="eastAsia" w:hAnsi="宋体"/>
          <w:sz w:val="24"/>
          <w:szCs w:val="24"/>
        </w:rPr>
        <w:t xml:space="preserve">答1）消化性溃疡急性穿孔 有较典型的溃疡病史，腹痛突然加剧，腹肌紧张，肝浊音界消失，x线透视见膈下有游离气体等可资鉴别。2）胆石症和急性胆囊炎 常有胆绞痛史，疼痛位于右上腹，常放射到右肩部，Murphy征阳性，血及尿淀粉酶轻度升高。B超及x线胆道造影可明确诊断。3）急性场梗阻 腹痛为阵发性，腹胀，呕吐，肠鸣音亢进，有气过水声，无排气，可见肠型。腹部x线可见液气平面。4）心肌梗死 有冠心病史，突然发病，有时疼痛限于上腹部。心电图显示心肌梗死图像，血清心肌酶升高。血、尿淀粉酶正常。 </w:t>
      </w:r>
    </w:p>
    <w:p>
      <w:pPr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hAnsi="宋体" w:cs="宋体"/>
          <w:color w:val="000000"/>
          <w:kern w:val="0"/>
          <w:sz w:val="24"/>
          <w:szCs w:val="24"/>
        </w:rPr>
        <w:t xml:space="preserve">.  </w:t>
      </w:r>
      <w:r>
        <w:rPr>
          <w:rFonts w:hint="eastAsia" w:hAnsi="宋体"/>
          <w:sz w:val="24"/>
          <w:szCs w:val="24"/>
        </w:rPr>
        <w:t>答：（1）钙剂（10%葡萄糖酸钙10—20ml）稀释后静脉缓慢（5分钟）注射；2）11.2%乳酸钠或5%碳酸钠100—200ml静滴，以纠正酸中毒并同时促进钾离子向细胞内流动；3）50%葡萄糖溶液50—100ml加普通胰岛素6—12U缓慢地静脉注射，可促进糖原合成，使钾离子向细胞内移动；4）口服离子交换（降钾）树脂（15—30g，每日3次） 35、答：沿海平原贫血的血红细胞标准：男性低于120g/L,女性低于110g/L孕妇低于100g/L。 5.糖尿病酮症酸中毒的抢救原则是什么？  尽快补液以恢复血容量、纠正失水状态，降低血糖，纠正电解质及酸碱平衡失调，同时积极寻找和消除诱因，防治并发症，降低病死率。</w:t>
      </w:r>
    </w:p>
    <w:p>
      <w:pPr>
        <w:ind w:firstLine="470" w:firstLineChars="196"/>
        <w:rPr>
          <w:rFonts w:hint="eastAsia"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 xml:space="preserve"> </w:t>
      </w:r>
    </w:p>
    <w:p>
      <w:pPr>
        <w:ind w:firstLine="472" w:firstLineChars="196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四、名词解释题</w:t>
      </w:r>
    </w:p>
    <w:p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1.</w:t>
      </w:r>
    </w:p>
    <w:p>
      <w:pPr>
        <w:pStyle w:val="2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白血病：一类造血干细胞的克隆性恶性肿瘤。发生于造血器官，以血液和骨髓中的白细胞  及其前体细胞的增殖和发育异常的一种进行性恶性疾病。</w:t>
      </w:r>
    </w:p>
    <w:p>
      <w:pPr>
        <w:pStyle w:val="2"/>
        <w:ind w:firstLine="390"/>
        <w:rPr>
          <w:rFonts w:hint="eastAsia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</w:t>
      </w:r>
    </w:p>
    <w:p>
      <w:pPr>
        <w:pStyle w:val="2"/>
        <w:ind w:firstLine="39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糖尿病：是由遗传因素、免疫功能紊乱、微生物感染及其毒素、自由基毒素、精神因素等 文库       等各种致病因子作用于机体导致胰岛功能减退、胰岛素抵抗等而引发的糖、蛋白质、脂肪、水和电  解质等一系列代谢紊乱综合征。</w:t>
      </w:r>
    </w:p>
    <w:p>
      <w:pPr>
        <w:pStyle w:val="2"/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>6</w:t>
      </w:r>
      <w:r>
        <w:rPr>
          <w:rFonts w:hint="eastAsia" w:hAnsi="宋体"/>
          <w:sz w:val="24"/>
          <w:szCs w:val="24"/>
        </w:rPr>
        <w:t>．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称肝性脑病，是严重肝病引起的、以代谢紊乱为基础的中枢神经系统功能失调的综合病征，其主要临床表现是意识障碍、行为失常和昏迷。</w:t>
      </w:r>
    </w:p>
    <w:p>
      <w:pPr>
        <w:ind w:firstLine="470" w:firstLineChars="196"/>
        <w:rPr>
          <w:rFonts w:hint="eastAsia" w:hAnsi="宋体"/>
          <w:sz w:val="24"/>
          <w:szCs w:val="24"/>
        </w:rPr>
      </w:pPr>
    </w:p>
    <w:p>
      <w:pPr>
        <w:pStyle w:val="2"/>
        <w:numPr>
          <w:ilvl w:val="0"/>
          <w:numId w:val="2"/>
        </w:numPr>
        <w:ind w:firstLine="472" w:firstLineChars="196"/>
        <w:rPr>
          <w:rFonts w:hint="eastAsia" w:hAnsi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hAnsi="宋体" w:cs="宋体"/>
          <w:b/>
          <w:kern w:val="0"/>
          <w:sz w:val="24"/>
          <w:szCs w:val="24"/>
          <w:lang w:val="en-US" w:eastAsia="zh-CN"/>
        </w:rPr>
        <w:t>分析题</w:t>
      </w:r>
    </w:p>
    <w:p>
      <w:pPr>
        <w:pStyle w:val="2"/>
        <w:numPr>
          <w:ilvl w:val="0"/>
          <w:numId w:val="0"/>
        </w:numPr>
        <w:rPr>
          <w:rFonts w:hint="eastAsia" w:hAnsi="宋体" w:eastAsiaTheme="minorEastAsia"/>
          <w:kern w:val="0"/>
          <w:sz w:val="24"/>
          <w:szCs w:val="24"/>
          <w:lang w:val="en-US" w:eastAsia="zh-CN"/>
        </w:rPr>
      </w:pPr>
      <w:r>
        <w:rPr>
          <w:rFonts w:hint="eastAsia" w:hAnsi="宋体"/>
          <w:kern w:val="0"/>
          <w:sz w:val="24"/>
          <w:szCs w:val="24"/>
        </w:rPr>
        <w:t xml:space="preserve">   </w:t>
      </w:r>
      <w:r>
        <w:rPr>
          <w:rFonts w:hint="eastAsia" w:hAnsi="宋体"/>
          <w:kern w:val="0"/>
          <w:sz w:val="24"/>
          <w:szCs w:val="24"/>
          <w:lang w:val="en-US" w:eastAsia="zh-CN"/>
        </w:rPr>
        <w:t>答(1)  肺结核。根据：咳嗽     、低热、时有痰中带血、夜间睡眠间多汗、胸部Ｘ线显示右上肺斑片状阴  影，血沉  80mm/h  。     （  2  ）对怀疑肺结核的患者应进行痰抗酸杆菌涂片和分枝杆菌培养，可反复多次进行；并进行  X  线  胸片检查，  必要时行胸部  CT  扫描和支气管镜检查或组织病理学检查。  痰抗酸杆菌涂片阳性或  （和）  分枝杆菌培养阳性结合肺部病变，肺结核的诊断不难得出。</w:t>
      </w: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84C0B7"/>
    <w:multiLevelType w:val="singleLevel"/>
    <w:tmpl w:val="FF84C0B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1EE4B132"/>
    <w:multiLevelType w:val="singleLevel"/>
    <w:tmpl w:val="1EE4B13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493236"/>
    <w:rsid w:val="00955DC6"/>
    <w:rsid w:val="009B727C"/>
    <w:rsid w:val="00D43D96"/>
    <w:rsid w:val="01565A88"/>
    <w:rsid w:val="0282214B"/>
    <w:rsid w:val="033C52D2"/>
    <w:rsid w:val="03D2254E"/>
    <w:rsid w:val="05A00CB4"/>
    <w:rsid w:val="0653083E"/>
    <w:rsid w:val="078D3732"/>
    <w:rsid w:val="07F826C8"/>
    <w:rsid w:val="08003ECA"/>
    <w:rsid w:val="082C05B7"/>
    <w:rsid w:val="08A07FC5"/>
    <w:rsid w:val="08D075D6"/>
    <w:rsid w:val="0A25630F"/>
    <w:rsid w:val="0A2C22B3"/>
    <w:rsid w:val="0A3A6D5A"/>
    <w:rsid w:val="0B9E4799"/>
    <w:rsid w:val="0C02495B"/>
    <w:rsid w:val="0D5A296A"/>
    <w:rsid w:val="0DB455B0"/>
    <w:rsid w:val="0DFE1C49"/>
    <w:rsid w:val="0E0857BB"/>
    <w:rsid w:val="0E3C491C"/>
    <w:rsid w:val="0E44619C"/>
    <w:rsid w:val="0E79542B"/>
    <w:rsid w:val="0F110177"/>
    <w:rsid w:val="0FEC7B11"/>
    <w:rsid w:val="112369DD"/>
    <w:rsid w:val="11DF64E5"/>
    <w:rsid w:val="12010F29"/>
    <w:rsid w:val="12790D4D"/>
    <w:rsid w:val="14890EAB"/>
    <w:rsid w:val="167C5C30"/>
    <w:rsid w:val="168569EC"/>
    <w:rsid w:val="171A5318"/>
    <w:rsid w:val="17263FF4"/>
    <w:rsid w:val="182C7A0E"/>
    <w:rsid w:val="19A72B81"/>
    <w:rsid w:val="19A75054"/>
    <w:rsid w:val="19FF107A"/>
    <w:rsid w:val="1A4D6B00"/>
    <w:rsid w:val="1A595377"/>
    <w:rsid w:val="1AF80281"/>
    <w:rsid w:val="1BDE5224"/>
    <w:rsid w:val="1C4709A0"/>
    <w:rsid w:val="1D052BCA"/>
    <w:rsid w:val="1D5434D8"/>
    <w:rsid w:val="1E3F3AB8"/>
    <w:rsid w:val="1EF55EDD"/>
    <w:rsid w:val="1F151EA9"/>
    <w:rsid w:val="1F7238A5"/>
    <w:rsid w:val="1FE51571"/>
    <w:rsid w:val="20FA5C5B"/>
    <w:rsid w:val="21136699"/>
    <w:rsid w:val="219E4D51"/>
    <w:rsid w:val="228B7A9D"/>
    <w:rsid w:val="22DE3463"/>
    <w:rsid w:val="230D7FBC"/>
    <w:rsid w:val="24916A47"/>
    <w:rsid w:val="24E61861"/>
    <w:rsid w:val="253B7A7B"/>
    <w:rsid w:val="25675602"/>
    <w:rsid w:val="25E82924"/>
    <w:rsid w:val="265F177D"/>
    <w:rsid w:val="27315676"/>
    <w:rsid w:val="291F040F"/>
    <w:rsid w:val="2B8D5D4E"/>
    <w:rsid w:val="2B93724B"/>
    <w:rsid w:val="2BA1081B"/>
    <w:rsid w:val="2BE920D9"/>
    <w:rsid w:val="2CB22698"/>
    <w:rsid w:val="2D4040BC"/>
    <w:rsid w:val="2DF82B27"/>
    <w:rsid w:val="2E530326"/>
    <w:rsid w:val="2F604E09"/>
    <w:rsid w:val="30440FF6"/>
    <w:rsid w:val="31157727"/>
    <w:rsid w:val="31DD47B4"/>
    <w:rsid w:val="33AC253B"/>
    <w:rsid w:val="3418179C"/>
    <w:rsid w:val="3459640F"/>
    <w:rsid w:val="34B60249"/>
    <w:rsid w:val="3527221C"/>
    <w:rsid w:val="355D23EE"/>
    <w:rsid w:val="39213CB3"/>
    <w:rsid w:val="3B0C5403"/>
    <w:rsid w:val="3B2179D0"/>
    <w:rsid w:val="3BAE043B"/>
    <w:rsid w:val="3BDA4316"/>
    <w:rsid w:val="3CE52877"/>
    <w:rsid w:val="3D0C61DF"/>
    <w:rsid w:val="3D4B5BB9"/>
    <w:rsid w:val="3DD51DF7"/>
    <w:rsid w:val="3E4B5D05"/>
    <w:rsid w:val="3E531FC2"/>
    <w:rsid w:val="3E594424"/>
    <w:rsid w:val="3E617C4A"/>
    <w:rsid w:val="3F3010B7"/>
    <w:rsid w:val="3F7A3180"/>
    <w:rsid w:val="3FE52F7A"/>
    <w:rsid w:val="3FFB7DD2"/>
    <w:rsid w:val="40915941"/>
    <w:rsid w:val="40E235A0"/>
    <w:rsid w:val="41251E09"/>
    <w:rsid w:val="41313218"/>
    <w:rsid w:val="417A3784"/>
    <w:rsid w:val="418A3AFD"/>
    <w:rsid w:val="42AF42DF"/>
    <w:rsid w:val="42D44DE4"/>
    <w:rsid w:val="42DB2438"/>
    <w:rsid w:val="43B5033D"/>
    <w:rsid w:val="43B531CA"/>
    <w:rsid w:val="4486154E"/>
    <w:rsid w:val="44AE3F9E"/>
    <w:rsid w:val="44D24368"/>
    <w:rsid w:val="45B0479E"/>
    <w:rsid w:val="45EF2377"/>
    <w:rsid w:val="46825175"/>
    <w:rsid w:val="47182FBE"/>
    <w:rsid w:val="47665748"/>
    <w:rsid w:val="48083848"/>
    <w:rsid w:val="49747878"/>
    <w:rsid w:val="4A6D02A3"/>
    <w:rsid w:val="4BB85C49"/>
    <w:rsid w:val="4BF66794"/>
    <w:rsid w:val="4C336DF4"/>
    <w:rsid w:val="4C780995"/>
    <w:rsid w:val="4CAD0B15"/>
    <w:rsid w:val="4CB3240B"/>
    <w:rsid w:val="4D1C5671"/>
    <w:rsid w:val="4D2A7D6D"/>
    <w:rsid w:val="4D53118B"/>
    <w:rsid w:val="4DF91A4A"/>
    <w:rsid w:val="4E127D34"/>
    <w:rsid w:val="4EA41E6E"/>
    <w:rsid w:val="4EEB36D0"/>
    <w:rsid w:val="5154535A"/>
    <w:rsid w:val="5233475F"/>
    <w:rsid w:val="52483D98"/>
    <w:rsid w:val="5343556A"/>
    <w:rsid w:val="5386464F"/>
    <w:rsid w:val="54B62FAD"/>
    <w:rsid w:val="55427772"/>
    <w:rsid w:val="55F83591"/>
    <w:rsid w:val="55FB41AD"/>
    <w:rsid w:val="572D1335"/>
    <w:rsid w:val="589E551D"/>
    <w:rsid w:val="594C7939"/>
    <w:rsid w:val="59660B76"/>
    <w:rsid w:val="59CC3D84"/>
    <w:rsid w:val="59F65E70"/>
    <w:rsid w:val="5B2B07D8"/>
    <w:rsid w:val="5C8C534B"/>
    <w:rsid w:val="5DB34924"/>
    <w:rsid w:val="5DFA36BD"/>
    <w:rsid w:val="5E180305"/>
    <w:rsid w:val="5E272616"/>
    <w:rsid w:val="5E2B62B2"/>
    <w:rsid w:val="5F2A46FC"/>
    <w:rsid w:val="600566A9"/>
    <w:rsid w:val="60674BD7"/>
    <w:rsid w:val="60EA2B43"/>
    <w:rsid w:val="617D1584"/>
    <w:rsid w:val="62DD5731"/>
    <w:rsid w:val="632759BD"/>
    <w:rsid w:val="63CB4400"/>
    <w:rsid w:val="63DB7D66"/>
    <w:rsid w:val="64F64F02"/>
    <w:rsid w:val="64F83F44"/>
    <w:rsid w:val="655564C6"/>
    <w:rsid w:val="66050E07"/>
    <w:rsid w:val="661E5B10"/>
    <w:rsid w:val="66E02F36"/>
    <w:rsid w:val="66F70044"/>
    <w:rsid w:val="676B48B7"/>
    <w:rsid w:val="67EE2B12"/>
    <w:rsid w:val="68125EEF"/>
    <w:rsid w:val="681E1F81"/>
    <w:rsid w:val="689527B4"/>
    <w:rsid w:val="68E94590"/>
    <w:rsid w:val="690F3AC6"/>
    <w:rsid w:val="6A0B02C2"/>
    <w:rsid w:val="6B0D67C8"/>
    <w:rsid w:val="6B864E22"/>
    <w:rsid w:val="6DCE192D"/>
    <w:rsid w:val="6F840BC2"/>
    <w:rsid w:val="6FAD36F2"/>
    <w:rsid w:val="6FE45353"/>
    <w:rsid w:val="70047E5B"/>
    <w:rsid w:val="70AD15E4"/>
    <w:rsid w:val="712C01CD"/>
    <w:rsid w:val="7215152F"/>
    <w:rsid w:val="727974F0"/>
    <w:rsid w:val="72F10C27"/>
    <w:rsid w:val="73C028AE"/>
    <w:rsid w:val="73E128D6"/>
    <w:rsid w:val="763F1F97"/>
    <w:rsid w:val="76CD490B"/>
    <w:rsid w:val="77FE01C6"/>
    <w:rsid w:val="7839581B"/>
    <w:rsid w:val="78F54ADC"/>
    <w:rsid w:val="797D4057"/>
    <w:rsid w:val="7AE479B7"/>
    <w:rsid w:val="7B383A37"/>
    <w:rsid w:val="7B752447"/>
    <w:rsid w:val="7BC75677"/>
    <w:rsid w:val="7C391A28"/>
    <w:rsid w:val="7CE50C8B"/>
    <w:rsid w:val="7E67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