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4A77C">
      <w:pPr>
        <w:ind w:firstLine="3373" w:firstLineChars="1200"/>
        <w:rPr>
          <w:rFonts w:hint="default"/>
          <w:b/>
          <w:bCs/>
          <w:sz w:val="28"/>
          <w:szCs w:val="36"/>
          <w:lang w:val="en-US" w:eastAsia="zh-CN"/>
        </w:rPr>
      </w:pPr>
      <w:r>
        <w:rPr>
          <w:rFonts w:hint="eastAsia"/>
          <w:b/>
          <w:bCs/>
          <w:sz w:val="28"/>
          <w:szCs w:val="36"/>
          <w:lang w:val="en-US" w:eastAsia="zh-CN"/>
        </w:rPr>
        <w:t>刑法复习资料</w:t>
      </w:r>
    </w:p>
    <w:p w14:paraId="595A4859">
      <w:pPr>
        <w:rPr>
          <w:rFonts w:hint="eastAsia"/>
          <w:b/>
          <w:bCs/>
          <w:lang w:val="en-US" w:eastAsia="zh-CN"/>
        </w:rPr>
      </w:pPr>
      <w:r>
        <w:rPr>
          <w:rFonts w:hint="eastAsia"/>
          <w:b/>
          <w:bCs/>
          <w:lang w:val="en-US" w:eastAsia="zh-CN"/>
        </w:rPr>
        <w:t>单项选择题</w:t>
      </w:r>
    </w:p>
    <w:p w14:paraId="46E2105F">
      <w:pPr>
        <w:adjustRightInd w:val="0"/>
        <w:snapToGrid w:val="0"/>
        <w:rPr>
          <w:rFonts w:ascii="宋体" w:hAnsi="宋体"/>
          <w:snapToGrid w:val="0"/>
          <w:kern w:val="0"/>
          <w:szCs w:val="21"/>
        </w:rPr>
      </w:pPr>
      <w:r>
        <w:rPr>
          <w:rFonts w:hint="eastAsia" w:ascii="宋体" w:hAnsi="宋体"/>
          <w:snapToGrid w:val="0"/>
          <w:kern w:val="0"/>
          <w:szCs w:val="21"/>
          <w:lang w:val="en-US" w:eastAsia="zh-CN"/>
        </w:rPr>
        <w:t>1</w:t>
      </w:r>
      <w:r>
        <w:rPr>
          <w:rFonts w:ascii="宋体" w:hAnsi="宋体"/>
          <w:snapToGrid w:val="0"/>
          <w:kern w:val="0"/>
          <w:szCs w:val="21"/>
        </w:rPr>
        <w:t>.嫖娼在我国构成何种性质的行为？（    ）</w:t>
      </w:r>
    </w:p>
    <w:p w14:paraId="1B2B21A3">
      <w:pPr>
        <w:adjustRightInd w:val="0"/>
        <w:snapToGrid w:val="0"/>
        <w:rPr>
          <w:rFonts w:ascii="宋体" w:hAnsi="宋体"/>
          <w:snapToGrid w:val="0"/>
          <w:kern w:val="0"/>
          <w:szCs w:val="21"/>
        </w:rPr>
      </w:pPr>
      <w:r>
        <w:rPr>
          <w:rFonts w:ascii="宋体" w:hAnsi="宋体"/>
          <w:snapToGrid w:val="0"/>
          <w:kern w:val="0"/>
          <w:szCs w:val="21"/>
        </w:rPr>
        <w:t xml:space="preserve">A.犯罪行为     </w:t>
      </w:r>
      <w:r>
        <w:rPr>
          <w:rFonts w:hint="eastAsia" w:ascii="宋体" w:hAnsi="宋体"/>
          <w:snapToGrid w:val="0"/>
          <w:kern w:val="0"/>
          <w:szCs w:val="21"/>
          <w:lang w:val="en-US" w:eastAsia="zh-CN"/>
        </w:rPr>
        <w:t xml:space="preserve">           </w:t>
      </w:r>
      <w:r>
        <w:rPr>
          <w:rFonts w:ascii="宋体" w:hAnsi="宋体"/>
          <w:snapToGrid w:val="0"/>
          <w:kern w:val="0"/>
          <w:szCs w:val="21"/>
        </w:rPr>
        <w:t xml:space="preserve">   B.违法行为  </w:t>
      </w:r>
    </w:p>
    <w:p w14:paraId="4085FA69">
      <w:pPr>
        <w:adjustRightInd w:val="0"/>
        <w:snapToGrid w:val="0"/>
        <w:rPr>
          <w:rFonts w:ascii="宋体" w:hAnsi="宋体"/>
          <w:snapToGrid w:val="0"/>
          <w:kern w:val="0"/>
          <w:szCs w:val="21"/>
        </w:rPr>
      </w:pPr>
      <w:r>
        <w:rPr>
          <w:rFonts w:ascii="宋体" w:hAnsi="宋体"/>
          <w:snapToGrid w:val="0"/>
          <w:kern w:val="0"/>
          <w:szCs w:val="21"/>
        </w:rPr>
        <w:t xml:space="preserve">C.违宪行为       </w:t>
      </w:r>
      <w:r>
        <w:rPr>
          <w:rFonts w:hint="eastAsia" w:ascii="宋体" w:hAnsi="宋体"/>
          <w:snapToGrid w:val="0"/>
          <w:kern w:val="0"/>
          <w:szCs w:val="21"/>
          <w:lang w:val="en-US" w:eastAsia="zh-CN"/>
        </w:rPr>
        <w:t xml:space="preserve">           </w:t>
      </w:r>
      <w:r>
        <w:rPr>
          <w:rFonts w:ascii="宋体" w:hAnsi="宋体"/>
          <w:snapToGrid w:val="0"/>
          <w:kern w:val="0"/>
          <w:szCs w:val="21"/>
        </w:rPr>
        <w:t xml:space="preserve"> D.不道德行为 </w:t>
      </w:r>
    </w:p>
    <w:p w14:paraId="753DF31E">
      <w:pPr>
        <w:adjustRightInd w:val="0"/>
        <w:snapToGrid w:val="0"/>
        <w:rPr>
          <w:rFonts w:ascii="宋体" w:hAnsi="宋体"/>
          <w:snapToGrid w:val="0"/>
          <w:kern w:val="0"/>
          <w:szCs w:val="21"/>
        </w:rPr>
      </w:pPr>
      <w:r>
        <w:rPr>
          <w:rFonts w:hint="eastAsia" w:ascii="宋体" w:hAnsi="宋体"/>
          <w:snapToGrid w:val="0"/>
          <w:kern w:val="0"/>
          <w:szCs w:val="21"/>
          <w:lang w:val="en-US" w:eastAsia="zh-CN"/>
        </w:rPr>
        <w:t>2</w:t>
      </w:r>
      <w:r>
        <w:rPr>
          <w:rFonts w:ascii="宋体" w:hAnsi="宋体"/>
          <w:snapToGrid w:val="0"/>
          <w:kern w:val="0"/>
          <w:szCs w:val="21"/>
        </w:rPr>
        <w:t>.根据现行刑法，下列哪一罪名不能由单位作为犯罪主体？（    ）</w:t>
      </w:r>
    </w:p>
    <w:p w14:paraId="3A361F3F">
      <w:pPr>
        <w:adjustRightInd w:val="0"/>
        <w:snapToGrid w:val="0"/>
        <w:rPr>
          <w:rFonts w:ascii="宋体" w:hAnsi="宋体"/>
          <w:snapToGrid w:val="0"/>
          <w:kern w:val="0"/>
          <w:szCs w:val="21"/>
        </w:rPr>
      </w:pPr>
      <w:r>
        <w:rPr>
          <w:rFonts w:ascii="宋体" w:hAnsi="宋体"/>
          <w:snapToGrid w:val="0"/>
          <w:kern w:val="0"/>
          <w:szCs w:val="21"/>
        </w:rPr>
        <w:t xml:space="preserve">A.合同诈骗罪                  B.贷款诈骗罪  </w:t>
      </w:r>
    </w:p>
    <w:p w14:paraId="330BD854">
      <w:pPr>
        <w:adjustRightInd w:val="0"/>
        <w:snapToGrid w:val="0"/>
        <w:rPr>
          <w:rFonts w:ascii="宋体" w:hAnsi="宋体"/>
          <w:snapToGrid w:val="0"/>
          <w:kern w:val="0"/>
          <w:szCs w:val="21"/>
        </w:rPr>
      </w:pPr>
      <w:r>
        <w:rPr>
          <w:rFonts w:ascii="宋体" w:hAnsi="宋体"/>
          <w:snapToGrid w:val="0"/>
          <w:kern w:val="0"/>
          <w:szCs w:val="21"/>
        </w:rPr>
        <w:t>C.保险诈骗罪                  D.票据诈骗罪</w:t>
      </w:r>
    </w:p>
    <w:p w14:paraId="3968FC81">
      <w:pPr>
        <w:adjustRightInd w:val="0"/>
        <w:snapToGrid w:val="0"/>
        <w:rPr>
          <w:rFonts w:ascii="宋体" w:hAnsi="宋体"/>
          <w:snapToGrid w:val="0"/>
          <w:kern w:val="0"/>
          <w:szCs w:val="21"/>
        </w:rPr>
      </w:pPr>
      <w:r>
        <w:rPr>
          <w:rFonts w:hint="eastAsia" w:ascii="宋体" w:hAnsi="宋体"/>
          <w:snapToGrid w:val="0"/>
          <w:kern w:val="0"/>
          <w:szCs w:val="21"/>
          <w:lang w:val="en-US" w:eastAsia="zh-CN"/>
        </w:rPr>
        <w:t>3</w:t>
      </w:r>
      <w:r>
        <w:rPr>
          <w:rFonts w:ascii="宋体" w:hAnsi="宋体"/>
          <w:snapToGrid w:val="0"/>
          <w:kern w:val="0"/>
          <w:szCs w:val="21"/>
        </w:rPr>
        <w:t>.根据现行刑法， 故意杀人罪责任年龄最低是多少岁？（    ）</w:t>
      </w:r>
    </w:p>
    <w:p w14:paraId="521AE3B4">
      <w:pPr>
        <w:adjustRightInd w:val="0"/>
        <w:snapToGrid w:val="0"/>
        <w:rPr>
          <w:rFonts w:ascii="宋体" w:hAnsi="宋体"/>
          <w:snapToGrid w:val="0"/>
          <w:kern w:val="0"/>
          <w:szCs w:val="21"/>
        </w:rPr>
      </w:pPr>
      <w:r>
        <w:rPr>
          <w:rFonts w:ascii="宋体" w:hAnsi="宋体"/>
          <w:snapToGrid w:val="0"/>
          <w:kern w:val="0"/>
          <w:szCs w:val="21"/>
        </w:rPr>
        <w:t>A.18</w:t>
      </w:r>
      <w:r>
        <w:rPr>
          <w:rFonts w:hint="eastAsia" w:ascii="宋体" w:hAnsi="宋体"/>
          <w:snapToGrid w:val="0"/>
          <w:kern w:val="0"/>
          <w:szCs w:val="21"/>
          <w:lang w:val="en-US" w:eastAsia="zh-CN"/>
        </w:rPr>
        <w:t xml:space="preserve">                    </w:t>
      </w:r>
      <w:r>
        <w:rPr>
          <w:rFonts w:ascii="宋体" w:hAnsi="宋体"/>
          <w:snapToGrid w:val="0"/>
          <w:kern w:val="0"/>
          <w:szCs w:val="21"/>
        </w:rPr>
        <w:t>B.16</w:t>
      </w:r>
    </w:p>
    <w:p w14:paraId="63CDAF19">
      <w:pPr>
        <w:adjustRightInd w:val="0"/>
        <w:snapToGrid w:val="0"/>
        <w:rPr>
          <w:rFonts w:ascii="宋体" w:hAnsi="宋体"/>
          <w:snapToGrid w:val="0"/>
          <w:kern w:val="0"/>
          <w:szCs w:val="21"/>
        </w:rPr>
      </w:pPr>
      <w:r>
        <w:rPr>
          <w:rFonts w:ascii="宋体" w:hAnsi="宋体"/>
          <w:snapToGrid w:val="0"/>
          <w:kern w:val="0"/>
          <w:szCs w:val="21"/>
        </w:rPr>
        <w:t xml:space="preserve">C.14               </w:t>
      </w:r>
      <w:r>
        <w:rPr>
          <w:rFonts w:hint="eastAsia" w:ascii="宋体" w:hAnsi="宋体"/>
          <w:snapToGrid w:val="0"/>
          <w:kern w:val="0"/>
          <w:szCs w:val="21"/>
          <w:lang w:val="en-US" w:eastAsia="zh-CN"/>
        </w:rPr>
        <w:t xml:space="preserve">    </w:t>
      </w:r>
      <w:r>
        <w:rPr>
          <w:rFonts w:ascii="宋体" w:hAnsi="宋体"/>
          <w:snapToGrid w:val="0"/>
          <w:kern w:val="0"/>
          <w:szCs w:val="21"/>
        </w:rPr>
        <w:t xml:space="preserve"> D.12</w:t>
      </w:r>
    </w:p>
    <w:p w14:paraId="25C74001">
      <w:pPr>
        <w:adjustRightInd w:val="0"/>
        <w:snapToGrid w:val="0"/>
        <w:rPr>
          <w:rFonts w:ascii="宋体" w:hAnsi="宋体"/>
          <w:snapToGrid w:val="0"/>
          <w:kern w:val="0"/>
          <w:szCs w:val="21"/>
        </w:rPr>
      </w:pPr>
      <w:r>
        <w:rPr>
          <w:rFonts w:hint="eastAsia" w:ascii="宋体" w:hAnsi="宋体"/>
          <w:snapToGrid w:val="0"/>
          <w:kern w:val="0"/>
          <w:szCs w:val="21"/>
          <w:lang w:val="en-US" w:eastAsia="zh-CN"/>
        </w:rPr>
        <w:t>4</w:t>
      </w:r>
      <w:r>
        <w:rPr>
          <w:rFonts w:ascii="宋体" w:hAnsi="宋体"/>
          <w:snapToGrid w:val="0"/>
          <w:kern w:val="0"/>
          <w:szCs w:val="21"/>
        </w:rPr>
        <w:t>.《犯罪人论》的作者是？（    ）</w:t>
      </w:r>
    </w:p>
    <w:p w14:paraId="7D4E7D16">
      <w:pPr>
        <w:adjustRightInd w:val="0"/>
        <w:snapToGrid w:val="0"/>
        <w:rPr>
          <w:rFonts w:ascii="宋体" w:hAnsi="宋体"/>
          <w:snapToGrid w:val="0"/>
          <w:kern w:val="0"/>
          <w:szCs w:val="21"/>
        </w:rPr>
      </w:pPr>
      <w:r>
        <w:rPr>
          <w:rFonts w:ascii="宋体" w:hAnsi="宋体"/>
          <w:snapToGrid w:val="0"/>
          <w:kern w:val="0"/>
          <w:szCs w:val="21"/>
        </w:rPr>
        <w:t xml:space="preserve">A.贝卡利亚           </w:t>
      </w:r>
      <w:r>
        <w:rPr>
          <w:rFonts w:hint="eastAsia" w:ascii="宋体" w:hAnsi="宋体"/>
          <w:snapToGrid w:val="0"/>
          <w:kern w:val="0"/>
          <w:szCs w:val="21"/>
          <w:lang w:val="en-US" w:eastAsia="zh-CN"/>
        </w:rPr>
        <w:t xml:space="preserve"> </w:t>
      </w:r>
      <w:r>
        <w:rPr>
          <w:rFonts w:ascii="宋体" w:hAnsi="宋体"/>
          <w:snapToGrid w:val="0"/>
          <w:kern w:val="0"/>
          <w:szCs w:val="21"/>
        </w:rPr>
        <w:t xml:space="preserve">       B.龙勃罗梭  </w:t>
      </w:r>
    </w:p>
    <w:p w14:paraId="5CFC2010">
      <w:pPr>
        <w:adjustRightInd w:val="0"/>
        <w:snapToGrid w:val="0"/>
        <w:rPr>
          <w:rFonts w:ascii="宋体" w:hAnsi="宋体"/>
          <w:snapToGrid w:val="0"/>
          <w:kern w:val="0"/>
          <w:szCs w:val="21"/>
        </w:rPr>
      </w:pPr>
      <w:r>
        <w:rPr>
          <w:rFonts w:ascii="宋体" w:hAnsi="宋体"/>
          <w:snapToGrid w:val="0"/>
          <w:kern w:val="0"/>
          <w:szCs w:val="21"/>
        </w:rPr>
        <w:t xml:space="preserve">C.黑格尔              </w:t>
      </w:r>
      <w:r>
        <w:rPr>
          <w:rFonts w:hint="eastAsia" w:ascii="宋体" w:hAnsi="宋体"/>
          <w:snapToGrid w:val="0"/>
          <w:kern w:val="0"/>
          <w:szCs w:val="21"/>
          <w:lang w:val="en-US" w:eastAsia="zh-CN"/>
        </w:rPr>
        <w:t xml:space="preserve"> </w:t>
      </w:r>
      <w:r>
        <w:rPr>
          <w:rFonts w:ascii="宋体" w:hAnsi="宋体"/>
          <w:snapToGrid w:val="0"/>
          <w:kern w:val="0"/>
          <w:szCs w:val="21"/>
        </w:rPr>
        <w:t xml:space="preserve">      D.费尔巴哈</w:t>
      </w:r>
    </w:p>
    <w:p w14:paraId="3806CBAC">
      <w:pPr>
        <w:rPr>
          <w:rFonts w:hint="eastAsia"/>
          <w:b/>
          <w:bCs/>
          <w:lang w:val="en-US" w:eastAsia="zh-CN"/>
        </w:rPr>
      </w:pPr>
      <w:r>
        <w:rPr>
          <w:rFonts w:hint="eastAsia"/>
          <w:b/>
          <w:bCs/>
          <w:lang w:val="en-US" w:eastAsia="zh-CN"/>
        </w:rPr>
        <w:t>名词解释</w:t>
      </w:r>
    </w:p>
    <w:p w14:paraId="33A97787">
      <w:pPr>
        <w:adjustRightInd w:val="0"/>
        <w:snapToGrid w:val="0"/>
        <w:rPr>
          <w:rFonts w:hint="default"/>
          <w:b/>
          <w:bCs/>
          <w:lang w:val="en-US" w:eastAsia="zh-CN"/>
        </w:rPr>
      </w:pPr>
      <w:r>
        <w:rPr>
          <w:rFonts w:hint="eastAsia" w:ascii="宋体" w:hAnsi="宋体"/>
          <w:snapToGrid w:val="0"/>
          <w:kern w:val="0"/>
          <w:szCs w:val="21"/>
          <w:lang w:val="en-US" w:eastAsia="zh-CN"/>
        </w:rPr>
        <w:t>1</w:t>
      </w:r>
      <w:r>
        <w:rPr>
          <w:rFonts w:ascii="宋体" w:hAnsi="宋体"/>
          <w:snapToGrid w:val="0"/>
          <w:kern w:val="0"/>
          <w:szCs w:val="21"/>
        </w:rPr>
        <w:t>．自首</w:t>
      </w:r>
    </w:p>
    <w:p w14:paraId="20334ED7">
      <w:pPr>
        <w:adjustRightInd w:val="0"/>
        <w:snapToGrid w:val="0"/>
        <w:rPr>
          <w:rFonts w:ascii="宋体" w:hAnsi="宋体"/>
          <w:snapToGrid w:val="0"/>
          <w:kern w:val="0"/>
          <w:szCs w:val="21"/>
        </w:rPr>
      </w:pPr>
      <w:r>
        <w:rPr>
          <w:rFonts w:hint="eastAsia" w:ascii="宋体" w:hAnsi="宋体"/>
          <w:snapToGrid w:val="0"/>
          <w:kern w:val="0"/>
          <w:szCs w:val="21"/>
          <w:lang w:val="en-US" w:eastAsia="zh-CN"/>
        </w:rPr>
        <w:t>2</w:t>
      </w:r>
      <w:r>
        <w:rPr>
          <w:rFonts w:ascii="宋体" w:hAnsi="宋体"/>
          <w:snapToGrid w:val="0"/>
          <w:kern w:val="0"/>
          <w:szCs w:val="21"/>
        </w:rPr>
        <w:t xml:space="preserve">．相对刑事责任年龄 </w:t>
      </w:r>
    </w:p>
    <w:p w14:paraId="4E37B847">
      <w:pPr>
        <w:adjustRightInd w:val="0"/>
        <w:snapToGrid w:val="0"/>
        <w:rPr>
          <w:rFonts w:ascii="宋体" w:hAnsi="宋体"/>
          <w:snapToGrid w:val="0"/>
          <w:kern w:val="0"/>
          <w:szCs w:val="21"/>
        </w:rPr>
      </w:pPr>
      <w:r>
        <w:rPr>
          <w:rFonts w:hint="eastAsia" w:ascii="宋体" w:hAnsi="宋体"/>
          <w:snapToGrid w:val="0"/>
          <w:kern w:val="0"/>
          <w:szCs w:val="21"/>
          <w:lang w:val="en-US" w:eastAsia="zh-CN"/>
        </w:rPr>
        <w:t>3</w:t>
      </w:r>
      <w:r>
        <w:rPr>
          <w:rFonts w:ascii="宋体" w:hAnsi="宋体"/>
          <w:snapToGrid w:val="0"/>
          <w:kern w:val="0"/>
          <w:szCs w:val="21"/>
        </w:rPr>
        <w:t>．口袋罪</w:t>
      </w:r>
    </w:p>
    <w:p w14:paraId="11DA1BC1">
      <w:pPr>
        <w:adjustRightInd w:val="0"/>
        <w:snapToGrid w:val="0"/>
        <w:rPr>
          <w:rFonts w:ascii="宋体" w:hAnsi="宋体"/>
          <w:b/>
          <w:snapToGrid w:val="0"/>
          <w:kern w:val="0"/>
          <w:szCs w:val="21"/>
        </w:rPr>
      </w:pPr>
      <w:r>
        <w:rPr>
          <w:rFonts w:ascii="宋体" w:hAnsi="宋体"/>
          <w:b/>
          <w:snapToGrid w:val="0"/>
          <w:kern w:val="0"/>
          <w:szCs w:val="21"/>
        </w:rPr>
        <w:t>简答题</w:t>
      </w:r>
    </w:p>
    <w:p w14:paraId="057AA5BB">
      <w:pPr>
        <w:adjustRightInd w:val="0"/>
        <w:snapToGrid w:val="0"/>
        <w:rPr>
          <w:rFonts w:ascii="宋体" w:hAnsi="宋体"/>
          <w:snapToGrid w:val="0"/>
          <w:kern w:val="0"/>
          <w:szCs w:val="21"/>
        </w:rPr>
      </w:pPr>
      <w:r>
        <w:rPr>
          <w:rFonts w:ascii="宋体" w:hAnsi="宋体"/>
          <w:snapToGrid w:val="0"/>
          <w:kern w:val="0"/>
          <w:szCs w:val="21"/>
        </w:rPr>
        <w:t>请回答被害人承诺的概念和作用。</w:t>
      </w:r>
    </w:p>
    <w:p w14:paraId="724A6A80">
      <w:pPr>
        <w:adjustRightInd w:val="0"/>
        <w:snapToGrid w:val="0"/>
        <w:rPr>
          <w:rFonts w:ascii="宋体" w:hAnsi="宋体"/>
          <w:b/>
          <w:snapToGrid w:val="0"/>
          <w:kern w:val="0"/>
          <w:szCs w:val="21"/>
        </w:rPr>
      </w:pPr>
      <w:r>
        <w:rPr>
          <w:rFonts w:ascii="宋体" w:hAnsi="宋体"/>
          <w:b/>
          <w:snapToGrid w:val="0"/>
          <w:kern w:val="0"/>
          <w:szCs w:val="21"/>
        </w:rPr>
        <w:t>案例分析题</w:t>
      </w:r>
    </w:p>
    <w:p w14:paraId="64BF287B">
      <w:pPr>
        <w:adjustRightInd w:val="0"/>
        <w:snapToGrid w:val="0"/>
        <w:rPr>
          <w:rFonts w:ascii="宋体" w:hAnsi="宋体"/>
          <w:snapToGrid w:val="0"/>
          <w:kern w:val="0"/>
          <w:szCs w:val="21"/>
        </w:rPr>
      </w:pPr>
      <w:r>
        <w:rPr>
          <w:rFonts w:ascii="宋体" w:hAnsi="宋体"/>
          <w:snapToGrid w:val="0"/>
          <w:kern w:val="0"/>
          <w:szCs w:val="21"/>
        </w:rPr>
        <w:t>案情：向某因外遇与自己的妻子李某关系十分恶劣，经常发生口角和打斗。由于向某手无缚鸡之力，往往在口角和打斗过程中处于下风。后来，向某实在难以忍受，一日终于痛下决心，将妻子李某杀掉。向某思之再三，因为知道妻子李某上夜班都必须经过一片树林便认为此地地形隐蔽，可以下手，便决定在小树林里将妻子射杀。一日，向某在妻子李某日常下班时间便在小树林埋伏等待，后突然风雨交加，此时向某发现前面似有人影晃动，向某紧张之余，认为妻子李某已经出现，便急忙开枪，之后便离开现场回家。结果到家之后，发现妻子李某已经在家洗漱，向某慌张惊厥，遂案发。后经调查发现，向某所射杀的为一动物园逃跑的非洲大猩猩。</w:t>
      </w:r>
    </w:p>
    <w:p w14:paraId="1179738F">
      <w:pPr>
        <w:adjustRightInd w:val="0"/>
        <w:snapToGrid w:val="0"/>
        <w:rPr>
          <w:rFonts w:ascii="宋体" w:hAnsi="宋体"/>
          <w:snapToGrid w:val="0"/>
          <w:kern w:val="0"/>
          <w:szCs w:val="21"/>
        </w:rPr>
      </w:pPr>
      <w:r>
        <w:rPr>
          <w:rFonts w:ascii="宋体" w:hAnsi="宋体"/>
          <w:snapToGrid w:val="0"/>
          <w:kern w:val="0"/>
          <w:szCs w:val="21"/>
        </w:rPr>
        <w:t>问题：请根据所学刑法理论知识，分析向某的行为该如何定罪？（字数不限）</w:t>
      </w:r>
    </w:p>
    <w:p w14:paraId="6235508B">
      <w:pPr>
        <w:rPr>
          <w:rFonts w:ascii="宋体" w:hAnsi="宋体"/>
          <w:snapToGrid w:val="0"/>
          <w:kern w:val="0"/>
          <w:szCs w:val="21"/>
        </w:rPr>
      </w:pPr>
      <w:r>
        <w:rPr>
          <w:rFonts w:ascii="宋体" w:hAnsi="宋体"/>
          <w:snapToGrid w:val="0"/>
          <w:kern w:val="0"/>
          <w:szCs w:val="21"/>
        </w:rPr>
        <w:t xml:space="preserve"> </w:t>
      </w:r>
    </w:p>
    <w:p w14:paraId="0F8FC156">
      <w:pPr>
        <w:rPr>
          <w:rFonts w:hint="eastAsia"/>
          <w:lang w:val="en-US" w:eastAsia="zh-CN"/>
        </w:rPr>
      </w:pPr>
      <w:r>
        <w:rPr>
          <w:rFonts w:hint="eastAsia"/>
          <w:b/>
          <w:bCs/>
          <w:lang w:val="en-US" w:eastAsia="zh-CN"/>
        </w:rPr>
        <w:t>参考答案</w:t>
      </w:r>
      <w:r>
        <w:rPr>
          <w:rFonts w:hint="eastAsia"/>
          <w:lang w:val="en-US" w:eastAsia="zh-CN"/>
        </w:rPr>
        <w:t>、</w:t>
      </w:r>
    </w:p>
    <w:p w14:paraId="282E18F4">
      <w:pPr>
        <w:rPr>
          <w:rFonts w:hint="eastAsia"/>
          <w:lang w:val="en-US" w:eastAsia="zh-CN"/>
        </w:rPr>
      </w:pPr>
      <w:r>
        <w:rPr>
          <w:rFonts w:hint="eastAsia"/>
          <w:b/>
          <w:bCs/>
          <w:lang w:val="en-US" w:eastAsia="zh-CN"/>
        </w:rPr>
        <w:t>选择题</w:t>
      </w:r>
      <w:r>
        <w:rPr>
          <w:rFonts w:hint="eastAsia"/>
          <w:lang w:val="en-US" w:eastAsia="zh-CN"/>
        </w:rPr>
        <w:t>：BBDB</w:t>
      </w:r>
    </w:p>
    <w:p w14:paraId="14DACA81">
      <w:pPr>
        <w:adjustRightInd w:val="0"/>
        <w:snapToGrid w:val="0"/>
        <w:rPr>
          <w:rFonts w:hint="eastAsia"/>
          <w:lang w:val="en-US" w:eastAsia="zh-CN"/>
        </w:rPr>
      </w:pPr>
      <w:r>
        <w:rPr>
          <w:rFonts w:hint="eastAsia"/>
          <w:b/>
          <w:bCs/>
          <w:lang w:val="en-US" w:eastAsia="zh-CN"/>
        </w:rPr>
        <w:t>名词解释</w:t>
      </w:r>
      <w:r>
        <w:rPr>
          <w:rFonts w:hint="eastAsia"/>
          <w:lang w:val="en-US" w:eastAsia="zh-CN"/>
        </w:rPr>
        <w:t>：</w:t>
      </w:r>
      <w:r>
        <w:rPr>
          <w:rFonts w:hint="eastAsia" w:ascii="宋体" w:hAnsi="宋体"/>
          <w:snapToGrid w:val="0"/>
          <w:kern w:val="0"/>
          <w:szCs w:val="21"/>
          <w:lang w:val="en-US" w:eastAsia="zh-CN"/>
        </w:rPr>
        <w:t>1</w:t>
      </w:r>
      <w:r>
        <w:rPr>
          <w:rFonts w:ascii="宋体" w:hAnsi="宋体"/>
          <w:snapToGrid w:val="0"/>
          <w:kern w:val="0"/>
          <w:szCs w:val="21"/>
        </w:rPr>
        <w:t>．自首，是指犯罪以后自动投案，如实供述自己的罪行的行为。被采取强制措施的犯罪嫌疑人、被告人和正在服刑的罪犯，如实供述司法机关还未掌握的本人其他罪行的，以自首论。</w:t>
      </w:r>
    </w:p>
    <w:p w14:paraId="367539E9">
      <w:pPr>
        <w:adjustRightInd w:val="0"/>
        <w:snapToGrid w:val="0"/>
        <w:rPr>
          <w:rFonts w:ascii="宋体" w:hAnsi="宋体"/>
          <w:snapToGrid w:val="0"/>
          <w:kern w:val="0"/>
          <w:szCs w:val="21"/>
        </w:rPr>
      </w:pPr>
      <w:r>
        <w:rPr>
          <w:rFonts w:hint="eastAsia" w:ascii="宋体" w:hAnsi="宋体"/>
          <w:snapToGrid w:val="0"/>
          <w:kern w:val="0"/>
          <w:szCs w:val="21"/>
          <w:lang w:val="en-US" w:eastAsia="zh-CN"/>
        </w:rPr>
        <w:t>2</w:t>
      </w:r>
      <w:r>
        <w:rPr>
          <w:rFonts w:ascii="宋体" w:hAnsi="宋体"/>
          <w:snapToGrid w:val="0"/>
          <w:kern w:val="0"/>
          <w:szCs w:val="21"/>
        </w:rPr>
        <w:t>．相对刑事责任年龄是指，已满十四周岁不满十六周岁的人，犯故意杀人、故意伤害致人重伤或者死亡、强奸、抢劫、贩卖毒品、放火、爆炸、投放危险物质罪的，应当负刑事责任。</w:t>
      </w:r>
    </w:p>
    <w:p w14:paraId="1B3001B4">
      <w:pPr>
        <w:adjustRightInd w:val="0"/>
        <w:snapToGrid w:val="0"/>
        <w:rPr>
          <w:rFonts w:ascii="宋体" w:hAnsi="宋体"/>
          <w:snapToGrid w:val="0"/>
          <w:kern w:val="0"/>
          <w:szCs w:val="21"/>
        </w:rPr>
      </w:pPr>
      <w:r>
        <w:rPr>
          <w:rFonts w:hint="eastAsia" w:ascii="宋体" w:hAnsi="宋体"/>
          <w:snapToGrid w:val="0"/>
          <w:kern w:val="0"/>
          <w:szCs w:val="21"/>
          <w:lang w:val="en-US" w:eastAsia="zh-CN"/>
        </w:rPr>
        <w:t>3</w:t>
      </w:r>
      <w:r>
        <w:rPr>
          <w:rFonts w:ascii="宋体" w:hAnsi="宋体"/>
          <w:snapToGrid w:val="0"/>
          <w:kern w:val="0"/>
          <w:szCs w:val="21"/>
        </w:rPr>
        <w:t>．口袋罪，是我国刑法学界对于某些构成要件行为具有一定的开放性的罪名的俗称。</w:t>
      </w:r>
    </w:p>
    <w:p w14:paraId="465621C2">
      <w:pPr>
        <w:rPr>
          <w:rFonts w:hint="eastAsia"/>
          <w:b/>
          <w:bCs/>
          <w:lang w:val="en-US" w:eastAsia="zh-CN"/>
        </w:rPr>
      </w:pPr>
      <w:r>
        <w:rPr>
          <w:rFonts w:hint="eastAsia"/>
          <w:b/>
          <w:bCs/>
          <w:lang w:val="en-US" w:eastAsia="zh-CN"/>
        </w:rPr>
        <w:t>简答题</w:t>
      </w:r>
    </w:p>
    <w:p w14:paraId="5DF1922B">
      <w:pPr>
        <w:adjustRightInd w:val="0"/>
        <w:snapToGrid w:val="0"/>
        <w:rPr>
          <w:rFonts w:ascii="宋体" w:hAnsi="宋体"/>
          <w:snapToGrid w:val="0"/>
          <w:kern w:val="0"/>
          <w:szCs w:val="21"/>
        </w:rPr>
      </w:pPr>
      <w:r>
        <w:rPr>
          <w:rFonts w:ascii="宋体" w:hAnsi="宋体"/>
          <w:snapToGrid w:val="0"/>
          <w:kern w:val="0"/>
          <w:szCs w:val="21"/>
        </w:rPr>
        <w:t>被害人承诺的概念</w:t>
      </w:r>
      <w:r>
        <w:rPr>
          <w:rFonts w:hint="eastAsia" w:ascii="宋体" w:hAnsi="宋体"/>
          <w:snapToGrid w:val="0"/>
          <w:kern w:val="0"/>
          <w:szCs w:val="21"/>
          <w:lang w:eastAsia="zh-CN"/>
        </w:rPr>
        <w:t>：</w:t>
      </w:r>
      <w:r>
        <w:rPr>
          <w:rFonts w:hint="eastAsia" w:ascii="宋体" w:hAnsi="宋体"/>
          <w:snapToGrid w:val="0"/>
          <w:kern w:val="0"/>
          <w:szCs w:val="21"/>
        </w:rPr>
        <w:t>被害人承诺，又称被害人的同意，是指受害人在他人侵害自己利益时表示允诺或者同意。这种承诺在法律上具有重要的意义，可以影响行为的犯罪性，但并非所有承诺都能产生排除犯罪的效果</w:t>
      </w:r>
    </w:p>
    <w:p w14:paraId="397FA459">
      <w:pPr>
        <w:adjustRightInd w:val="0"/>
        <w:snapToGrid w:val="0"/>
        <w:rPr>
          <w:rFonts w:hint="eastAsia" w:ascii="宋体" w:hAnsi="宋体"/>
          <w:snapToGrid w:val="0"/>
          <w:kern w:val="0"/>
          <w:szCs w:val="21"/>
        </w:rPr>
      </w:pPr>
      <w:r>
        <w:rPr>
          <w:rFonts w:ascii="宋体" w:hAnsi="宋体"/>
          <w:snapToGrid w:val="0"/>
          <w:kern w:val="0"/>
          <w:szCs w:val="21"/>
        </w:rPr>
        <w:t>被害人承诺的成立条件</w:t>
      </w:r>
      <w:r>
        <w:rPr>
          <w:rFonts w:hint="eastAsia" w:ascii="宋体" w:hAnsi="宋体"/>
          <w:snapToGrid w:val="0"/>
          <w:kern w:val="0"/>
          <w:szCs w:val="21"/>
          <w:lang w:eastAsia="zh-CN"/>
        </w:rPr>
        <w:t>：</w:t>
      </w:r>
      <w:r>
        <w:rPr>
          <w:rFonts w:hint="eastAsia" w:ascii="宋体" w:hAnsi="宋体"/>
          <w:snapToGrid w:val="0"/>
          <w:kern w:val="0"/>
          <w:szCs w:val="21"/>
        </w:rPr>
        <w:t>承诺者权限：承诺者必须对被害的法益具有处分权利。这通常意味着只有个人法益才能成为被害人承诺的对象，对于涉及国家公共利益或他人利益的情形，被害人的承诺通常无法排除犯罪行为的违法性。</w:t>
      </w:r>
    </w:p>
    <w:p w14:paraId="1CD73258">
      <w:pPr>
        <w:adjustRightInd w:val="0"/>
        <w:snapToGrid w:val="0"/>
        <w:rPr>
          <w:rFonts w:hint="eastAsia" w:ascii="宋体" w:hAnsi="宋体"/>
          <w:snapToGrid w:val="0"/>
          <w:kern w:val="0"/>
          <w:szCs w:val="21"/>
        </w:rPr>
      </w:pPr>
      <w:r>
        <w:rPr>
          <w:rFonts w:hint="eastAsia" w:ascii="宋体" w:hAnsi="宋体"/>
          <w:snapToGrid w:val="0"/>
          <w:kern w:val="0"/>
          <w:szCs w:val="21"/>
        </w:rPr>
        <w:t>承诺能力：承诺者必须有一定的辨认能力，即必须对所承诺的事项的意义、范围、结果具有理解能力。这通常要求承诺者达到一定的年龄和心智成熟度。</w:t>
      </w:r>
    </w:p>
    <w:p w14:paraId="1018475E">
      <w:pPr>
        <w:adjustRightInd w:val="0"/>
        <w:snapToGrid w:val="0"/>
        <w:rPr>
          <w:rFonts w:hint="eastAsia" w:ascii="宋体" w:hAnsi="宋体"/>
          <w:snapToGrid w:val="0"/>
          <w:kern w:val="0"/>
          <w:szCs w:val="21"/>
        </w:rPr>
      </w:pPr>
      <w:r>
        <w:rPr>
          <w:rFonts w:hint="eastAsia" w:ascii="宋体" w:hAnsi="宋体"/>
          <w:snapToGrid w:val="0"/>
          <w:kern w:val="0"/>
          <w:szCs w:val="21"/>
        </w:rPr>
        <w:t>真实意思表示：被害人的承诺必须是其独立、真实、自愿的意思表示。如果承诺是在受到强制、威压、欺骗或开玩笑等非真意情况下作出的，那么该承诺将不影响行为的犯罪性。</w:t>
      </w:r>
    </w:p>
    <w:p w14:paraId="7363A33D">
      <w:pPr>
        <w:adjustRightInd w:val="0"/>
        <w:snapToGrid w:val="0"/>
        <w:rPr>
          <w:rFonts w:hint="eastAsia" w:ascii="宋体" w:hAnsi="宋体"/>
          <w:snapToGrid w:val="0"/>
          <w:kern w:val="0"/>
          <w:szCs w:val="21"/>
        </w:rPr>
      </w:pPr>
      <w:r>
        <w:rPr>
          <w:rFonts w:hint="eastAsia" w:ascii="宋体" w:hAnsi="宋体"/>
          <w:snapToGrid w:val="0"/>
          <w:kern w:val="0"/>
          <w:szCs w:val="21"/>
        </w:rPr>
        <w:t>承诺时间：被害人承诺必须事前作出。如果被害人在行为发生后才作出承诺，或者事前承诺后又变更其承诺，那么该承诺将无法改变行为的犯罪性质。</w:t>
      </w:r>
    </w:p>
    <w:p w14:paraId="62265E25">
      <w:pPr>
        <w:adjustRightInd w:val="0"/>
        <w:snapToGrid w:val="0"/>
        <w:rPr>
          <w:rFonts w:ascii="宋体" w:hAnsi="宋体"/>
          <w:snapToGrid w:val="0"/>
          <w:kern w:val="0"/>
          <w:szCs w:val="21"/>
        </w:rPr>
      </w:pPr>
      <w:r>
        <w:rPr>
          <w:rFonts w:hint="eastAsia" w:ascii="宋体" w:hAnsi="宋体"/>
          <w:snapToGrid w:val="0"/>
          <w:kern w:val="0"/>
          <w:szCs w:val="21"/>
        </w:rPr>
        <w:t>承诺范围：经承诺所实施的行为不能超出承诺的范围。行为人必须严格按照受害人的承诺实施行为，不得超出承诺的范围侵害受害人的其他法益。</w:t>
      </w:r>
    </w:p>
    <w:p w14:paraId="12CE6D61">
      <w:pPr>
        <w:adjustRightInd w:val="0"/>
        <w:snapToGrid w:val="0"/>
        <w:rPr>
          <w:rFonts w:hint="eastAsia" w:ascii="宋体" w:hAnsi="宋体" w:eastAsia="宋体"/>
          <w:snapToGrid w:val="0"/>
          <w:kern w:val="0"/>
          <w:szCs w:val="21"/>
          <w:lang w:eastAsia="zh-CN"/>
        </w:rPr>
      </w:pPr>
      <w:r>
        <w:rPr>
          <w:rFonts w:hint="eastAsia" w:ascii="宋体" w:hAnsi="宋体"/>
          <w:snapToGrid w:val="0"/>
          <w:kern w:val="0"/>
          <w:szCs w:val="21"/>
        </w:rPr>
        <w:t>被害人承诺的作用</w:t>
      </w:r>
      <w:r>
        <w:rPr>
          <w:rFonts w:hint="eastAsia" w:ascii="宋体" w:hAnsi="宋体"/>
          <w:snapToGrid w:val="0"/>
          <w:kern w:val="0"/>
          <w:szCs w:val="21"/>
          <w:lang w:eastAsia="zh-CN"/>
        </w:rPr>
        <w:t>：</w:t>
      </w:r>
    </w:p>
    <w:p w14:paraId="51C190AF">
      <w:pPr>
        <w:adjustRightInd w:val="0"/>
        <w:snapToGrid w:val="0"/>
        <w:rPr>
          <w:rFonts w:hint="eastAsia" w:ascii="宋体" w:hAnsi="宋体"/>
          <w:snapToGrid w:val="0"/>
          <w:kern w:val="0"/>
          <w:szCs w:val="21"/>
        </w:rPr>
      </w:pPr>
      <w:r>
        <w:rPr>
          <w:rFonts w:hint="eastAsia" w:ascii="宋体" w:hAnsi="宋体"/>
          <w:snapToGrid w:val="0"/>
          <w:kern w:val="0"/>
          <w:szCs w:val="21"/>
        </w:rPr>
        <w:t>阻却违法性：在符合一定条件下，被害人承诺可以产生阻却违法性的效果。这意味着，如果行为人根据被害人的有效承诺实施了侵害行为，那么该行为在刑法上可能不被视为犯罪。</w:t>
      </w:r>
    </w:p>
    <w:p w14:paraId="4D1403A7">
      <w:pPr>
        <w:adjustRightInd w:val="0"/>
        <w:snapToGrid w:val="0"/>
        <w:rPr>
          <w:rFonts w:hint="eastAsia" w:ascii="宋体" w:hAnsi="宋体" w:eastAsiaTheme="minorEastAsia"/>
          <w:snapToGrid w:val="0"/>
          <w:kern w:val="0"/>
          <w:szCs w:val="21"/>
          <w:lang w:eastAsia="zh-CN"/>
        </w:rPr>
      </w:pPr>
      <w:r>
        <w:rPr>
          <w:rFonts w:hint="eastAsia" w:ascii="宋体" w:hAnsi="宋体"/>
          <w:snapToGrid w:val="0"/>
          <w:kern w:val="0"/>
          <w:szCs w:val="21"/>
        </w:rPr>
        <w:t>降低行为可责性：即使被害人承诺不能完全阻却违法性，它也可能在一定程度上降低行为人的可责性。这有助于在量刑时考虑行为人的主观恶性和社会危害性</w:t>
      </w:r>
      <w:r>
        <w:rPr>
          <w:rFonts w:hint="eastAsia" w:ascii="宋体" w:hAnsi="宋体"/>
          <w:snapToGrid w:val="0"/>
          <w:kern w:val="0"/>
          <w:szCs w:val="21"/>
          <w:lang w:eastAsia="zh-CN"/>
        </w:rPr>
        <w:t>。</w:t>
      </w:r>
    </w:p>
    <w:p w14:paraId="7E164115">
      <w:pPr>
        <w:rPr>
          <w:rFonts w:hint="eastAsia"/>
          <w:b/>
          <w:bCs/>
          <w:lang w:val="en-US" w:eastAsia="zh-CN"/>
        </w:rPr>
      </w:pPr>
    </w:p>
    <w:p w14:paraId="6A83F6F1">
      <w:pPr>
        <w:rPr>
          <w:rFonts w:hint="eastAsia" w:ascii="宋体" w:hAnsi="宋体"/>
          <w:b/>
          <w:bCs/>
          <w:snapToGrid w:val="0"/>
          <w:kern w:val="0"/>
          <w:szCs w:val="21"/>
          <w:lang w:val="en-US" w:eastAsia="zh-CN"/>
        </w:rPr>
      </w:pPr>
      <w:r>
        <w:rPr>
          <w:rFonts w:hint="eastAsia" w:ascii="宋体" w:hAnsi="宋体"/>
          <w:b/>
          <w:bCs/>
          <w:snapToGrid w:val="0"/>
          <w:kern w:val="0"/>
          <w:szCs w:val="21"/>
          <w:lang w:val="en-US" w:eastAsia="zh-CN"/>
        </w:rPr>
        <w:t>案例分析题</w:t>
      </w:r>
      <w:bookmarkStart w:id="0" w:name="_GoBack"/>
      <w:bookmarkEnd w:id="0"/>
    </w:p>
    <w:p w14:paraId="0BEF3B18">
      <w:pPr>
        <w:adjustRightInd w:val="0"/>
        <w:snapToGrid w:val="0"/>
        <w:rPr>
          <w:rFonts w:ascii="宋体" w:hAnsi="宋体"/>
          <w:snapToGrid w:val="0"/>
          <w:kern w:val="0"/>
          <w:szCs w:val="21"/>
        </w:rPr>
      </w:pPr>
      <w:r>
        <w:rPr>
          <w:rFonts w:ascii="宋体" w:hAnsi="宋体"/>
          <w:snapToGrid w:val="0"/>
          <w:kern w:val="0"/>
          <w:szCs w:val="21"/>
        </w:rPr>
        <w:t>1.按传统和通说观点，向某的行为构成故意杀人罪未遂，属于事实错误中的对象错误。按照张明楷等学者的观点，向某的行为由于客观上没有侵犯法益，没有造成实际危害的危险、结果和可能，因此按照无罪处理。</w:t>
      </w:r>
    </w:p>
    <w:p w14:paraId="3F7647F2">
      <w:pPr>
        <w:adjustRightInd w:val="0"/>
        <w:snapToGrid w:val="0"/>
        <w:rPr>
          <w:rFonts w:ascii="宋体" w:hAnsi="宋体"/>
          <w:snapToGrid w:val="0"/>
          <w:kern w:val="0"/>
          <w:szCs w:val="21"/>
        </w:rPr>
      </w:pPr>
      <w:r>
        <w:rPr>
          <w:rFonts w:ascii="宋体" w:hAnsi="宋体"/>
          <w:snapToGrid w:val="0"/>
          <w:kern w:val="0"/>
          <w:szCs w:val="21"/>
        </w:rPr>
        <w:t>2.向某属于事实错误中的对象错误。</w:t>
      </w:r>
    </w:p>
    <w:p w14:paraId="6D65811E">
      <w:pPr>
        <w:rPr>
          <w:rFonts w:hint="default" w:ascii="宋体" w:hAnsi="宋体"/>
          <w:snapToGrid w:val="0"/>
          <w:kern w:val="0"/>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2B00A8"/>
    <w:rsid w:val="4A5D4EF8"/>
    <w:rsid w:val="4E471A8F"/>
    <w:rsid w:val="57BE7FEA"/>
    <w:rsid w:val="6C781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910</Words>
  <Characters>943</Characters>
  <Lines>0</Lines>
  <Paragraphs>0</Paragraphs>
  <TotalTime>0</TotalTime>
  <ScaleCrop>false</ScaleCrop>
  <LinksUpToDate>false</LinksUpToDate>
  <CharactersWithSpaces>1123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2024-12-15T05:02:00Z</dcterms:created>
  <dc:creator>Administrator</dc:creator>
  <cp:lastModifiedBy>黄岩育华李才聪</cp:lastModifiedBy>
  <dcterms:modified xsi:type="dcterms:W3CDTF">2024-12-15T07:40:59Z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3A8B238717A4497A850AF8D77156365E_12</vt:lpwstr>
  </property>
</Properties>
</file>