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525" w:rightChars="-250"/>
        <w:jc w:val="left"/>
        <w:textAlignment w:val="auto"/>
        <w:rPr>
          <w:rFonts w:hint="eastAsia" w:ascii="Arial" w:hAnsi="Arial" w:cs="宋体"/>
          <w:b/>
          <w:bCs/>
          <w:sz w:val="32"/>
          <w:szCs w:val="32"/>
          <w:lang w:val="en-US" w:eastAsia="zh-CN"/>
        </w:rPr>
      </w:pPr>
      <w:r>
        <w:rPr>
          <w:rFonts w:hint="eastAsia" w:ascii="Arial" w:hAnsi="Arial" w:cs="宋体"/>
          <w:b/>
          <w:bCs/>
          <w:sz w:val="32"/>
          <w:szCs w:val="32"/>
        </w:rPr>
        <w:t>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工原理复习资料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525" w:rightChars="-250"/>
        <w:jc w:val="left"/>
        <w:textAlignment w:val="auto"/>
        <w:rPr>
          <w:b/>
          <w:bCs/>
          <w:position w:val="2"/>
          <w:sz w:val="21"/>
          <w:szCs w:val="21"/>
        </w:rPr>
      </w:pP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一、</w:t>
      </w:r>
      <w:r>
        <w:rPr>
          <w:b/>
          <w:bCs/>
          <w:sz w:val="21"/>
          <w:szCs w:val="21"/>
        </w:rPr>
        <w:t xml:space="preserve">填空题 </w:t>
      </w:r>
      <w:r>
        <w:rPr>
          <w:b/>
          <w:bCs/>
          <w:position w:val="2"/>
          <w:sz w:val="21"/>
          <w:szCs w:val="21"/>
        </w:rPr>
        <w:t>（共</w:t>
      </w:r>
      <w:r>
        <w:rPr>
          <w:rFonts w:hint="eastAsia"/>
          <w:b/>
          <w:bCs/>
          <w:position w:val="2"/>
          <w:sz w:val="21"/>
          <w:szCs w:val="21"/>
          <w:lang w:val="en-US" w:eastAsia="zh-CN"/>
        </w:rPr>
        <w:t>20</w:t>
      </w:r>
      <w:r>
        <w:rPr>
          <w:b/>
          <w:bCs/>
          <w:position w:val="2"/>
          <w:sz w:val="21"/>
          <w:szCs w:val="21"/>
        </w:rPr>
        <w:t>分</w:t>
      </w:r>
      <w:r>
        <w:rPr>
          <w:rFonts w:ascii="Arial" w:eastAsia="Arial"/>
          <w:b/>
          <w:bCs/>
          <w:position w:val="2"/>
          <w:sz w:val="21"/>
          <w:szCs w:val="21"/>
        </w:rPr>
        <w:t xml:space="preserve">, </w:t>
      </w:r>
      <w:r>
        <w:rPr>
          <w:b/>
          <w:bCs/>
          <w:position w:val="2"/>
          <w:sz w:val="21"/>
          <w:szCs w:val="21"/>
        </w:rPr>
        <w:t xml:space="preserve">每空 </w:t>
      </w:r>
      <w:r>
        <w:rPr>
          <w:rFonts w:hint="eastAsia"/>
          <w:b/>
          <w:bCs/>
          <w:position w:val="2"/>
          <w:sz w:val="21"/>
          <w:szCs w:val="21"/>
          <w:lang w:val="en-US" w:eastAsia="zh-CN"/>
        </w:rPr>
        <w:t>2</w:t>
      </w:r>
      <w:r>
        <w:rPr>
          <w:b/>
          <w:bCs/>
          <w:position w:val="2"/>
          <w:sz w:val="21"/>
          <w:szCs w:val="21"/>
        </w:rPr>
        <w:t>分）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化学反应工程学不仅研究化学反应速率与反应条件之间的关系，即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，而且着重研究传递过程对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的影响，研究不同类型反应器的特点及其与化学反应结果之间的关系。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反应器按型式来分类可以分为管式反应器、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3.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对于反应 A 2B 3C 4D ，反应物 A 的消耗速率表达式为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； 反应产物 C的生成速率表达式为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>：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u w:val="none"/>
          <w:lang w:val="en-US" w:eastAsia="zh-CN" w:bidi="ar"/>
        </w:rPr>
        <w:t>4.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36"/>
          <w:szCs w:val="36"/>
          <w:lang w:val="en-US" w:eastAsia="zh-CN" w:bidi="ar"/>
        </w:rPr>
        <w:t>．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反应器设计计算所涉及的基础方程式就是动力学方程式、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   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 xml:space="preserve">  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  <w:u w:val="none"/>
          <w:lang w:val="en-US" w:eastAsia="zh-CN" w:bidi="ar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间歇釜反应器中进行如下反应：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 P (1) 1 1 n rA k CA E1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A S (2) 2 2 n rA k CA E2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在 CAo和反应时间保持不变下， 降低反应温度， 釜液中 Cp /CS 增大，表明活化能 E1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与 E2 的相对大小为 </w:t>
      </w:r>
      <w:r>
        <w:rPr>
          <w:rFonts w:hint="eastAsia" w:ascii="宋体" w:hAnsi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；在温度和反应时间保持不变下，增高反应浓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STSongStd-Light-Acro" w:hAnsi="STSongStd-Light-Acro" w:eastAsia="STSongStd-Light-Acro" w:cs="STSongStd-Light-Acro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度，釜液中 Cp /CS 增大，表明反应级数 n1、 n2 的相对大小为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36"/>
          <w:szCs w:val="36"/>
          <w:lang w:val="en-US" w:eastAsia="zh-CN" w:bidi="ar"/>
        </w:rPr>
        <w:t xml:space="preserve">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二、选择题（共 20分, 每小题 2 分）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1．对于可逆放热反应，为提高反应速率应 ( ) 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 A．提高压力 B．降低压力 C．提高温度 D．降低温度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2．对于反应 aA bB rR sS，则 ___( A ) r r r ( ) 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876675" cy="410210"/>
            <wp:effectExtent l="0" t="0" r="9525" b="889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10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67860" cy="542925"/>
            <wp:effectExtent l="0" t="0" r="8890" b="952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6786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25010" cy="495300"/>
            <wp:effectExtent l="0" t="0" r="8890" b="0"/>
            <wp:docPr id="8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501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53585" cy="876935"/>
            <wp:effectExtent l="0" t="0" r="18415" b="18415"/>
            <wp:docPr id="9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876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05985" cy="1524000"/>
            <wp:effectExtent l="0" t="0" r="18415" b="0"/>
            <wp:docPr id="10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598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86935" cy="1000125"/>
            <wp:effectExtent l="0" t="0" r="18415" b="9525"/>
            <wp:docPr id="11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29785" cy="962660"/>
            <wp:effectExtent l="0" t="0" r="18415" b="8890"/>
            <wp:docPr id="12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00650" cy="790575"/>
            <wp:effectExtent l="0" t="0" r="0" b="9525"/>
            <wp:docPr id="13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381500" cy="523875"/>
            <wp:effectExtent l="0" t="0" r="0" b="9525"/>
            <wp:docPr id="14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267835" cy="742950"/>
            <wp:effectExtent l="0" t="0" r="18415" b="0"/>
            <wp:docPr id="15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-100"/>
        <w:jc w:val="left"/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 w:bidi="ar"/>
        </w:rPr>
        <w:t>三、名词解释（共15分，每小题5分）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Chars="-100"/>
        <w:jc w:val="left"/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理想置换反应器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-210" w:leftChars="-100" w:firstLine="0" w:firstLineChars="0"/>
        <w:jc w:val="left"/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体积当量直径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-210" w:leftChars="-100" w:firstLine="0" w:firstLineChars="0"/>
        <w:jc w:val="left"/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气液相反应过程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-100"/>
        <w:jc w:val="left"/>
        <w:rPr>
          <w:rFonts w:hint="default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-100"/>
        <w:jc w:val="left"/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 w:bidi="ar"/>
        </w:rPr>
        <w:t>四、简答题（共20分，每小题10分</w:t>
      </w: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-100"/>
        <w:jc w:val="left"/>
        <w:rPr>
          <w:rFonts w:hint="default" w:ascii="宋体" w:hAnsi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1.简述反应速率方程的推导过程（步骤）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2.简述流化床反应器的特点。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五、计算题（共25分，第1小题10分，第2小题15分）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87620" cy="1296035"/>
            <wp:effectExtent l="0" t="0" r="17780" b="18415"/>
            <wp:docPr id="20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7620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62550" cy="1771650"/>
            <wp:effectExtent l="0" t="0" r="0" b="0"/>
            <wp:docPr id="21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化学反应工程复习资料：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一填空题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3705225" cy="1504950"/>
            <wp:effectExtent l="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-210" w:leftChars="-10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单选题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-100"/>
        <w:jc w:val="left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485140</wp:posOffset>
                </wp:positionV>
                <wp:extent cx="217170" cy="209550"/>
                <wp:effectExtent l="0" t="0" r="1143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3pt;margin-top:38.2pt;height:16.5pt;width:17.1pt;z-index:251659264;mso-width-relative:page;mso-height-relative:page;" fillcolor="#FFFFFF [3201]" filled="t" stroked="f" coordsize="21600,21600" o:gfxdata="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6iAyCtQAAAAJAQAADwAAAAAA&#10;AAABACAAAAAiAAAAZHJzL2Rvd25yZXYueG1sUEsBAhQAFAAAAAgAh07iQD7d3slQAgAAk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477520</wp:posOffset>
                </wp:positionV>
                <wp:extent cx="217170" cy="209550"/>
                <wp:effectExtent l="0" t="0" r="1143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2740" y="3571240"/>
                          <a:ext cx="2171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55pt;margin-top:37.6pt;height:16.5pt;width:17.1pt;z-index:251658240;mso-width-relative:page;mso-height-relative:page;" fillcolor="#FFFFFF [3201]" filled="t" stroked="f" coordsize="21600,21600" o:gfxdata="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lOzLT1QAAAAoB&#10;AAAPAAAAAAAAAAEAIAAAACIAAABkcnMvZG93bnJldi54bWxQSwECFAAUAAAACACHTuJAXOt90VcC&#10;AACaBAAADgAAAAAAAAABACAAAAAk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038725" cy="942975"/>
            <wp:effectExtent l="0" t="0" r="9525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9429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三、名词解释</w:t>
      </w:r>
    </w:p>
    <w:p>
      <w:r>
        <w:drawing>
          <wp:inline distT="0" distB="0" distL="114300" distR="114300">
            <wp:extent cx="4914900" cy="704850"/>
            <wp:effectExtent l="0" t="0" r="0" b="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2.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4924425" cy="209550"/>
            <wp:effectExtent l="0" t="0" r="9525" b="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四、问答题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95900" cy="1924050"/>
            <wp:effectExtent l="0" t="0" r="0" b="0"/>
            <wp:docPr id="32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62475" cy="1990725"/>
            <wp:effectExtent l="0" t="0" r="9525" b="9525"/>
            <wp:docPr id="33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计算题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4953000" cy="337185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14950" cy="2181225"/>
            <wp:effectExtent l="0" t="0" r="0" b="9525"/>
            <wp:docPr id="37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6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857625" cy="2324100"/>
            <wp:effectExtent l="0" t="0" r="9525" b="0"/>
            <wp:docPr id="38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7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39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-Ac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1626E3"/>
    <w:multiLevelType w:val="singleLevel"/>
    <w:tmpl w:val="A21626E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644C700"/>
    <w:multiLevelType w:val="singleLevel"/>
    <w:tmpl w:val="B644C7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F1B8C0E"/>
    <w:multiLevelType w:val="singleLevel"/>
    <w:tmpl w:val="2F1B8C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7981D77"/>
    <w:multiLevelType w:val="singleLevel"/>
    <w:tmpl w:val="37981D77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E7FE0"/>
    <w:rsid w:val="0190465D"/>
    <w:rsid w:val="09D078A7"/>
    <w:rsid w:val="20C73B94"/>
    <w:rsid w:val="27D37013"/>
    <w:rsid w:val="282B2629"/>
    <w:rsid w:val="29966861"/>
    <w:rsid w:val="2BEA360B"/>
    <w:rsid w:val="36E0022B"/>
    <w:rsid w:val="4BCC6660"/>
    <w:rsid w:val="531120D9"/>
    <w:rsid w:val="53CC3F2D"/>
    <w:rsid w:val="57981034"/>
    <w:rsid w:val="5F7F5550"/>
    <w:rsid w:val="613D5A58"/>
    <w:rsid w:val="689E7FE0"/>
    <w:rsid w:val="6BB94BA6"/>
    <w:rsid w:val="6C9A5774"/>
    <w:rsid w:val="7A97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../NUL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2020-01-09T07:41:00Z</dcterms:created>
  <dc:creator>育华教育玉环客服</dc:creator>
  <cp:lastModifiedBy>台州育华学校李才聪</cp:lastModifiedBy>
  <dcterms:modified xsi:type="dcterms:W3CDTF">2021-06-18T08:35:34Z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