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bCs/>
          <w:sz w:val="21"/>
          <w:szCs w:val="21"/>
          <w:u w:val="single"/>
          <w:lang w:val="en-US" w:eastAsia="zh-CN"/>
        </w:rPr>
      </w:pPr>
      <w:r>
        <w:rPr>
          <w:rFonts w:hint="eastAsia" w:ascii="宋体" w:hAnsi="宋体" w:eastAsia="宋体" w:cs="宋体"/>
          <w:bCs/>
          <w:sz w:val="21"/>
          <w:szCs w:val="21"/>
          <w:u w:val="single"/>
          <w:lang w:val="en-US" w:eastAsia="zh-CN"/>
        </w:rPr>
        <w:t>化学反应工程复习资料</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一、填空题</w:t>
      </w:r>
      <w:r>
        <w:rPr>
          <w:rFonts w:hint="eastAsia" w:ascii="宋体" w:hAnsi="宋体" w:eastAsia="宋体" w:cs="宋体"/>
          <w:sz w:val="21"/>
          <w:szCs w:val="21"/>
          <w:vertAlign w:val="baseline"/>
          <w:lang w:val="en-US" w:eastAsia="zh-CN"/>
        </w:rPr>
        <w:t xml:space="preserve"> </w:t>
      </w:r>
    </w:p>
    <w:p>
      <w:pPr>
        <w:keepNext w:val="0"/>
        <w:keepLines w:val="0"/>
        <w:pageBreakBefore w:val="0"/>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所谓“三传一反”是化学反应工程学的基础，其中“三传”是指</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和</w:t>
      </w:r>
      <w:r>
        <w:rPr>
          <w:rFonts w:hint="eastAsia" w:ascii="宋体" w:hAnsi="宋体" w:eastAsia="宋体" w:cs="宋体"/>
          <w:sz w:val="21"/>
          <w:szCs w:val="21"/>
          <w:lang w:val="en-US" w:eastAsia="zh-CN"/>
        </w:rPr>
        <w:t>________</w:t>
      </w:r>
      <w:r>
        <w:rPr>
          <w:rFonts w:hint="eastAsia" w:ascii="宋体" w:hAnsi="宋体" w:eastAsia="宋体" w:cs="宋体"/>
          <w:sz w:val="21"/>
          <w:szCs w:val="21"/>
        </w:rPr>
        <w:t>，“一反”是指</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p>
    <w:p>
      <w:pPr>
        <w:keepNext w:val="0"/>
        <w:keepLines w:val="0"/>
        <w:pageBreakBefore w:val="0"/>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各种操作因素对于复杂反应的影响虽然各不相同，但通常温度升高有利于活化能</w:t>
      </w:r>
      <w:r>
        <w:rPr>
          <w:rFonts w:hint="eastAsia" w:ascii="宋体" w:hAnsi="宋体" w:eastAsia="宋体" w:cs="宋体"/>
          <w:sz w:val="21"/>
          <w:szCs w:val="21"/>
          <w:lang w:val="en-US" w:eastAsia="zh-CN"/>
        </w:rPr>
        <w:t>________</w:t>
      </w:r>
      <w:r>
        <w:rPr>
          <w:rFonts w:hint="eastAsia" w:ascii="宋体" w:hAnsi="宋体" w:eastAsia="宋体" w:cs="宋体"/>
          <w:sz w:val="21"/>
          <w:szCs w:val="21"/>
        </w:rPr>
        <w:t>的反应的选择性,反应物浓度升高有利于反应级数</w:t>
      </w:r>
      <w:r>
        <w:rPr>
          <w:rFonts w:hint="eastAsia" w:ascii="宋体" w:hAnsi="宋体" w:eastAsia="宋体" w:cs="宋体"/>
          <w:sz w:val="21"/>
          <w:szCs w:val="21"/>
          <w:lang w:val="en-US" w:eastAsia="zh-CN"/>
        </w:rPr>
        <w:t>________</w:t>
      </w:r>
      <w:r>
        <w:rPr>
          <w:rFonts w:hint="eastAsia" w:ascii="宋体" w:hAnsi="宋体" w:eastAsia="宋体" w:cs="宋体"/>
          <w:sz w:val="21"/>
          <w:szCs w:val="21"/>
        </w:rPr>
        <w:t>的反应的选择性.</w:t>
      </w:r>
    </w:p>
    <w:p>
      <w:pPr>
        <w:keepNext w:val="0"/>
        <w:keepLines w:val="0"/>
        <w:pageBreakBefore w:val="0"/>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测定非理想流动的停留时间分布函数时，两种最常见的示踪物输入方法为</w:t>
      </w:r>
      <w:r>
        <w:rPr>
          <w:rFonts w:hint="eastAsia" w:ascii="宋体" w:hAnsi="宋体" w:eastAsia="宋体" w:cs="宋体"/>
          <w:sz w:val="21"/>
          <w:szCs w:val="21"/>
          <w:lang w:val="en-US" w:eastAsia="zh-CN"/>
        </w:rPr>
        <w:t>________</w:t>
      </w:r>
      <w:r>
        <w:rPr>
          <w:rFonts w:hint="eastAsia" w:ascii="宋体" w:hAnsi="宋体" w:eastAsia="宋体" w:cs="宋体"/>
          <w:sz w:val="21"/>
          <w:szCs w:val="21"/>
        </w:rPr>
        <w:t>和</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p>
    <w:p>
      <w:pPr>
        <w:keepNext w:val="0"/>
        <w:keepLines w:val="0"/>
        <w:pageBreakBefore w:val="0"/>
        <w:widowControl/>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在均相反应动力学中，利用实验数据求取化学反应速度方程式的两种最主要的方法为</w:t>
      </w:r>
      <w:r>
        <w:rPr>
          <w:rFonts w:hint="eastAsia" w:ascii="宋体" w:hAnsi="宋体" w:eastAsia="宋体" w:cs="宋体"/>
          <w:sz w:val="21"/>
          <w:szCs w:val="21"/>
          <w:lang w:val="en-US" w:eastAsia="zh-CN"/>
        </w:rPr>
        <w:t>________</w:t>
      </w:r>
      <w:r>
        <w:rPr>
          <w:rFonts w:hint="eastAsia" w:ascii="宋体" w:hAnsi="宋体" w:eastAsia="宋体" w:cs="宋体"/>
          <w:sz w:val="21"/>
          <w:szCs w:val="21"/>
        </w:rPr>
        <w:t>和</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p>
    <w:p>
      <w:pPr>
        <w:keepNext w:val="0"/>
        <w:keepLines w:val="0"/>
        <w:pageBreakBefore w:val="0"/>
        <w:widowControl/>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多级混合模型的唯一模型参数为</w:t>
      </w:r>
      <w:r>
        <w:rPr>
          <w:rFonts w:hint="eastAsia" w:ascii="宋体" w:hAnsi="宋体" w:eastAsia="宋体" w:cs="宋体"/>
          <w:sz w:val="21"/>
          <w:szCs w:val="21"/>
          <w:lang w:val="en-US" w:eastAsia="zh-CN"/>
        </w:rPr>
        <w:t>________________</w:t>
      </w:r>
      <w:r>
        <w:rPr>
          <w:rFonts w:hint="eastAsia" w:ascii="宋体" w:hAnsi="宋体" w:eastAsia="宋体" w:cs="宋体"/>
          <w:sz w:val="21"/>
          <w:szCs w:val="21"/>
        </w:rPr>
        <w:t>,轴向扩散模型的唯一模型参数为</w:t>
      </w:r>
      <w:r>
        <w:rPr>
          <w:rFonts w:hint="eastAsia" w:ascii="宋体" w:hAnsi="宋体" w:eastAsia="宋体" w:cs="宋体"/>
          <w:sz w:val="21"/>
          <w:szCs w:val="21"/>
          <w:lang w:val="en-US" w:eastAsia="zh-CN"/>
        </w:rPr>
        <w:t>________________</w:t>
      </w:r>
      <w:r>
        <w:rPr>
          <w:rFonts w:hint="eastAsia" w:ascii="宋体" w:hAnsi="宋体" w:eastAsia="宋体" w:cs="宋体"/>
          <w:sz w:val="21"/>
          <w:szCs w:val="21"/>
        </w:rPr>
        <w:t>.</w:t>
      </w:r>
    </w:p>
    <w:p>
      <w:pPr>
        <w:keepNext w:val="0"/>
        <w:keepLines w:val="0"/>
        <w:pageBreakBefore w:val="0"/>
        <w:widowControl/>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工业催化剂性能优劣的三种最主要的性质是</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和</w:t>
      </w:r>
      <w:r>
        <w:rPr>
          <w:rFonts w:hint="eastAsia" w:ascii="宋体" w:hAnsi="宋体" w:eastAsia="宋体" w:cs="宋体"/>
          <w:sz w:val="21"/>
          <w:szCs w:val="21"/>
          <w:lang w:val="en-US" w:eastAsia="zh-CN"/>
        </w:rPr>
        <w:t>________。</w:t>
      </w:r>
    </w:p>
    <w:p>
      <w:pPr>
        <w:keepNext w:val="0"/>
        <w:keepLines w:val="0"/>
        <w:pageBreakBefore w:val="0"/>
        <w:widowControl/>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平推流反应器的E函数表达式为</w:t>
      </w:r>
      <w:r>
        <w:rPr>
          <w:rFonts w:hint="eastAsia" w:ascii="宋体" w:hAnsi="宋体" w:eastAsia="宋体" w:cs="宋体"/>
          <w:sz w:val="21"/>
          <w:szCs w:val="21"/>
          <w:lang w:val="en-US" w:eastAsia="zh-CN"/>
        </w:rPr>
        <w:t>__________________</w:t>
      </w:r>
      <w:r>
        <w:rPr>
          <w:rFonts w:hint="eastAsia" w:ascii="宋体" w:hAnsi="宋体" w:eastAsia="宋体" w:cs="宋体"/>
          <w:sz w:val="21"/>
          <w:szCs w:val="21"/>
        </w:rPr>
        <w:t>，其无因次方差</w:t>
      </w:r>
      <w:r>
        <w:rPr>
          <w:rFonts w:hint="eastAsia" w:ascii="宋体" w:hAnsi="宋体" w:eastAsia="宋体" w:cs="宋体"/>
          <w:sz w:val="21"/>
          <w:szCs w:val="21"/>
        </w:rPr>
        <w:object>
          <v:shape id="_x0000_i1025" o:spt="75" type="#_x0000_t75" style="height:17pt;width:17pt;" o:ole="t" filled="f" o:preferrelative="t" stroked="f" coordsize="21600,21600">
            <v:path/>
            <v:fill on="f" alignshape="1" focussize="0,0"/>
            <v:stroke on="f"/>
            <v:imagedata r:id="rId6" grayscale="f" bilevel="f" o:title=""/>
            <o:lock v:ext="edit" aspectratio="t"/>
            <w10:wrap type="none"/>
            <w10:anchorlock/>
          </v:shape>
          <o:OLEObject Type="Embed" ProgID="Equation.DSMT4" ShapeID="_x0000_i1025" DrawAspect="Content" ObjectID="_1468075725" r:id="rId5">
            <o:LockedField>false</o:LockedField>
          </o:OLEObject>
        </w:objec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________</w:t>
      </w:r>
      <w:r>
        <w:rPr>
          <w:rFonts w:hint="eastAsia" w:ascii="宋体" w:hAnsi="宋体" w:eastAsia="宋体" w:cs="宋体"/>
          <w:sz w:val="21"/>
          <w:szCs w:val="21"/>
        </w:rPr>
        <w:t>，而全混流反应器的无因次方差</w:t>
      </w:r>
      <w:r>
        <w:rPr>
          <w:rFonts w:hint="eastAsia" w:ascii="宋体" w:hAnsi="宋体" w:eastAsia="宋体" w:cs="宋体"/>
          <w:sz w:val="21"/>
          <w:szCs w:val="21"/>
        </w:rPr>
        <w:object>
          <v:shape id="_x0000_i1026" o:spt="75" type="#_x0000_t75" style="height:17pt;width:17pt;" o:ole="t" filled="f" o:preferrelative="t" stroked="f" coordsize="21600,21600">
            <v:path/>
            <v:fill on="f" alignshape="1" focussize="0,0"/>
            <v:stroke on="f"/>
            <v:imagedata r:id="rId8" grayscale="f" bilevel="f" o:title=""/>
            <o:lock v:ext="edit" aspectratio="t"/>
            <w10:wrap type="none"/>
            <w10:anchorlock/>
          </v:shape>
          <o:OLEObject Type="Embed" ProgID="Equation.DSMT4" ShapeID="_x0000_i1026" DrawAspect="Content" ObjectID="_1468075726" r:id="rId7">
            <o:LockedField>false</o:LockedField>
          </o:OLEObject>
        </w:objec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p>
    <w:p>
      <w:pPr>
        <w:keepNext w:val="0"/>
        <w:keepLines w:val="0"/>
        <w:pageBreakBefore w:val="0"/>
        <w:widowControl/>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某反应速率常数的单位为m</w:t>
      </w:r>
      <w:r>
        <w:rPr>
          <w:rFonts w:hint="eastAsia" w:ascii="宋体" w:hAnsi="宋体" w:eastAsia="宋体" w:cs="宋体"/>
          <w:sz w:val="21"/>
          <w:szCs w:val="21"/>
          <w:vertAlign w:val="superscript"/>
        </w:rPr>
        <w:t xml:space="preserve">3 </w:t>
      </w:r>
      <w:r>
        <w:rPr>
          <w:rFonts w:hint="eastAsia" w:ascii="宋体" w:hAnsi="宋体" w:eastAsia="宋体" w:cs="宋体"/>
          <w:sz w:val="21"/>
          <w:szCs w:val="21"/>
        </w:rPr>
        <w:t>/ (mol</w:t>
      </w:r>
      <w:r>
        <w:rPr>
          <w:rFonts w:hint="eastAsia" w:ascii="宋体" w:hAnsi="宋体" w:eastAsia="宋体" w:cs="宋体"/>
          <w:sz w:val="21"/>
          <w:szCs w:val="21"/>
        </w:rPr>
        <w:sym w:font="Symbol" w:char="F0D7"/>
      </w:r>
      <w:r>
        <w:rPr>
          <w:rFonts w:hint="eastAsia" w:ascii="宋体" w:hAnsi="宋体" w:eastAsia="宋体" w:cs="宋体"/>
          <w:sz w:val="21"/>
          <w:szCs w:val="21"/>
        </w:rPr>
        <w:t xml:space="preserve"> hr ）,该反应为</w:t>
      </w:r>
      <w:r>
        <w:rPr>
          <w:rFonts w:hint="eastAsia" w:ascii="宋体" w:hAnsi="宋体" w:eastAsia="宋体" w:cs="宋体"/>
          <w:sz w:val="21"/>
          <w:szCs w:val="21"/>
          <w:lang w:val="en-US" w:eastAsia="zh-CN"/>
        </w:rPr>
        <w:t>________</w:t>
      </w:r>
      <w:r>
        <w:rPr>
          <w:rFonts w:hint="eastAsia" w:ascii="宋体" w:hAnsi="宋体" w:eastAsia="宋体" w:cs="宋体"/>
          <w:sz w:val="21"/>
          <w:szCs w:val="21"/>
        </w:rPr>
        <w:t>级反应。</w:t>
      </w:r>
    </w:p>
    <w:p>
      <w:pPr>
        <w:keepNext w:val="0"/>
        <w:keepLines w:val="0"/>
        <w:pageBreakBefore w:val="0"/>
        <w:widowControl/>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对于反应</w:t>
      </w:r>
      <w:r>
        <w:rPr>
          <w:rFonts w:hint="eastAsia" w:ascii="宋体" w:hAnsi="宋体" w:eastAsia="宋体" w:cs="宋体"/>
          <w:position w:val="-6"/>
          <w:sz w:val="21"/>
          <w:szCs w:val="21"/>
        </w:rPr>
        <w:object>
          <v:shape id="_x0000_i1027" o:spt="75" type="#_x0000_t75" style="height:12pt;width:58pt;" o:ole="t" filled="f" o:preferrelative="t" stroked="f" coordsize="21600,21600">
            <v:path/>
            <v:fill on="f" alignshape="1" focussize="0,0"/>
            <v:stroke on="f"/>
            <v:imagedata r:id="rId10" grayscale="f" bilevel="f" o:title=""/>
            <o:lock v:ext="edit" aspectratio="t"/>
            <w10:wrap type="none"/>
            <w10:anchorlock/>
          </v:shape>
          <o:OLEObject Type="Embed" ProgID="Equation.3" ShapeID="_x0000_i1027" DrawAspect="Content" ObjectID="_1468075727" r:id="rId9">
            <o:LockedField>false</o:LockedField>
          </o:OLEObject>
        </w:object>
      </w:r>
      <w:r>
        <w:rPr>
          <w:rFonts w:hint="eastAsia" w:ascii="宋体" w:hAnsi="宋体" w:eastAsia="宋体" w:cs="宋体"/>
          <w:sz w:val="21"/>
          <w:szCs w:val="21"/>
        </w:rPr>
        <w:t>，各物质反应速率之间的关系为 (—r</w:t>
      </w:r>
      <w:r>
        <w:rPr>
          <w:rFonts w:hint="eastAsia" w:ascii="宋体" w:hAnsi="宋体" w:eastAsia="宋体" w:cs="宋体"/>
          <w:sz w:val="21"/>
          <w:szCs w:val="21"/>
          <w:vertAlign w:val="subscript"/>
        </w:rPr>
        <w:t>A</w:t>
      </w:r>
      <w:r>
        <w:rPr>
          <w:rFonts w:hint="eastAsia" w:ascii="宋体" w:hAnsi="宋体" w:eastAsia="宋体" w:cs="宋体"/>
          <w:sz w:val="21"/>
          <w:szCs w:val="21"/>
        </w:rPr>
        <w:t>)：(—r</w:t>
      </w:r>
      <w:r>
        <w:rPr>
          <w:rFonts w:hint="eastAsia" w:ascii="宋体" w:hAnsi="宋体" w:eastAsia="宋体" w:cs="宋体"/>
          <w:sz w:val="21"/>
          <w:szCs w:val="21"/>
          <w:vertAlign w:val="subscript"/>
        </w:rPr>
        <w:t>B</w:t>
      </w:r>
      <w:r>
        <w:rPr>
          <w:rFonts w:hint="eastAsia" w:ascii="宋体" w:hAnsi="宋体" w:eastAsia="宋体" w:cs="宋体"/>
          <w:sz w:val="21"/>
          <w:szCs w:val="21"/>
        </w:rPr>
        <w:t>)：r</w:t>
      </w:r>
      <w:r>
        <w:rPr>
          <w:rFonts w:hint="eastAsia" w:ascii="宋体" w:hAnsi="宋体" w:eastAsia="宋体" w:cs="宋体"/>
          <w:sz w:val="21"/>
          <w:szCs w:val="21"/>
          <w:vertAlign w:val="subscript"/>
        </w:rPr>
        <w:t>R</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_____________</w:t>
      </w:r>
      <w:r>
        <w:rPr>
          <w:rFonts w:hint="eastAsia" w:ascii="宋体" w:hAnsi="宋体" w:eastAsia="宋体" w:cs="宋体"/>
          <w:sz w:val="21"/>
          <w:szCs w:val="21"/>
        </w:rPr>
        <w:t>.</w:t>
      </w:r>
    </w:p>
    <w:p>
      <w:pPr>
        <w:keepNext w:val="0"/>
        <w:keepLines w:val="0"/>
        <w:pageBreakBefore w:val="0"/>
        <w:widowControl/>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平推流反应器和全混流反应器中</w:t>
      </w:r>
      <w:r>
        <w:rPr>
          <w:rFonts w:hint="eastAsia" w:ascii="宋体" w:hAnsi="宋体" w:eastAsia="宋体" w:cs="宋体"/>
          <w:sz w:val="21"/>
          <w:szCs w:val="21"/>
          <w:lang w:val="en-US" w:eastAsia="zh-CN"/>
        </w:rPr>
        <w:t>__________</w:t>
      </w:r>
      <w:r>
        <w:rPr>
          <w:rFonts w:hint="eastAsia" w:ascii="宋体" w:hAnsi="宋体" w:eastAsia="宋体" w:cs="宋体"/>
          <w:sz w:val="21"/>
          <w:szCs w:val="21"/>
        </w:rPr>
        <w:t>更适合于目的产物是中间产物的串联反应。</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二、选择题</w:t>
      </w:r>
      <w:r>
        <w:rPr>
          <w:rFonts w:hint="eastAsia" w:ascii="宋体" w:hAnsi="宋体" w:eastAsia="宋体" w:cs="宋体"/>
          <w:sz w:val="21"/>
          <w:szCs w:val="21"/>
          <w:vertAlign w:val="baseline"/>
          <w:lang w:val="en-US" w:eastAsia="zh-CN"/>
        </w:rPr>
        <w:t xml:space="preserve"> </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sz w:val="21"/>
          <w:szCs w:val="21"/>
        </w:rPr>
      </w:pPr>
      <w:r>
        <w:rPr>
          <w:rFonts w:hint="eastAsia" w:ascii="宋体" w:hAnsi="宋体" w:eastAsia="宋体" w:cs="宋体"/>
          <w:kern w:val="0"/>
          <w:sz w:val="21"/>
          <w:szCs w:val="21"/>
          <w:lang w:val="zh-CN"/>
        </w:rPr>
        <w:t>1、</w:t>
      </w:r>
      <w:r>
        <w:rPr>
          <w:rFonts w:hint="eastAsia" w:ascii="宋体" w:hAnsi="宋体" w:eastAsia="宋体" w:cs="宋体"/>
          <w:sz w:val="21"/>
          <w:szCs w:val="21"/>
        </w:rPr>
        <w:t>气相反应</w:t>
      </w:r>
      <w:r>
        <w:rPr>
          <w:rFonts w:hint="eastAsia" w:ascii="宋体" w:hAnsi="宋体" w:eastAsia="宋体" w:cs="宋体"/>
          <w:kern w:val="0"/>
          <w:sz w:val="21"/>
          <w:szCs w:val="21"/>
          <w:lang w:val="zh-CN"/>
        </w:rPr>
        <w:object>
          <v:shape id="_x0000_i1028" o:spt="75" type="#_x0000_t75" style="height:14.25pt;width:121.5pt;" o:ole="t" filled="f" o:preferrelative="t" stroked="f" coordsize="21600,21600">
            <v:path/>
            <v:fill on="f" focussize="0,0"/>
            <v:stroke on="f"/>
            <v:imagedata r:id="rId12" o:title=""/>
            <o:lock v:ext="edit" aspectratio="t"/>
            <w10:wrap type="none"/>
            <w10:anchorlock/>
          </v:shape>
          <o:OLEObject Type="Embed" ProgID="Unknown" ShapeID="_x0000_i1028" DrawAspect="Content" ObjectID="_1468075728" r:id="rId11">
            <o:LockedField>false</o:LockedField>
          </o:OLEObject>
        </w:object>
      </w:r>
      <w:r>
        <w:rPr>
          <w:rFonts w:hint="eastAsia" w:ascii="宋体" w:hAnsi="宋体" w:eastAsia="宋体" w:cs="宋体"/>
          <w:sz w:val="21"/>
          <w:szCs w:val="21"/>
        </w:rPr>
        <w:t>进料时无惰性气体，</w:t>
      </w:r>
      <w:r>
        <w:rPr>
          <w:rFonts w:hint="eastAsia" w:ascii="宋体" w:hAnsi="宋体" w:eastAsia="宋体" w:cs="宋体"/>
          <w:kern w:val="0"/>
          <w:sz w:val="21"/>
          <w:szCs w:val="21"/>
          <w:lang w:val="zh-CN"/>
        </w:rPr>
        <w:object>
          <v:shape id="_x0000_i1029" o:spt="75" type="#_x0000_t75" style="height:14.25pt;width:20.25pt;" o:ole="t" filled="f" o:preferrelative="t" stroked="f" coordsize="21600,21600">
            <v:path/>
            <v:fill on="f" focussize="0,0"/>
            <v:stroke on="f"/>
            <v:imagedata r:id="rId14" o:title=""/>
            <o:lock v:ext="edit" aspectratio="t"/>
            <w10:wrap type="none"/>
            <w10:anchorlock/>
          </v:shape>
          <o:OLEObject Type="Embed" ProgID="Equation.3" ShapeID="_x0000_i1029" DrawAspect="Content" ObjectID="_1468075729" r:id="rId13">
            <o:LockedField>false</o:LockedField>
          </o:OLEObject>
        </w:object>
      </w:r>
      <w:r>
        <w:rPr>
          <w:rFonts w:hint="eastAsia" w:ascii="宋体" w:hAnsi="宋体" w:eastAsia="宋体" w:cs="宋体"/>
          <w:sz w:val="21"/>
          <w:szCs w:val="21"/>
        </w:rPr>
        <w:t>与</w:t>
      </w:r>
      <w:r>
        <w:rPr>
          <w:rFonts w:hint="eastAsia" w:ascii="宋体" w:hAnsi="宋体" w:eastAsia="宋体" w:cs="宋体"/>
          <w:kern w:val="0"/>
          <w:sz w:val="21"/>
          <w:szCs w:val="21"/>
          <w:lang w:val="zh-CN"/>
        </w:rPr>
        <w:object>
          <v:shape id="_x0000_i1030" o:spt="75" type="#_x0000_t75" style="height:17.25pt;width:18pt;" o:ole="t" filled="f" o:preferrelative="t" stroked="f" coordsize="21600,21600">
            <v:path/>
            <v:fill on="f" focussize="0,0"/>
            <v:stroke on="f"/>
            <v:imagedata r:id="rId16" o:title=""/>
            <o:lock v:ext="edit" aspectratio="t"/>
            <w10:wrap type="none"/>
            <w10:anchorlock/>
          </v:shape>
          <o:OLEObject Type="Embed" ProgID="Equation.3" ShapeID="_x0000_i1030" DrawAspect="Content" ObjectID="_1468075730" r:id="rId15">
            <o:LockedField>false</o:LockedField>
          </o:OLEObject>
        </w:object>
      </w:r>
      <w:r>
        <w:rPr>
          <w:rFonts w:hint="eastAsia" w:ascii="宋体" w:hAnsi="宋体" w:eastAsia="宋体" w:cs="宋体"/>
          <w:sz w:val="21"/>
          <w:szCs w:val="21"/>
        </w:rPr>
        <w:t>以1∶2摩尔比进料，则膨胀因子</w:t>
      </w:r>
      <w:r>
        <w:rPr>
          <w:rFonts w:hint="eastAsia" w:ascii="宋体" w:hAnsi="宋体" w:eastAsia="宋体" w:cs="宋体"/>
          <w:kern w:val="0"/>
          <w:sz w:val="21"/>
          <w:szCs w:val="21"/>
          <w:lang w:val="zh-CN"/>
        </w:rPr>
        <w:object>
          <v:shape id="_x0000_i1031" o:spt="75" type="#_x0000_t75" style="height:16.5pt;width:19.5pt;" o:ole="t" filled="f" o:preferrelative="t" stroked="f" coordsize="21600,21600">
            <v:path/>
            <v:fill on="f" focussize="0,0"/>
            <v:stroke on="f"/>
            <v:imagedata r:id="rId18" o:title=""/>
            <o:lock v:ext="edit" aspectratio="t"/>
            <w10:wrap type="none"/>
            <w10:anchorlock/>
          </v:shape>
          <o:OLEObject Type="Embed" ProgID="Equation.3" ShapeID="_x0000_i1031" DrawAspect="Content" ObjectID="_1468075731" r:id="rId17">
            <o:LockedField>false</o:LockedField>
          </o:OLEObject>
        </w:object>
      </w:r>
      <w:r>
        <w:rPr>
          <w:rFonts w:hint="eastAsia" w:ascii="宋体" w:hAnsi="宋体" w:eastAsia="宋体" w:cs="宋体"/>
          <w:sz w:val="21"/>
          <w:szCs w:val="21"/>
        </w:rPr>
        <w:t>=</w:t>
      </w:r>
      <w:r>
        <w:rPr>
          <w:rFonts w:hint="eastAsia" w:ascii="宋体" w:hAnsi="宋体" w:eastAsia="宋体" w:cs="宋体"/>
          <w:sz w:val="21"/>
          <w:szCs w:val="21"/>
          <w:lang w:val="en-US" w:eastAsia="zh-CN"/>
        </w:rPr>
        <w:t>______</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color w:val="auto"/>
          <w:sz w:val="21"/>
          <w:szCs w:val="21"/>
          <w:lang w:eastAsia="zh-CN"/>
        </w:rPr>
        <w:t>A.</w:t>
      </w:r>
      <w:r>
        <w:rPr>
          <w:rFonts w:hint="eastAsia" w:ascii="宋体" w:hAnsi="宋体" w:eastAsia="宋体" w:cs="宋体"/>
          <w:color w:val="auto"/>
          <w:sz w:val="21"/>
          <w:szCs w:val="21"/>
        </w:rPr>
        <w:t xml:space="preserve">—2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B.—1 </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w:t>
      </w:r>
      <w:r>
        <w:rPr>
          <w:rFonts w:hint="eastAsia" w:ascii="宋体" w:hAnsi="宋体" w:eastAsia="宋体" w:cs="宋体"/>
          <w:sz w:val="21"/>
          <w:szCs w:val="21"/>
        </w:rPr>
        <w:t xml:space="preserve">1 </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2</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2、</w:t>
      </w:r>
      <w:r>
        <w:rPr>
          <w:rFonts w:hint="eastAsia" w:ascii="宋体" w:hAnsi="宋体" w:eastAsia="宋体" w:cs="宋体"/>
          <w:sz w:val="21"/>
          <w:szCs w:val="21"/>
        </w:rPr>
        <w:t>一级连串反应</w:t>
      </w:r>
      <w:r>
        <w:rPr>
          <w:rFonts w:hint="eastAsia" w:ascii="宋体" w:hAnsi="宋体" w:eastAsia="宋体" w:cs="宋体"/>
          <w:kern w:val="0"/>
          <w:sz w:val="21"/>
          <w:szCs w:val="21"/>
          <w:lang w:val="zh-CN"/>
        </w:rPr>
        <w:object>
          <v:shape id="_x0000_i1032" o:spt="75" type="#_x0000_t75" style="height:17.25pt;width:105.8pt;" o:ole="t" filled="f" o:preferrelative="t" stroked="f" coordsize="21600,21600">
            <v:path/>
            <v:fill on="f" focussize="0,0"/>
            <v:stroke on="f"/>
            <v:imagedata r:id="rId20" o:title=""/>
            <o:lock v:ext="edit" aspectratio="t"/>
            <w10:wrap type="none"/>
            <w10:anchorlock/>
          </v:shape>
          <o:OLEObject Type="Embed" ProgID="Unknown" ShapeID="_x0000_i1032" DrawAspect="Content" ObjectID="_1468075732" r:id="rId19">
            <o:LockedField>false</o:LockedField>
          </o:OLEObject>
        </w:object>
      </w:r>
      <w:r>
        <w:rPr>
          <w:rFonts w:hint="eastAsia" w:ascii="宋体" w:hAnsi="宋体" w:eastAsia="宋体" w:cs="宋体"/>
          <w:sz w:val="21"/>
          <w:szCs w:val="21"/>
        </w:rPr>
        <w:t>在间歇式反应器中，则目的产物P的最大浓度</w:t>
      </w:r>
      <w:r>
        <w:rPr>
          <w:rFonts w:hint="eastAsia" w:ascii="宋体" w:hAnsi="宋体" w:eastAsia="宋体" w:cs="宋体"/>
          <w:kern w:val="0"/>
          <w:sz w:val="21"/>
          <w:szCs w:val="21"/>
          <w:lang w:val="zh-CN"/>
        </w:rPr>
        <w:object>
          <v:shape id="_x0000_i1033" o:spt="75" type="#_x0000_t75" style="height:15.75pt;width:36pt;" o:ole="t" filled="f" o:preferrelative="t" stroked="f" coordsize="21600,21600">
            <v:path/>
            <v:fill on="f" focussize="0,0"/>
            <v:stroke on="f"/>
            <v:imagedata r:id="rId22" o:title=""/>
            <o:lock v:ext="edit" aspectratio="t"/>
            <w10:wrap type="none"/>
            <w10:anchorlock/>
          </v:shape>
          <o:OLEObject Type="Embed" ProgID="Equation.3" ShapeID="_x0000_i1033" DrawAspect="Content" ObjectID="_1468075733" r:id="rId21">
            <o:LockedField>false</o:LockedField>
          </o:OLEObject>
        </w:object>
      </w:r>
      <w:r>
        <w:rPr>
          <w:rFonts w:hint="eastAsia" w:ascii="宋体" w:hAnsi="宋体" w:eastAsia="宋体" w:cs="宋体"/>
          <w:sz w:val="21"/>
          <w:szCs w:val="21"/>
          <w:lang w:val="en-US" w:eastAsia="zh-CN"/>
        </w:rPr>
        <w:t>______</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w:t>
      </w:r>
      <w:r>
        <w:rPr>
          <w:rFonts w:hint="eastAsia" w:ascii="宋体" w:hAnsi="宋体" w:eastAsia="宋体" w:cs="宋体"/>
          <w:color w:val="auto"/>
          <w:sz w:val="21"/>
          <w:szCs w:val="21"/>
          <w:lang w:val="zh-CN" w:eastAsia="zh-CN"/>
        </w:rPr>
        <w:object>
          <v:shape id="_x0000_i1034" o:spt="75" type="#_x0000_t75" style="height:33pt;width:55.5pt;" o:ole="t" filled="f" o:preferrelative="t" stroked="f" coordsize="21600,21600">
            <v:path/>
            <v:fill on="f" focussize="0,0"/>
            <v:stroke on="f"/>
            <v:imagedata r:id="rId24" o:title=""/>
            <o:lock v:ext="edit" aspectratio="t"/>
            <w10:wrap type="none"/>
            <w10:anchorlock/>
          </v:shape>
          <o:OLEObject Type="Embed" ProgID="Equation.3" ShapeID="_x0000_i1034" DrawAspect="Content" ObjectID="_1468075734" r:id="rId23">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w:t>
      </w:r>
      <w:r>
        <w:rPr>
          <w:rFonts w:hint="eastAsia" w:ascii="宋体" w:hAnsi="宋体" w:eastAsia="宋体" w:cs="宋体"/>
          <w:color w:val="auto"/>
          <w:sz w:val="21"/>
          <w:szCs w:val="21"/>
          <w:lang w:val="zh-CN" w:eastAsia="zh-CN"/>
        </w:rPr>
        <w:object>
          <v:shape id="_x0000_i1035" o:spt="75" type="#_x0000_t75" style="height:29.25pt;width:75.05pt;" o:ole="t" filled="f" o:preferrelative="t" stroked="f" coordsize="21600,21600">
            <v:path/>
            <v:fill on="f" focussize="0,0"/>
            <v:stroke on="f"/>
            <v:imagedata r:id="rId26" o:title=""/>
            <o:lock v:ext="edit" aspectratio="t"/>
            <w10:wrap type="none"/>
            <w10:anchorlock/>
          </v:shape>
          <o:OLEObject Type="Embed" ProgID="Equation.3" ShapeID="_x0000_i1035" DrawAspect="Content" ObjectID="_1468075735" r:id="rId25">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C.</w:t>
      </w:r>
      <w:r>
        <w:rPr>
          <w:rFonts w:hint="eastAsia" w:ascii="宋体" w:hAnsi="宋体" w:eastAsia="宋体" w:cs="宋体"/>
          <w:color w:val="auto"/>
          <w:sz w:val="21"/>
          <w:szCs w:val="21"/>
          <w:lang w:val="zh-CN" w:eastAsia="zh-CN"/>
        </w:rPr>
        <w:object>
          <v:shape id="_x0000_i1036" o:spt="75" type="#_x0000_t75" style="height:31.5pt;width:57pt;" o:ole="t" filled="f" o:preferrelative="t" stroked="f" coordsize="21600,21600">
            <v:path/>
            <v:fill on="f" focussize="0,0"/>
            <v:stroke on="f"/>
            <v:imagedata r:id="rId28" o:title=""/>
            <o:lock v:ext="edit" aspectratio="t"/>
            <w10:wrap type="none"/>
            <w10:anchorlock/>
          </v:shape>
          <o:OLEObject Type="Embed" ProgID="Equation.3" ShapeID="_x0000_i1036" DrawAspect="Content" ObjectID="_1468075736" r:id="rId27">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w:t>
      </w:r>
      <w:r>
        <w:rPr>
          <w:rFonts w:hint="eastAsia" w:ascii="宋体" w:hAnsi="宋体" w:eastAsia="宋体" w:cs="宋体"/>
          <w:color w:val="auto"/>
          <w:sz w:val="21"/>
          <w:szCs w:val="21"/>
          <w:lang w:val="zh-CN" w:eastAsia="zh-CN"/>
        </w:rPr>
        <w:object>
          <v:shape id="_x0000_i1037" o:spt="75" type="#_x0000_t75" style="height:31.5pt;width:80.95pt;" o:ole="t" filled="f" o:preferrelative="t" stroked="f" coordsize="21600,21600">
            <v:path/>
            <v:fill on="f" focussize="0,0"/>
            <v:stroke on="f"/>
            <v:imagedata r:id="rId30" o:title=""/>
            <o:lock v:ext="edit" aspectratio="t"/>
            <w10:wrap type="none"/>
            <w10:anchorlock/>
          </v:shape>
          <o:OLEObject Type="Embed" ProgID="Equation.3" ShapeID="_x0000_i1037" DrawAspect="Content" ObjectID="_1468075737" r:id="rId29">
            <o:LockedField>false</o:LockedField>
          </o:OLEObject>
        </w:objec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3、</w:t>
      </w:r>
      <w:r>
        <w:rPr>
          <w:rFonts w:hint="eastAsia" w:ascii="宋体" w:hAnsi="宋体" w:eastAsia="宋体" w:cs="宋体"/>
          <w:sz w:val="21"/>
          <w:szCs w:val="21"/>
        </w:rPr>
        <w:t>串联反应A→P（目的)→R+S，目的产物P与副产物S的选择性</w:t>
      </w:r>
      <w:r>
        <w:rPr>
          <w:rFonts w:hint="eastAsia" w:ascii="宋体" w:hAnsi="宋体" w:eastAsia="宋体" w:cs="宋体"/>
          <w:kern w:val="0"/>
          <w:sz w:val="21"/>
          <w:szCs w:val="21"/>
          <w:lang w:val="zh-CN"/>
        </w:rPr>
        <w:object>
          <v:shape id="_x0000_i1038" o:spt="75" type="#_x0000_t75" style="height:15.75pt;width:15pt;" o:ole="t" filled="f" o:preferrelative="t" stroked="f" coordsize="21600,21600">
            <v:path/>
            <v:fill on="f" focussize="0,0"/>
            <v:stroke on="f"/>
            <v:imagedata r:id="rId32" o:title=""/>
            <o:lock v:ext="edit" aspectratio="t"/>
            <w10:wrap type="none"/>
            <w10:anchorlock/>
          </v:shape>
          <o:OLEObject Type="Embed" ProgID="Equation.3" ShapeID="_x0000_i1038" DrawAspect="Content" ObjectID="_1468075738" r:id="rId31">
            <o:LockedField>false</o:LockedField>
          </o:OLEObject>
        </w:object>
      </w:r>
      <w:r>
        <w:rPr>
          <w:rFonts w:hint="eastAsia" w:ascii="宋体" w:hAnsi="宋体" w:eastAsia="宋体" w:cs="宋体"/>
          <w:sz w:val="21"/>
          <w:szCs w:val="21"/>
        </w:rPr>
        <w:t>=</w:t>
      </w:r>
      <w:r>
        <w:rPr>
          <w:rFonts w:hint="eastAsia" w:ascii="宋体" w:hAnsi="宋体" w:eastAsia="宋体" w:cs="宋体"/>
          <w:sz w:val="21"/>
          <w:szCs w:val="21"/>
          <w:lang w:val="en-US" w:eastAsia="zh-CN"/>
        </w:rPr>
        <w:t>______</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w:t>
      </w:r>
      <w:r>
        <w:rPr>
          <w:rFonts w:hint="eastAsia" w:ascii="宋体" w:hAnsi="宋体" w:eastAsia="宋体" w:cs="宋体"/>
          <w:color w:val="auto"/>
          <w:sz w:val="21"/>
          <w:szCs w:val="21"/>
          <w:lang w:val="zh-CN" w:eastAsia="zh-CN"/>
        </w:rPr>
        <w:object>
          <v:shape id="_x0000_i1039" o:spt="75" type="#_x0000_t75" style="height:33pt;width:45.75pt;" o:ole="t" filled="f" o:preferrelative="t" stroked="f" coordsize="21600,21600">
            <v:path/>
            <v:fill on="f" focussize="0,0"/>
            <v:stroke on="f"/>
            <v:imagedata r:id="rId34" o:title=""/>
            <o:lock v:ext="edit" aspectratio="t"/>
            <w10:wrap type="none"/>
            <w10:anchorlock/>
          </v:shape>
          <o:OLEObject Type="Embed" ProgID="Equation.3" ShapeID="_x0000_i1039" DrawAspect="Content" ObjectID="_1468075739" r:id="rId33">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w:t>
      </w:r>
      <w:r>
        <w:rPr>
          <w:rFonts w:hint="eastAsia" w:ascii="宋体" w:hAnsi="宋体" w:eastAsia="宋体" w:cs="宋体"/>
          <w:color w:val="auto"/>
          <w:sz w:val="21"/>
          <w:szCs w:val="21"/>
          <w:lang w:val="zh-CN" w:eastAsia="zh-CN"/>
        </w:rPr>
        <w:object>
          <v:shape id="_x0000_i1040" o:spt="75" type="#_x0000_t75" style="height:33.75pt;width:46.5pt;" o:ole="t" filled="f" o:preferrelative="t" stroked="f" coordsize="21600,21600">
            <v:path/>
            <v:fill on="f" focussize="0,0"/>
            <v:stroke on="f"/>
            <v:imagedata r:id="rId36" o:title=""/>
            <o:lock v:ext="edit" aspectratio="t"/>
            <w10:wrap type="none"/>
            <w10:anchorlock/>
          </v:shape>
          <o:OLEObject Type="Embed" ProgID="Equation.3" ShapeID="_x0000_i1040" DrawAspect="Content" ObjectID="_1468075740" r:id="rId35">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C.</w:t>
      </w:r>
      <w:r>
        <w:rPr>
          <w:rFonts w:hint="eastAsia" w:ascii="宋体" w:hAnsi="宋体" w:eastAsia="宋体" w:cs="宋体"/>
          <w:color w:val="auto"/>
          <w:sz w:val="21"/>
          <w:szCs w:val="21"/>
          <w:lang w:val="zh-CN" w:eastAsia="zh-CN"/>
        </w:rPr>
        <w:object>
          <v:shape id="_x0000_i1041" o:spt="75" type="#_x0000_t75" style="height:33pt;width:53.25pt;" o:ole="t" filled="f" o:preferrelative="t" stroked="f" coordsize="21600,21600">
            <v:path/>
            <v:fill on="f" focussize="0,0"/>
            <v:stroke on="f"/>
            <v:imagedata r:id="rId38" o:title=""/>
            <o:lock v:ext="edit" aspectratio="t"/>
            <w10:wrap type="none"/>
            <w10:anchorlock/>
          </v:shape>
          <o:OLEObject Type="Embed" ProgID="Equation.3" ShapeID="_x0000_i1041" DrawAspect="Content" ObjectID="_1468075741" r:id="rId37">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w:t>
      </w:r>
      <w:r>
        <w:rPr>
          <w:rFonts w:hint="eastAsia" w:ascii="宋体" w:hAnsi="宋体" w:eastAsia="宋体" w:cs="宋体"/>
          <w:color w:val="auto"/>
          <w:sz w:val="21"/>
          <w:szCs w:val="21"/>
          <w:lang w:val="zh-CN" w:eastAsia="zh-CN"/>
        </w:rPr>
        <w:object>
          <v:shape id="_x0000_i1042" o:spt="75" type="#_x0000_t75" style="height:34.5pt;width:48.75pt;" o:ole="t" filled="f" o:preferrelative="t" stroked="f" coordsize="21600,21600">
            <v:path/>
            <v:fill on="f" focussize="0,0"/>
            <v:stroke on="f"/>
            <v:imagedata r:id="rId40" o:title=""/>
            <o:lock v:ext="edit" aspectratio="t"/>
            <w10:wrap type="none"/>
            <w10:anchorlock/>
          </v:shape>
          <o:OLEObject Type="Embed" ProgID="Equation.3" ShapeID="_x0000_i1042" DrawAspect="Content" ObjectID="_1468075742" r:id="rId39">
            <o:LockedField>false</o:LockedField>
          </o:OLEObject>
        </w:objec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4、</w:t>
      </w:r>
      <w:r>
        <w:rPr>
          <w:rFonts w:hint="eastAsia" w:ascii="宋体" w:hAnsi="宋体" w:eastAsia="宋体" w:cs="宋体"/>
          <w:sz w:val="21"/>
          <w:szCs w:val="21"/>
        </w:rPr>
        <w:t>全混流反应器的容积效率η=1。0时，该反应的反应级数n</w:t>
      </w:r>
      <w:r>
        <w:rPr>
          <w:rFonts w:hint="eastAsia" w:ascii="宋体" w:hAnsi="宋体" w:eastAsia="宋体" w:cs="宋体"/>
          <w:sz w:val="21"/>
          <w:szCs w:val="21"/>
          <w:lang w:val="en-US" w:eastAsia="zh-CN"/>
        </w:rPr>
        <w:t>______</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A.＜0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 xml:space="preserve">B.=0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 xml:space="preserve">C.≥0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D.＞0</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5、</w:t>
      </w:r>
      <w:r>
        <w:rPr>
          <w:rFonts w:hint="eastAsia" w:ascii="宋体" w:hAnsi="宋体" w:eastAsia="宋体" w:cs="宋体"/>
          <w:sz w:val="21"/>
          <w:szCs w:val="21"/>
        </w:rPr>
        <w:t>对于单一反应组分的平行反应</w:t>
      </w:r>
      <w:r>
        <w:rPr>
          <w:rFonts w:hint="eastAsia" w:ascii="宋体" w:hAnsi="宋体" w:eastAsia="宋体" w:cs="宋体"/>
          <w:kern w:val="0"/>
          <w:sz w:val="21"/>
          <w:szCs w:val="21"/>
          <w:lang w:val="zh-CN"/>
        </w:rPr>
        <w:object>
          <v:shape id="_x0000_i1043" o:spt="75" type="#_x0000_t75" style="height:52.5pt;width:89.25pt;" o:ole="t" filled="f" o:preferrelative="t" stroked="f" coordsize="21600,21600">
            <v:path/>
            <v:fill on="f" focussize="0,0"/>
            <v:stroke on="f"/>
            <v:imagedata r:id="rId42" o:title=""/>
            <o:lock v:ext="edit" aspectratio="t"/>
            <w10:wrap type="none"/>
            <w10:anchorlock/>
          </v:shape>
          <o:OLEObject Type="Embed" ProgID="Unknown" ShapeID="_x0000_i1043" DrawAspect="Content" ObjectID="_1468075743" r:id="rId41">
            <o:LockedField>false</o:LockedField>
          </o:OLEObject>
        </w:object>
      </w:r>
      <w:r>
        <w:rPr>
          <w:rFonts w:hint="eastAsia" w:ascii="宋体" w:hAnsi="宋体" w:eastAsia="宋体" w:cs="宋体"/>
          <w:sz w:val="21"/>
          <w:szCs w:val="21"/>
        </w:rPr>
        <w:t>,其瞬间收率</w:t>
      </w:r>
      <w:r>
        <w:rPr>
          <w:rFonts w:hint="eastAsia" w:ascii="宋体" w:hAnsi="宋体" w:eastAsia="宋体" w:cs="宋体"/>
          <w:kern w:val="0"/>
          <w:sz w:val="21"/>
          <w:szCs w:val="21"/>
          <w:lang w:val="zh-CN"/>
        </w:rPr>
        <w:object>
          <v:shape id="_x0000_i1044" o:spt="75" type="#_x0000_t75" style="height:17.25pt;width:15.75pt;" o:ole="t" filled="f" o:preferrelative="t" stroked="f" coordsize="21600,21600">
            <v:path/>
            <v:fill on="f" focussize="0,0"/>
            <v:stroke on="f"/>
            <v:imagedata r:id="rId44" o:title=""/>
            <o:lock v:ext="edit" aspectratio="t"/>
            <w10:wrap type="none"/>
            <w10:anchorlock/>
          </v:shape>
          <o:OLEObject Type="Embed" ProgID="Equation.3" ShapeID="_x0000_i1044" DrawAspect="Content" ObjectID="_1468075744" r:id="rId43">
            <o:LockedField>false</o:LockedField>
          </o:OLEObject>
        </w:object>
      </w:r>
      <w:r>
        <w:rPr>
          <w:rFonts w:hint="eastAsia" w:ascii="宋体" w:hAnsi="宋体" w:eastAsia="宋体" w:cs="宋体"/>
          <w:sz w:val="21"/>
          <w:szCs w:val="21"/>
        </w:rPr>
        <w:t>随</w:t>
      </w:r>
      <w:r>
        <w:rPr>
          <w:rFonts w:hint="eastAsia" w:ascii="宋体" w:hAnsi="宋体" w:eastAsia="宋体" w:cs="宋体"/>
          <w:kern w:val="0"/>
          <w:sz w:val="21"/>
          <w:szCs w:val="21"/>
          <w:lang w:val="zh-CN"/>
        </w:rPr>
        <w:object>
          <v:shape id="_x0000_i1045" o:spt="75" type="#_x0000_t75" style="height:17.25pt;width:17.25pt;" o:ole="t" filled="f" o:preferrelative="t" stroked="f" coordsize="21600,21600">
            <v:path/>
            <v:fill on="f" focussize="0,0"/>
            <v:stroke on="f"/>
            <v:imagedata r:id="rId46" o:title=""/>
            <o:lock v:ext="edit" aspectratio="t"/>
            <w10:wrap type="none"/>
            <w10:anchorlock/>
          </v:shape>
          <o:OLEObject Type="Embed" ProgID="Equation.3" ShapeID="_x0000_i1045" DrawAspect="Content" ObjectID="_1468075745" r:id="rId45">
            <o:LockedField>false</o:LockedField>
          </o:OLEObject>
        </w:object>
      </w:r>
      <w:r>
        <w:rPr>
          <w:rFonts w:hint="eastAsia" w:ascii="宋体" w:hAnsi="宋体" w:eastAsia="宋体" w:cs="宋体"/>
          <w:sz w:val="21"/>
          <w:szCs w:val="21"/>
        </w:rPr>
        <w:t>增大而单调下降，则最适合的反应器为</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A.平推流反应器</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B.全混流反应器</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C.多釜串联全混流反应器</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D.全混流串接平推流反应器</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6、</w:t>
      </w:r>
      <w:r>
        <w:rPr>
          <w:rFonts w:hint="eastAsia" w:ascii="宋体" w:hAnsi="宋体" w:eastAsia="宋体" w:cs="宋体"/>
          <w:color w:val="auto"/>
          <w:sz w:val="21"/>
          <w:szCs w:val="21"/>
          <w:lang w:eastAsia="zh-CN"/>
        </w:rPr>
        <w:t>对于反应级数n＞0的不可逆等温反应，为降低反应器容积，应选用</w:t>
      </w:r>
      <w:r>
        <w:rPr>
          <w:rFonts w:hint="eastAsia" w:ascii="宋体" w:hAnsi="宋体" w:eastAsia="宋体" w:cs="宋体"/>
          <w:color w:val="auto"/>
          <w:sz w:val="21"/>
          <w:szCs w:val="21"/>
          <w:lang w:val="en-US" w:eastAsia="zh-CN"/>
        </w:rPr>
        <w:t>______</w:t>
      </w:r>
      <w:r>
        <w:rPr>
          <w:rFonts w:hint="eastAsia" w:ascii="宋体" w:hAnsi="宋体" w:eastAsia="宋体" w:cs="宋体"/>
          <w:color w:val="auto"/>
          <w:sz w:val="21"/>
          <w:szCs w:val="21"/>
          <w:lang w:eastAsia="zh-CN"/>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A.平推流反应器</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B.全混流反应器</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C.循环操作的平推流反应器</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D.全混流串接平推流反应器</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7、</w:t>
      </w:r>
      <w:r>
        <w:rPr>
          <w:rFonts w:hint="eastAsia" w:ascii="宋体" w:hAnsi="宋体" w:eastAsia="宋体" w:cs="宋体"/>
          <w:sz w:val="21"/>
          <w:szCs w:val="21"/>
        </w:rPr>
        <w:t>一级不可逆液相反应</w:t>
      </w:r>
      <w:r>
        <w:rPr>
          <w:rFonts w:hint="eastAsia" w:ascii="宋体" w:hAnsi="宋体" w:eastAsia="宋体" w:cs="宋体"/>
          <w:kern w:val="0"/>
          <w:sz w:val="21"/>
          <w:szCs w:val="21"/>
          <w:lang w:val="zh-CN"/>
        </w:rPr>
        <w:object>
          <v:shape id="_x0000_i1046" o:spt="75" type="#_x0000_t75" style="height:14.25pt;width:54pt;" o:ole="t" filled="f" o:preferrelative="t" stroked="f" coordsize="21600,21600">
            <v:path/>
            <v:fill on="f" focussize="0,0"/>
            <v:stroke on="f"/>
            <v:imagedata r:id="rId48" o:title=""/>
            <o:lock v:ext="edit" aspectratio="t"/>
            <w10:wrap type="none"/>
            <w10:anchorlock/>
          </v:shape>
          <o:OLEObject Type="Embed" ProgID="Unknown" ShapeID="_x0000_i1046" DrawAspect="Content" ObjectID="_1468075746" r:id="rId47">
            <o:LockedField>false</o:LockedField>
          </o:OLEObject>
        </w:object>
      </w:r>
      <w:r>
        <w:rPr>
          <w:rFonts w:hint="eastAsia" w:ascii="宋体" w:hAnsi="宋体" w:eastAsia="宋体" w:cs="宋体"/>
          <w:sz w:val="21"/>
          <w:szCs w:val="21"/>
        </w:rPr>
        <w:t>，</w:t>
      </w:r>
      <w:r>
        <w:rPr>
          <w:rFonts w:hint="eastAsia" w:ascii="宋体" w:hAnsi="宋体" w:eastAsia="宋体" w:cs="宋体"/>
          <w:kern w:val="0"/>
          <w:sz w:val="21"/>
          <w:szCs w:val="21"/>
          <w:lang w:val="zh-CN"/>
        </w:rPr>
        <w:object>
          <v:shape id="_x0000_i1047" o:spt="75" type="#_x0000_t75" style="height:18pt;width:96.75pt;" o:ole="t" filled="f" o:preferrelative="t" stroked="f" coordsize="21600,21600">
            <v:path/>
            <v:fill on="f" focussize="0,0"/>
            <v:stroke on="f"/>
            <v:imagedata r:id="rId50" o:title=""/>
            <o:lock v:ext="edit" aspectratio="t"/>
            <w10:wrap type="none"/>
            <w10:anchorlock/>
          </v:shape>
          <o:OLEObject Type="Embed" ProgID="Equation.3" ShapeID="_x0000_i1047" DrawAspect="Content" ObjectID="_1468075747" r:id="rId49">
            <o:LockedField>false</o:LockedField>
          </o:OLEObject>
        </w:object>
      </w:r>
      <w:r>
        <w:rPr>
          <w:rFonts w:hint="eastAsia" w:ascii="宋体" w:hAnsi="宋体" w:eastAsia="宋体" w:cs="宋体"/>
          <w:sz w:val="21"/>
          <w:szCs w:val="21"/>
        </w:rPr>
        <w:t>,出口转化率</w:t>
      </w:r>
      <w:r>
        <w:rPr>
          <w:rFonts w:hint="eastAsia" w:ascii="宋体" w:hAnsi="宋体" w:eastAsia="宋体" w:cs="宋体"/>
          <w:kern w:val="0"/>
          <w:sz w:val="21"/>
          <w:szCs w:val="21"/>
          <w:lang w:val="zh-CN"/>
        </w:rPr>
        <w:object>
          <v:shape id="_x0000_i1048" o:spt="75" type="#_x0000_t75" style="height:17.25pt;width:45pt;" o:ole="t" filled="f" o:preferrelative="t" stroked="f" coordsize="21600,21600">
            <v:path/>
            <v:fill on="f" focussize="0,0"/>
            <v:stroke on="f"/>
            <v:imagedata r:id="rId52" o:title=""/>
            <o:lock v:ext="edit" aspectratio="t"/>
            <w10:wrap type="none"/>
            <w10:anchorlock/>
          </v:shape>
          <o:OLEObject Type="Embed" ProgID="Equation.3" ShapeID="_x0000_i1048" DrawAspect="Content" ObjectID="_1468075748" r:id="rId51">
            <o:LockedField>false</o:LockedField>
          </o:OLEObject>
        </w:object>
      </w:r>
      <w:r>
        <w:rPr>
          <w:rFonts w:hint="eastAsia" w:ascii="宋体" w:hAnsi="宋体" w:eastAsia="宋体" w:cs="宋体"/>
          <w:sz w:val="21"/>
          <w:szCs w:val="21"/>
        </w:rPr>
        <w:t>，每批操作时间</w:t>
      </w:r>
      <w:r>
        <w:rPr>
          <w:rFonts w:hint="eastAsia" w:ascii="宋体" w:hAnsi="宋体" w:eastAsia="宋体" w:cs="宋体"/>
          <w:kern w:val="0"/>
          <w:sz w:val="21"/>
          <w:szCs w:val="21"/>
          <w:lang w:val="zh-CN"/>
        </w:rPr>
        <w:object>
          <v:shape id="_x0000_i1049" o:spt="75" type="#_x0000_t75" style="height:15.75pt;width:61.5pt;" o:ole="t" filled="f" o:preferrelative="t" stroked="f" coordsize="21600,21600">
            <v:path/>
            <v:fill on="f" focussize="0,0"/>
            <v:stroke on="f"/>
            <v:imagedata r:id="rId54" o:title=""/>
            <o:lock v:ext="edit" aspectratio="t"/>
            <w10:wrap type="none"/>
            <w10:anchorlock/>
          </v:shape>
          <o:OLEObject Type="Embed" ProgID="Equation.3" ShapeID="_x0000_i1049" DrawAspect="Content" ObjectID="_1468075749" r:id="rId53">
            <o:LockedField>false</o:LockedField>
          </o:OLEObject>
        </w:object>
      </w:r>
      <w:r>
        <w:rPr>
          <w:rFonts w:hint="eastAsia" w:ascii="宋体" w:hAnsi="宋体" w:eastAsia="宋体" w:cs="宋体"/>
          <w:sz w:val="21"/>
          <w:szCs w:val="21"/>
        </w:rPr>
        <w:t>，装置的生产能力为50000 kg产物R/天,</w:t>
      </w:r>
      <w:r>
        <w:rPr>
          <w:rFonts w:hint="eastAsia" w:ascii="宋体" w:hAnsi="宋体" w:eastAsia="宋体" w:cs="宋体"/>
          <w:kern w:val="0"/>
          <w:sz w:val="21"/>
          <w:szCs w:val="21"/>
          <w:lang w:val="zh-CN"/>
        </w:rPr>
        <w:object>
          <v:shape id="_x0000_i1050" o:spt="75" type="#_x0000_t75" style="height:15pt;width:18pt;" o:ole="t" filled="f" o:preferrelative="t" stroked="f" coordsize="21600,21600">
            <v:path/>
            <v:fill on="f" focussize="0,0"/>
            <v:stroke on="f"/>
            <v:imagedata r:id="rId56" o:title=""/>
            <o:lock v:ext="edit" aspectratio="t"/>
            <w10:wrap type="none"/>
            <w10:anchorlock/>
          </v:shape>
          <o:OLEObject Type="Embed" ProgID="Equation.3" ShapeID="_x0000_i1050" DrawAspect="Content" ObjectID="_1468075750" r:id="rId55">
            <o:LockedField>false</o:LockedField>
          </o:OLEObject>
        </w:object>
      </w:r>
      <w:r>
        <w:rPr>
          <w:rFonts w:hint="eastAsia" w:ascii="宋体" w:hAnsi="宋体" w:eastAsia="宋体" w:cs="宋体"/>
          <w:sz w:val="21"/>
          <w:szCs w:val="21"/>
        </w:rPr>
        <w:t>=60,则反应器的体积V为</w:t>
      </w:r>
      <w:r>
        <w:rPr>
          <w:rFonts w:hint="eastAsia" w:ascii="宋体" w:hAnsi="宋体" w:eastAsia="宋体" w:cs="宋体"/>
          <w:sz w:val="21"/>
          <w:szCs w:val="21"/>
          <w:lang w:val="en-US" w:eastAsia="zh-CN"/>
        </w:rPr>
        <w:t>______</w:t>
      </w:r>
      <w:r>
        <w:rPr>
          <w:rFonts w:hint="eastAsia" w:ascii="宋体" w:hAnsi="宋体" w:eastAsia="宋体" w:cs="宋体"/>
          <w:kern w:val="0"/>
          <w:sz w:val="21"/>
          <w:szCs w:val="21"/>
          <w:lang w:val="zh-CN"/>
        </w:rPr>
        <w:object>
          <v:shape id="_x0000_i1051" o:spt="75" type="#_x0000_t75" style="height:15.75pt;width:17.25pt;" o:ole="t" filled="f" o:preferrelative="t" stroked="f" coordsize="21600,21600">
            <v:path/>
            <v:fill on="f" focussize="0,0"/>
            <v:stroke on="f"/>
            <v:imagedata r:id="rId58" o:title=""/>
            <o:lock v:ext="edit" aspectratio="t"/>
            <w10:wrap type="none"/>
            <w10:anchorlock/>
          </v:shape>
          <o:OLEObject Type="Embed" ProgID="Equation.3" ShapeID="_x0000_i1051" DrawAspect="Content" ObjectID="_1468075751" r:id="rId57">
            <o:LockedField>false</o:LockedField>
          </o:OLEObject>
        </w:objec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A.19</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eastAsia="zh-CN"/>
        </w:rPr>
        <w:t xml:space="preserve">6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B.20</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eastAsia="zh-CN"/>
        </w:rPr>
        <w:t xml:space="preserve">2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 xml:space="preserve">C.22.2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D.23.4</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8、</w:t>
      </w:r>
      <w:r>
        <w:rPr>
          <w:rFonts w:hint="eastAsia" w:ascii="宋体" w:hAnsi="宋体" w:eastAsia="宋体" w:cs="宋体"/>
          <w:sz w:val="21"/>
          <w:szCs w:val="21"/>
        </w:rPr>
        <w:t>在间歇反应器中进行等温一级反应A→B，</w:t>
      </w:r>
      <w:r>
        <w:rPr>
          <w:rFonts w:hint="eastAsia" w:ascii="宋体" w:hAnsi="宋体" w:eastAsia="宋体" w:cs="宋体"/>
          <w:kern w:val="0"/>
          <w:sz w:val="21"/>
          <w:szCs w:val="21"/>
          <w:lang w:val="zh-CN"/>
        </w:rPr>
        <w:object>
          <v:shape id="_x0000_i1052" o:spt="75" type="#_x0000_t75" style="height:16.5pt;width:105.05pt;" o:ole="t" filled="f" o:preferrelative="t" stroked="f" coordsize="21600,21600">
            <v:path/>
            <v:fill on="f" focussize="0,0"/>
            <v:stroke on="f"/>
            <v:imagedata r:id="rId60" o:title=""/>
            <o:lock v:ext="edit" aspectratio="t"/>
            <w10:wrap type="none"/>
            <w10:anchorlock/>
          </v:shape>
          <o:OLEObject Type="Embed" ProgID="Equation.3" ShapeID="_x0000_i1052" DrawAspect="Content" ObjectID="_1468075752" r:id="rId59">
            <o:LockedField>false</o:LockedField>
          </o:OLEObject>
        </w:object>
      </w:r>
      <w:r>
        <w:rPr>
          <w:rFonts w:hint="eastAsia" w:ascii="宋体" w:hAnsi="宋体" w:eastAsia="宋体" w:cs="宋体"/>
          <w:sz w:val="21"/>
          <w:szCs w:val="21"/>
        </w:rPr>
        <w:t>，当</w:t>
      </w:r>
      <w:r>
        <w:rPr>
          <w:rFonts w:hint="eastAsia" w:ascii="宋体" w:hAnsi="宋体" w:eastAsia="宋体" w:cs="宋体"/>
          <w:kern w:val="0"/>
          <w:sz w:val="21"/>
          <w:szCs w:val="21"/>
          <w:lang w:val="zh-CN"/>
        </w:rPr>
        <w:object>
          <v:shape id="_x0000_i1053" o:spt="75" type="#_x0000_t75" style="height:17.25pt;width:62.25pt;" o:ole="t" filled="f" o:preferrelative="t" stroked="f" coordsize="21600,21600">
            <v:path/>
            <v:fill on="f" focussize="0,0"/>
            <v:stroke on="f"/>
            <v:imagedata r:id="rId62" o:title=""/>
            <o:lock v:ext="edit" aspectratio="t"/>
            <w10:wrap type="none"/>
            <w10:anchorlock/>
          </v:shape>
          <o:OLEObject Type="Embed" ProgID="Equation.3" ShapeID="_x0000_i1053" DrawAspect="Content" ObjectID="_1468075753" r:id="rId61">
            <o:LockedField>false</o:LockedField>
          </o:OLEObject>
        </w:object>
      </w:r>
      <w:r>
        <w:rPr>
          <w:rFonts w:hint="eastAsia" w:ascii="宋体" w:hAnsi="宋体" w:eastAsia="宋体" w:cs="宋体"/>
          <w:sz w:val="21"/>
          <w:szCs w:val="21"/>
        </w:rPr>
        <w:t>时,求反应至</w:t>
      </w:r>
      <w:r>
        <w:rPr>
          <w:rFonts w:hint="eastAsia" w:ascii="宋体" w:hAnsi="宋体" w:eastAsia="宋体" w:cs="宋体"/>
          <w:kern w:val="0"/>
          <w:sz w:val="21"/>
          <w:szCs w:val="21"/>
          <w:lang w:val="zh-CN"/>
        </w:rPr>
        <w:object>
          <v:shape id="_x0000_i1054" o:spt="75" type="#_x0000_t75" style="height:15.75pt;width:73.5pt;" o:ole="t" filled="f" o:preferrelative="t" stroked="f" coordsize="21600,21600">
            <v:path/>
            <v:fill on="f" focussize="0,0"/>
            <v:stroke on="f"/>
            <v:imagedata r:id="rId64" o:title=""/>
            <o:lock v:ext="edit" aspectratio="t"/>
            <w10:wrap type="none"/>
            <w10:anchorlock/>
          </v:shape>
          <o:OLEObject Type="Embed" ProgID="Equation.3" ShapeID="_x0000_i1054" DrawAspect="Content" ObjectID="_1468075754" r:id="rId63">
            <o:LockedField>false</o:LockedField>
          </o:OLEObject>
        </w:object>
      </w:r>
      <w:r>
        <w:rPr>
          <w:rFonts w:hint="eastAsia" w:ascii="宋体" w:hAnsi="宋体" w:eastAsia="宋体" w:cs="宋体"/>
          <w:sz w:val="21"/>
          <w:szCs w:val="21"/>
        </w:rPr>
        <w:t>所需时间t=</w:t>
      </w:r>
      <w:r>
        <w:rPr>
          <w:rFonts w:hint="eastAsia" w:ascii="宋体" w:hAnsi="宋体" w:eastAsia="宋体" w:cs="宋体"/>
          <w:sz w:val="21"/>
          <w:szCs w:val="21"/>
          <w:lang w:val="en-US" w:eastAsia="zh-CN"/>
        </w:rPr>
        <w:t>______</w:t>
      </w:r>
      <w:r>
        <w:rPr>
          <w:rFonts w:hint="eastAsia" w:ascii="宋体" w:hAnsi="宋体" w:eastAsia="宋体" w:cs="宋体"/>
          <w:sz w:val="21"/>
          <w:szCs w:val="21"/>
        </w:rPr>
        <w:t>秒。</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A.400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 xml:space="preserve">B.460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 xml:space="preserve">C.500 </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D.560</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9、</w:t>
      </w:r>
      <w:r>
        <w:rPr>
          <w:rFonts w:hint="eastAsia" w:ascii="宋体" w:hAnsi="宋体" w:eastAsia="宋体" w:cs="宋体"/>
          <w:sz w:val="21"/>
          <w:szCs w:val="21"/>
        </w:rPr>
        <w:t>一级连串反应A→P→S在全混流釜式反应器中进行，使目的产物P浓度最大时的最优空时</w:t>
      </w:r>
      <w:r>
        <w:rPr>
          <w:rFonts w:hint="eastAsia" w:ascii="宋体" w:hAnsi="宋体" w:eastAsia="宋体" w:cs="宋体"/>
          <w:kern w:val="0"/>
          <w:sz w:val="21"/>
          <w:szCs w:val="21"/>
          <w:lang w:val="zh-CN"/>
        </w:rPr>
        <w:object>
          <v:shape id="_x0000_i1055" o:spt="75" type="#_x0000_t75" style="height:15.75pt;width:24.75pt;" o:ole="t" filled="f" o:preferrelative="t" stroked="f" coordsize="21600,21600">
            <v:path/>
            <v:fill on="f" focussize="0,0"/>
            <v:stroke on="f"/>
            <v:imagedata r:id="rId66" o:title=""/>
            <o:lock v:ext="edit" aspectratio="t"/>
            <w10:wrap type="none"/>
            <w10:anchorlock/>
          </v:shape>
          <o:OLEObject Type="Embed" ProgID="Equation.3" ShapeID="_x0000_i1055" DrawAspect="Content" ObjectID="_1468075755" r:id="rId65">
            <o:LockedField>false</o:LockedField>
          </o:OLEObject>
        </w:object>
      </w:r>
      <w:r>
        <w:rPr>
          <w:rFonts w:hint="eastAsia" w:ascii="宋体" w:hAnsi="宋体" w:eastAsia="宋体" w:cs="宋体"/>
          <w:sz w:val="21"/>
          <w:szCs w:val="21"/>
          <w:lang w:val="en-US" w:eastAsia="zh-CN"/>
        </w:rPr>
        <w:t>______</w:t>
      </w:r>
      <w:r>
        <w:rPr>
          <w:rFonts w:hint="eastAsia" w:ascii="宋体" w:hAnsi="宋体" w:eastAsia="宋体" w:cs="宋体"/>
          <w:sz w:val="21"/>
          <w:szCs w:val="21"/>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w:t>
      </w:r>
      <w:r>
        <w:rPr>
          <w:rFonts w:hint="eastAsia" w:ascii="宋体" w:hAnsi="宋体" w:eastAsia="宋体" w:cs="宋体"/>
          <w:color w:val="auto"/>
          <w:sz w:val="21"/>
          <w:szCs w:val="21"/>
          <w:lang w:val="zh-CN" w:eastAsia="zh-CN"/>
        </w:rPr>
        <w:object>
          <v:shape id="_x0000_i1056" o:spt="75" type="#_x0000_t75" style="height:28.5pt;width:48pt;" o:ole="t" filled="f" o:preferrelative="t" stroked="f" coordsize="21600,21600">
            <v:path/>
            <v:fill on="f" focussize="0,0"/>
            <v:stroke on="f"/>
            <v:imagedata r:id="rId68" o:title=""/>
            <o:lock v:ext="edit" aspectratio="t"/>
            <w10:wrap type="none"/>
            <w10:anchorlock/>
          </v:shape>
          <o:OLEObject Type="Embed" ProgID="Equation.3" ShapeID="_x0000_i1056" DrawAspect="Content" ObjectID="_1468075756" r:id="rId67">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w:t>
      </w:r>
      <w:r>
        <w:rPr>
          <w:rFonts w:hint="eastAsia" w:ascii="宋体" w:hAnsi="宋体" w:eastAsia="宋体" w:cs="宋体"/>
          <w:color w:val="auto"/>
          <w:sz w:val="21"/>
          <w:szCs w:val="21"/>
          <w:lang w:val="zh-CN" w:eastAsia="zh-CN"/>
        </w:rPr>
        <w:object>
          <v:shape id="_x0000_i1057" o:spt="75" type="#_x0000_t75" style="height:29pt;width:48.8pt;" o:ole="t" filled="f" o:preferrelative="t" stroked="f" coordsize="21600,21600">
            <v:path/>
            <v:fill on="f" focussize="0,0"/>
            <v:stroke on="f"/>
            <v:imagedata r:id="rId70" o:title=""/>
            <o:lock v:ext="edit" aspectratio="t"/>
            <w10:wrap type="none"/>
            <w10:anchorlock/>
          </v:shape>
          <o:OLEObject Type="Embed" ProgID="Equation.3" ShapeID="_x0000_i1057" DrawAspect="Content" ObjectID="_1468075757" r:id="rId69">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C.</w:t>
      </w:r>
      <w:r>
        <w:rPr>
          <w:rFonts w:hint="eastAsia" w:ascii="宋体" w:hAnsi="宋体" w:eastAsia="宋体" w:cs="宋体"/>
          <w:color w:val="auto"/>
          <w:sz w:val="21"/>
          <w:szCs w:val="21"/>
          <w:lang w:val="zh-CN" w:eastAsia="zh-CN"/>
        </w:rPr>
        <w:object>
          <v:shape id="_x0000_i1058" o:spt="75" type="#_x0000_t75" style="height:29.25pt;width:46.5pt;" o:ole="t" filled="f" o:preferrelative="t" stroked="f" coordsize="21600,21600">
            <v:path/>
            <v:fill on="f" focussize="0,0"/>
            <v:stroke on="f"/>
            <v:imagedata r:id="rId72" o:title=""/>
            <o:lock v:ext="edit" aspectratio="t"/>
            <w10:wrap type="none"/>
            <w10:anchorlock/>
          </v:shape>
          <o:OLEObject Type="Embed" ProgID="Equation.3" ShapeID="_x0000_i1058" DrawAspect="Content" ObjectID="_1468075758" r:id="rId71">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w:t>
      </w:r>
      <w:r>
        <w:rPr>
          <w:rFonts w:hint="eastAsia" w:ascii="宋体" w:hAnsi="宋体" w:eastAsia="宋体" w:cs="宋体"/>
          <w:color w:val="auto"/>
          <w:sz w:val="21"/>
          <w:szCs w:val="21"/>
          <w:lang w:val="zh-CN" w:eastAsia="zh-CN"/>
        </w:rPr>
        <w:object>
          <v:shape id="_x0000_i1059" o:spt="75" type="#_x0000_t75" style="height:28.5pt;width:33.75pt;" o:ole="t" filled="f" o:preferrelative="t" stroked="f" coordsize="21600,21600">
            <v:path/>
            <v:fill on="f" focussize="0,0"/>
            <v:stroke on="f"/>
            <v:imagedata r:id="rId74" o:title=""/>
            <o:lock v:ext="edit" aspectratio="t"/>
            <w10:wrap type="none"/>
            <w10:anchorlock/>
          </v:shape>
          <o:OLEObject Type="Embed" ProgID="Equation.3" ShapeID="_x0000_i1059" DrawAspect="Content" ObjectID="_1468075759" r:id="rId73">
            <o:LockedField>false</o:LockedField>
          </o:OLEObject>
        </w:objec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10、</w:t>
      </w:r>
      <w:r>
        <w:rPr>
          <w:rFonts w:hint="eastAsia" w:ascii="宋体" w:hAnsi="宋体" w:eastAsia="宋体" w:cs="宋体"/>
          <w:sz w:val="21"/>
          <w:szCs w:val="21"/>
          <w:vertAlign w:val="baseline"/>
        </w:rPr>
        <w:t>全混流反应器中有</w:t>
      </w:r>
      <w:r>
        <w:rPr>
          <w:rFonts w:hint="eastAsia" w:ascii="宋体" w:hAnsi="宋体" w:eastAsia="宋体" w:cs="宋体"/>
          <w:sz w:val="21"/>
          <w:szCs w:val="21"/>
          <w:lang w:val="en-US" w:eastAsia="zh-CN"/>
        </w:rPr>
        <w:t>______</w:t>
      </w:r>
      <w:r>
        <w:rPr>
          <w:rFonts w:hint="eastAsia" w:ascii="宋体" w:hAnsi="宋体" w:eastAsia="宋体" w:cs="宋体"/>
          <w:sz w:val="21"/>
          <w:szCs w:val="21"/>
          <w:vertAlign w:val="baseline"/>
        </w:rPr>
        <w:t>个稳定的定常态操作点。</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sz w:val="21"/>
          <w:szCs w:val="21"/>
          <w:vertAlign w:val="baseline"/>
        </w:rPr>
      </w:pPr>
      <w:r>
        <w:rPr>
          <w:rFonts w:hint="eastAsia" w:ascii="宋体" w:hAnsi="宋体" w:eastAsia="宋体" w:cs="宋体"/>
          <w:sz w:val="21"/>
          <w:szCs w:val="21"/>
          <w:vertAlign w:val="baseline"/>
        </w:rPr>
        <w:t>A</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1</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2</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3</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4</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sz w:val="21"/>
          <w:szCs w:val="21"/>
          <w:vertAlign w:val="baseline"/>
        </w:rPr>
      </w:pP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rPr>
        <w:t>三、</w:t>
      </w:r>
      <w:r>
        <w:rPr>
          <w:rFonts w:hint="eastAsia" w:ascii="宋体" w:hAnsi="宋体" w:eastAsia="宋体" w:cs="宋体"/>
          <w:sz w:val="21"/>
          <w:szCs w:val="21"/>
          <w:vertAlign w:val="baseline"/>
          <w:lang w:val="en-US" w:eastAsia="zh-CN"/>
        </w:rPr>
        <w:t>多选</w:t>
      </w:r>
      <w:r>
        <w:rPr>
          <w:rFonts w:hint="eastAsia" w:ascii="宋体" w:hAnsi="宋体" w:eastAsia="宋体" w:cs="宋体"/>
          <w:sz w:val="21"/>
          <w:szCs w:val="21"/>
          <w:vertAlign w:val="baseline"/>
        </w:rPr>
        <w:t>题</w:t>
      </w:r>
      <w:r>
        <w:rPr>
          <w:rFonts w:hint="eastAsia" w:ascii="宋体" w:hAnsi="宋体" w:eastAsia="宋体" w:cs="宋体"/>
          <w:sz w:val="21"/>
          <w:szCs w:val="21"/>
          <w:vertAlign w:val="baseline"/>
          <w:lang w:val="en-US" w:eastAsia="zh-CN"/>
        </w:rPr>
        <w:t xml:space="preserve"> </w:t>
      </w:r>
    </w:p>
    <w:p>
      <w:pPr>
        <w:keepNext w:val="0"/>
        <w:keepLines w:val="0"/>
        <w:pageBreakBefore w:val="0"/>
        <w:numPr>
          <w:ilvl w:val="0"/>
          <w:numId w:val="0"/>
        </w:numPr>
        <w:tabs>
          <w:tab w:val="left" w:pos="0"/>
        </w:tabs>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关于基元反应的认识,正确的是</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A.分子数是针对基元反应的概念</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B.基元反应的计量系数与对应物种的反应级数之间存在一一对应关系</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C.基元反应</w:t>
      </w:r>
      <w:r>
        <w:rPr>
          <w:rFonts w:hint="eastAsia" w:ascii="宋体" w:hAnsi="宋体" w:eastAsia="宋体" w:cs="宋体"/>
          <w:color w:val="auto"/>
          <w:sz w:val="21"/>
          <w:szCs w:val="21"/>
          <w:lang w:eastAsia="zh-CN"/>
        </w:rPr>
        <w:object>
          <v:shape id="_x0000_i1060" o:spt="75" type="#_x0000_t75" style="height:13.95pt;width:39pt;" o:ole="t" filled="f" o:preferrelative="t" stroked="f" coordsize="21600,21600">
            <v:path/>
            <v:fill on="f" alignshape="1" focussize="0,0"/>
            <v:stroke on="f"/>
            <v:imagedata r:id="rId76" grayscale="f" bilevel="f" o:title=""/>
            <o:lock v:ext="edit" aspectratio="t"/>
            <w10:wrap type="none"/>
            <w10:anchorlock/>
          </v:shape>
          <o:OLEObject Type="Embed" ProgID="Equation.3" ShapeID="_x0000_i1060" DrawAspect="Content" ObjectID="_1468075760" r:id="rId75">
            <o:LockedField>false</o:LockedField>
          </o:OLEObject>
        </w:object>
      </w:r>
      <w:r>
        <w:rPr>
          <w:rFonts w:hint="eastAsia" w:ascii="宋体" w:hAnsi="宋体" w:eastAsia="宋体" w:cs="宋体"/>
          <w:color w:val="auto"/>
          <w:sz w:val="21"/>
          <w:szCs w:val="21"/>
          <w:lang w:eastAsia="zh-CN"/>
        </w:rPr>
        <w:t>和</w:t>
      </w:r>
      <w:r>
        <w:rPr>
          <w:rFonts w:hint="eastAsia" w:ascii="宋体" w:hAnsi="宋体" w:eastAsia="宋体" w:cs="宋体"/>
          <w:color w:val="auto"/>
          <w:sz w:val="21"/>
          <w:szCs w:val="21"/>
          <w:lang w:eastAsia="zh-CN"/>
        </w:rPr>
        <w:object>
          <v:shape id="_x0000_i1061" o:spt="75" type="#_x0000_t75" style="height:13.95pt;width:52pt;" o:ole="t" filled="f" o:preferrelative="t" stroked="f" coordsize="21600,21600">
            <v:path/>
            <v:fill on="f" alignshape="1" focussize="0,0"/>
            <v:stroke on="f"/>
            <v:imagedata r:id="rId78" grayscale="f" bilevel="f" o:title=""/>
            <o:lock v:ext="edit" aspectratio="t"/>
            <w10:wrap type="none"/>
            <w10:anchorlock/>
          </v:shape>
          <o:OLEObject Type="Embed" ProgID="Equation.3" ShapeID="_x0000_i1061" DrawAspect="Content" ObjectID="_1468075761" r:id="rId77">
            <o:LockedField>false</o:LockedField>
          </o:OLEObject>
        </w:object>
      </w:r>
      <w:r>
        <w:rPr>
          <w:rFonts w:hint="eastAsia" w:ascii="宋体" w:hAnsi="宋体" w:eastAsia="宋体" w:cs="宋体"/>
          <w:color w:val="auto"/>
          <w:sz w:val="21"/>
          <w:szCs w:val="21"/>
          <w:lang w:eastAsia="zh-CN"/>
        </w:rPr>
        <w:t>意义是一样的</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D.有的基元反应的总反应级数可能是小数</w:t>
      </w:r>
    </w:p>
    <w:p>
      <w:pPr>
        <w:keepNext w:val="0"/>
        <w:keepLines w:val="0"/>
        <w:pageBreakBefore w:val="0"/>
        <w:numPr>
          <w:ilvl w:val="0"/>
          <w:numId w:val="0"/>
        </w:numPr>
        <w:kinsoku/>
        <w:overflowPunct/>
        <w:topLinePunct w:val="0"/>
        <w:bidi w:val="0"/>
        <w:spacing w:line="240" w:lineRule="atLeast"/>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pacing w:val="-6"/>
          <w:sz w:val="21"/>
          <w:szCs w:val="21"/>
        </w:rPr>
        <w:t>对于一个均相变容反应,针对反应物A的反应速率，下面表述正确的是</w:t>
      </w:r>
      <w:r>
        <w:rPr>
          <w:rFonts w:hint="eastAsia" w:ascii="宋体" w:hAnsi="宋体" w:eastAsia="宋体" w:cs="宋体"/>
          <w:spacing w:val="-6"/>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A.</w:t>
      </w:r>
      <w:r>
        <w:rPr>
          <w:rFonts w:hint="eastAsia" w:ascii="宋体" w:hAnsi="宋体" w:eastAsia="宋体" w:cs="宋体"/>
          <w:color w:val="auto"/>
          <w:sz w:val="21"/>
          <w:szCs w:val="21"/>
          <w:lang w:eastAsia="zh-CN"/>
        </w:rPr>
        <w:object>
          <v:shape id="_x0000_i1062" o:spt="75" type="#_x0000_t75" style="height:31.95pt;width:67.95pt;" o:ole="t" filled="f" o:preferrelative="t" stroked="f" coordsize="21600,21600">
            <v:path/>
            <v:fill on="f" alignshape="1" focussize="0,0"/>
            <v:stroke on="f"/>
            <v:imagedata r:id="rId80" grayscale="f" bilevel="f" o:title=""/>
            <o:lock v:ext="edit" aspectratio="t"/>
            <w10:wrap type="none"/>
            <w10:anchorlock/>
          </v:shape>
          <o:OLEObject Type="Embed" ProgID="Equation.3" ShapeID="_x0000_i1062" DrawAspect="Content" ObjectID="_1468075762" r:id="rId79">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w:t>
      </w:r>
      <w:r>
        <w:rPr>
          <w:rFonts w:hint="eastAsia" w:ascii="宋体" w:hAnsi="宋体" w:eastAsia="宋体" w:cs="宋体"/>
          <w:color w:val="auto"/>
          <w:sz w:val="21"/>
          <w:szCs w:val="21"/>
          <w:lang w:eastAsia="zh-CN"/>
        </w:rPr>
        <w:object>
          <v:shape id="_x0000_i1063" o:spt="75" type="#_x0000_t75" style="height:35pt;width:109pt;" o:ole="t" filled="f" o:preferrelative="t" stroked="f" coordsize="21600,21600">
            <v:path/>
            <v:fill on="f" alignshape="1" focussize="0,0"/>
            <v:stroke on="f"/>
            <v:imagedata r:id="rId82" grayscale="f" bilevel="f" o:title=""/>
            <o:lock v:ext="edit" aspectratio="t"/>
            <w10:wrap type="none"/>
            <w10:anchorlock/>
          </v:shape>
          <o:OLEObject Type="Embed" ProgID="Equation.3" ShapeID="_x0000_i1063" DrawAspect="Content" ObjectID="_1468075763" r:id="rId81">
            <o:LockedField>false</o:LockedField>
          </o:OLEObject>
        </w:object>
      </w:r>
      <w:r>
        <w:rPr>
          <w:rFonts w:hint="eastAsia" w:ascii="宋体" w:hAnsi="宋体" w:eastAsia="宋体" w:cs="宋体"/>
          <w:color w:val="auto"/>
          <w:sz w:val="21"/>
          <w:szCs w:val="21"/>
          <w:lang w:val="en-US" w:eastAsia="zh-CN"/>
        </w:rPr>
        <w:tab/>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w:t>
      </w:r>
      <w:r>
        <w:rPr>
          <w:rFonts w:hint="eastAsia" w:ascii="宋体" w:hAnsi="宋体" w:eastAsia="宋体" w:cs="宋体"/>
          <w:color w:val="auto"/>
          <w:sz w:val="21"/>
          <w:szCs w:val="21"/>
          <w:lang w:eastAsia="zh-CN"/>
        </w:rPr>
        <w:object>
          <v:shape id="_x0000_i1064" o:spt="75" type="#_x0000_t75" style="height:49pt;width:118pt;" o:ole="t" filled="f" o:preferrelative="t" stroked="f" coordsize="21600,21600">
            <v:path/>
            <v:fill on="f" alignshape="1" focussize="0,0"/>
            <v:stroke on="f"/>
            <v:imagedata r:id="rId84" grayscale="f" bilevel="f" o:title=""/>
            <o:lock v:ext="edit" aspectratio="t"/>
            <w10:wrap type="none"/>
            <w10:anchorlock/>
          </v:shape>
          <o:OLEObject Type="Embed" ProgID="Equation.3" ShapeID="_x0000_i1064" DrawAspect="Content" ObjectID="_1468075764" r:id="rId83">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w:t>
      </w:r>
      <w:r>
        <w:rPr>
          <w:rFonts w:hint="eastAsia" w:ascii="宋体" w:hAnsi="宋体" w:eastAsia="宋体" w:cs="宋体"/>
          <w:color w:val="auto"/>
          <w:sz w:val="21"/>
          <w:szCs w:val="21"/>
          <w:lang w:eastAsia="zh-CN"/>
        </w:rPr>
        <w:object>
          <v:shape id="_x0000_i1065" o:spt="75" type="#_x0000_t75" style="height:31.95pt;width:87pt;" o:ole="t" filled="f" o:preferrelative="t" stroked="f" coordsize="21600,21600">
            <v:path/>
            <v:fill on="f" alignshape="1" focussize="0,0"/>
            <v:stroke on="f"/>
            <v:imagedata r:id="rId86" grayscale="f" bilevel="f" o:title=""/>
            <o:lock v:ext="edit" aspectratio="t"/>
            <w10:wrap type="none"/>
            <w10:anchorlock/>
          </v:shape>
          <o:OLEObject Type="Embed" ProgID="Equation.3" ShapeID="_x0000_i1065" DrawAspect="Content" ObjectID="_1468075765" r:id="rId85">
            <o:LockedField>false</o:LockedField>
          </o:OLEObject>
        </w:objec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对于化学反应的认识，下面正确的是</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A.化学反应的转化率、目的产物的收率仅与化学反应本身和使用的催化剂有关系</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B.化学反应的转化率、目的产物的收率不仅与化学反应本身和使用的催化剂有关,而且还与反应器内流体的流动方式有关</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C.反应器仅仅是化学反应进行的场所，与反应目的产物的选择性无关</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D.反应器的类型可能直接影响到一个化学反应的产物分布</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关于非理想流动与停留时间分布，论述正确的是</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A.一种流动必然对应着一种停留时间分布</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B.一种停留时间分布必然对应着一种流动</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C.一种停留时间分布可能对应着多种流动</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D.流动与停留时间分布存在一一对应关系</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lang w:eastAsia="zh-CN"/>
        </w:rPr>
        <w:t>对于一个气固相催化反应过程，下列属于动力学因素的是</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A.气膜扩散</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B.孔内扩散</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C.反应物的吸附和产物的脱附</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eastAsia="zh-CN"/>
        </w:rPr>
        <w:t>D.表面反应</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轴向分散系数与扩散系数，下面论述正确的是</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A.两者实质上是相同的,都符合Fick定律</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B.两者实质上是不同的，轴向分散系数的定义实际上是借用了Fick定律的形式</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C.轴向分散系数是与流动有关系的</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D.扩散系数是物质本身的一种属性</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lang w:eastAsia="zh-CN"/>
        </w:rPr>
        <w:t>宏观流体和微观流体是流体凝集态的两种极端形式，流体的凝集态不同，对反应结果一般有明显的影响，但对于</w:t>
      </w:r>
      <w:r>
        <w:rPr>
          <w:rFonts w:hint="eastAsia" w:ascii="宋体" w:hAnsi="宋体" w:eastAsia="宋体" w:cs="宋体"/>
          <w:sz w:val="21"/>
          <w:szCs w:val="21"/>
          <w:lang w:val="en-US" w:eastAsia="zh-CN"/>
        </w:rPr>
        <w:t>______</w:t>
      </w:r>
      <w:r>
        <w:rPr>
          <w:rFonts w:hint="eastAsia" w:ascii="宋体" w:hAnsi="宋体" w:eastAsia="宋体" w:cs="宋体"/>
          <w:color w:val="auto"/>
          <w:sz w:val="21"/>
          <w:szCs w:val="21"/>
          <w:lang w:eastAsia="zh-CN"/>
        </w:rPr>
        <w:t>是例外。</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A.一级不可逆反应</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B.在平推流反应器内进行反应</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C.在全混流反应器内进行反应</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D.零级反应</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lang w:eastAsia="zh-CN"/>
        </w:rPr>
        <w:t>关于E函数和F函数，下面正确的是</w:t>
      </w:r>
      <w:r>
        <w:rPr>
          <w:rFonts w:hint="eastAsia" w:ascii="宋体" w:hAnsi="宋体" w:eastAsia="宋体" w:cs="宋体"/>
          <w:sz w:val="21"/>
          <w:szCs w:val="21"/>
          <w:lang w:val="en-US" w:eastAsia="zh-CN"/>
        </w:rPr>
        <w:t>______</w:t>
      </w:r>
      <w:r>
        <w:rPr>
          <w:rFonts w:hint="eastAsia" w:ascii="宋体" w:hAnsi="宋体" w:eastAsia="宋体" w:cs="宋体"/>
          <w:b/>
          <w:bCs/>
          <w:color w:val="auto"/>
          <w:sz w:val="21"/>
          <w:szCs w:val="21"/>
          <w:lang w:eastAsia="zh-CN"/>
        </w:rPr>
        <w:t>。</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de-DE" w:eastAsia="zh-CN"/>
        </w:rPr>
        <w:t>A.F(t）=E（t）</w: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de-DE" w:eastAsia="zh-CN"/>
        </w:rPr>
        <w:t>B.</w:t>
      </w:r>
      <w:r>
        <w:rPr>
          <w:rFonts w:hint="eastAsia" w:ascii="宋体" w:hAnsi="宋体" w:eastAsia="宋体" w:cs="宋体"/>
          <w:color w:val="auto"/>
          <w:sz w:val="21"/>
          <w:szCs w:val="21"/>
          <w:lang w:eastAsia="zh-CN"/>
        </w:rPr>
        <w:object>
          <v:shape id="_x0000_i1066" o:spt="75" type="#_x0000_t75" style="height:26pt;width:76pt;" o:ole="t" filled="f" o:preferrelative="t" stroked="f" coordsize="21600,21600">
            <v:path/>
            <v:fill on="f" alignshape="1" focussize="0,0"/>
            <v:stroke on="f"/>
            <v:imagedata r:id="rId88" grayscale="f" bilevel="f" o:title=""/>
            <o:lock v:ext="edit" aspectratio="t"/>
            <w10:wrap type="none"/>
            <w10:anchorlock/>
          </v:shape>
          <o:OLEObject Type="Embed" ProgID="Equation.3" ShapeID="_x0000_i1066" DrawAspect="Content" ObjectID="_1468075766" r:id="rId87">
            <o:LockedField>false</o:LockedField>
          </o:OLEObject>
        </w:objec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de-DE" w:eastAsia="zh-CN"/>
        </w:rPr>
        <w:t>C.</w:t>
      </w:r>
      <w:r>
        <w:rPr>
          <w:rFonts w:hint="eastAsia" w:ascii="宋体" w:hAnsi="宋体" w:eastAsia="宋体" w:cs="宋体"/>
          <w:color w:val="auto"/>
          <w:sz w:val="21"/>
          <w:szCs w:val="21"/>
          <w:lang w:eastAsia="zh-CN"/>
        </w:rPr>
        <w:object>
          <v:shape id="_x0000_i1067" o:spt="75" type="#_x0000_t75" style="height:16pt;width:78.95pt;" o:ole="t" filled="f" o:preferrelative="t" stroked="f" coordsize="21600,21600">
            <v:path/>
            <v:fill on="f" alignshape="1" focussize="0,0"/>
            <v:stroke on="f"/>
            <v:imagedata r:id="rId90" grayscale="f" bilevel="f" o:title=""/>
            <o:lock v:ext="edit" aspectratio="t"/>
            <w10:wrap type="none"/>
            <w10:anchorlock/>
          </v:shape>
          <o:OLEObject Type="Embed" ProgID="Equation.3" ShapeID="_x0000_i1067" DrawAspect="Content" ObjectID="_1468075767" r:id="rId89">
            <o:LockedField>false</o:LockedField>
          </o:OLEObject>
        </w:object>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en-US" w:eastAsia="zh-CN"/>
        </w:rPr>
        <w:tab/>
      </w:r>
      <w:r>
        <w:rPr>
          <w:rFonts w:hint="eastAsia" w:ascii="宋体" w:hAnsi="宋体" w:eastAsia="宋体" w:cs="宋体"/>
          <w:color w:val="auto"/>
          <w:sz w:val="21"/>
          <w:szCs w:val="21"/>
          <w:lang w:val="de-DE" w:eastAsia="zh-CN"/>
        </w:rPr>
        <w:t>D.</w:t>
      </w:r>
      <w:r>
        <w:rPr>
          <w:rFonts w:hint="eastAsia" w:ascii="宋体" w:hAnsi="宋体" w:eastAsia="宋体" w:cs="宋体"/>
          <w:color w:val="auto"/>
          <w:sz w:val="21"/>
          <w:szCs w:val="21"/>
          <w:lang w:eastAsia="zh-CN"/>
        </w:rPr>
        <w:object>
          <v:shape id="_x0000_i1068" o:spt="75" type="#_x0000_t75" style="height:26pt;width:99pt;" o:ole="t" filled="f" o:preferrelative="t" stroked="f" coordsize="21600,21600">
            <v:path/>
            <v:fill on="f" alignshape="1" focussize="0,0"/>
            <v:stroke on="f"/>
            <v:imagedata r:id="rId92" grayscale="f" bilevel="f" o:title=""/>
            <o:lock v:ext="edit" aspectratio="t"/>
            <w10:wrap type="none"/>
            <w10:anchorlock/>
          </v:shape>
          <o:OLEObject Type="Embed" ProgID="Equation.3" ShapeID="_x0000_i1068" DrawAspect="Content" ObjectID="_1468075768" r:id="rId91">
            <o:LockedField>false</o:LockedField>
          </o:OLEObject>
        </w:objec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lang w:eastAsia="zh-CN"/>
        </w:rPr>
        <w:t>对于瞬时收率和总收率，下列正确的判断是</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A.对于全混流反应器，反应的瞬时收率与总收率相等</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B.对于平推流反应器，反应的瞬时收率与总收率相等</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C.对于平推流反应器,反应的瞬时收率与总收率之间是积分关系</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D.对于全混流反应器，反应的瞬时收率与总收率之间是积分关系</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lang w:eastAsia="zh-CN"/>
        </w:rPr>
        <w:t>测定停留时间分布常用的方法有脉冲示踪法和阶跃示踪法，关于这两种方法，下列描述正确的是</w:t>
      </w:r>
      <w:r>
        <w:rPr>
          <w:rFonts w:hint="eastAsia" w:ascii="宋体" w:hAnsi="宋体" w:eastAsia="宋体" w:cs="宋体"/>
          <w:sz w:val="21"/>
          <w:szCs w:val="21"/>
          <w:lang w:val="en-US" w:eastAsia="zh-CN"/>
        </w:rPr>
        <w:t>______。</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A.这两种方法都是物理示踪法</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B.根据脉冲示踪法得到的实验数据，可以直接得到E函数</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C.根据阶跃示踪法得到的实验数据,可以直接得到E函数</w:t>
      </w:r>
    </w:p>
    <w:p>
      <w:pPr>
        <w:keepNext w:val="0"/>
        <w:keepLines w:val="0"/>
        <w:pageBreakBefore w:val="0"/>
        <w:tabs>
          <w:tab w:val="left" w:pos="2310"/>
          <w:tab w:val="left" w:pos="4410"/>
          <w:tab w:val="left" w:pos="6510"/>
        </w:tabs>
        <w:kinsoku/>
        <w:overflowPunct/>
        <w:topLinePunct w:val="0"/>
        <w:autoSpaceDE w:val="0"/>
        <w:autoSpaceDN w:val="0"/>
        <w:bidi w:val="0"/>
        <w:adjustRightInd w:val="0"/>
        <w:spacing w:line="240" w:lineRule="atLeast"/>
        <w:ind w:left="0" w:right="0" w:righ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D.根据阶跃示踪法得到的实验数据,可以直接得到F函数</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val="en-US" w:eastAsia="zh-CN"/>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四</w:t>
      </w:r>
      <w:r>
        <w:rPr>
          <w:rFonts w:hint="eastAsia" w:ascii="宋体" w:hAnsi="宋体" w:eastAsia="宋体" w:cs="宋体"/>
          <w:sz w:val="21"/>
          <w:szCs w:val="21"/>
          <w:vertAlign w:val="baseline"/>
        </w:rPr>
        <w:t>、问答题</w:t>
      </w:r>
      <w:r>
        <w:rPr>
          <w:rFonts w:hint="eastAsia" w:ascii="宋体" w:hAnsi="宋体" w:eastAsia="宋体" w:cs="宋体"/>
          <w:sz w:val="21"/>
          <w:szCs w:val="21"/>
          <w:vertAlign w:val="baseline"/>
          <w:lang w:val="en-US" w:eastAsia="zh-CN"/>
        </w:rPr>
        <w:t xml:space="preserve"> </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1、简述气固流化床反应器鼓泡床模型的特点?</w:t>
      </w:r>
    </w:p>
    <w:p>
      <w:pPr>
        <w:keepNext w:val="0"/>
        <w:keepLines w:val="0"/>
        <w:pageBreakBefore w:val="0"/>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2、简述理想反应器的种类。</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val="en-US" w:eastAsia="zh-CN"/>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五</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 xml:space="preserve">计算题 </w:t>
      </w:r>
    </w:p>
    <w:p>
      <w:pPr>
        <w:keepNext w:val="0"/>
        <w:keepLines w:val="0"/>
        <w:pageBreakBefore w:val="0"/>
        <w:tabs>
          <w:tab w:val="left" w:pos="5685"/>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反应A → B为n级不可逆反应.已知在300K时要使A的转化率达到20%需12</w:t>
      </w:r>
      <w:r>
        <w:rPr>
          <w:rFonts w:hint="eastAsia" w:ascii="宋体" w:hAnsi="宋体" w:eastAsia="宋体" w:cs="宋体"/>
          <w:sz w:val="21"/>
          <w:szCs w:val="21"/>
          <w:lang w:val="en-US" w:eastAsia="zh-CN"/>
        </w:rPr>
        <w:t>.</w:t>
      </w:r>
      <w:r>
        <w:rPr>
          <w:rFonts w:hint="eastAsia" w:ascii="宋体" w:hAnsi="宋体" w:eastAsia="宋体" w:cs="宋体"/>
          <w:sz w:val="21"/>
          <w:szCs w:val="21"/>
        </w:rPr>
        <w:t>6分钟，而在340K时达到同样的转化率仅需3</w:t>
      </w:r>
      <w:r>
        <w:rPr>
          <w:rFonts w:hint="eastAsia" w:ascii="宋体" w:hAnsi="宋体" w:eastAsia="宋体" w:cs="宋体"/>
          <w:sz w:val="21"/>
          <w:szCs w:val="21"/>
          <w:lang w:val="en-US" w:eastAsia="zh-CN"/>
        </w:rPr>
        <w:t>.2</w:t>
      </w:r>
      <w:r>
        <w:rPr>
          <w:rFonts w:hint="eastAsia" w:ascii="宋体" w:hAnsi="宋体" w:eastAsia="宋体" w:cs="宋体"/>
          <w:sz w:val="21"/>
          <w:szCs w:val="21"/>
        </w:rPr>
        <w:t>0分钟，求该反应的活化能E。</w:t>
      </w:r>
    </w:p>
    <w:p>
      <w:pPr>
        <w:keepNext w:val="0"/>
        <w:keepLines w:val="0"/>
        <w:pageBreakBefore w:val="0"/>
        <w:tabs>
          <w:tab w:val="left" w:pos="5685"/>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考虑下述连串反应:</w:t>
      </w:r>
      <w:r>
        <w:rPr>
          <w:rFonts w:hint="eastAsia" w:ascii="宋体" w:hAnsi="宋体" w:eastAsia="宋体" w:cs="宋体"/>
          <w:sz w:val="21"/>
          <w:szCs w:val="21"/>
          <w:vertAlign w:val="subscript"/>
        </w:rPr>
        <w:drawing>
          <wp:inline distT="0" distB="0" distL="114300" distR="114300">
            <wp:extent cx="1257935" cy="236220"/>
            <wp:effectExtent l="0" t="0" r="18415" b="12700"/>
            <wp:docPr id="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5"/>
                    <pic:cNvPicPr>
                      <a:picLocks noChangeAspect="1"/>
                    </pic:cNvPicPr>
                  </pic:nvPicPr>
                  <pic:blipFill>
                    <a:blip r:embed="rId93"/>
                    <a:stretch>
                      <a:fillRect/>
                    </a:stretch>
                  </pic:blipFill>
                  <pic:spPr>
                    <a:xfrm>
                      <a:off x="0" y="0"/>
                      <a:ext cx="1257935" cy="236220"/>
                    </a:xfrm>
                    <a:prstGeom prst="rect">
                      <a:avLst/>
                    </a:prstGeom>
                    <a:noFill/>
                    <a:ln>
                      <a:noFill/>
                    </a:ln>
                  </pic:spPr>
                </pic:pic>
              </a:graphicData>
            </a:graphic>
          </wp:inline>
        </w:drawing>
      </w:r>
      <w:r>
        <w:rPr>
          <w:rFonts w:hint="eastAsia" w:ascii="宋体" w:hAnsi="宋体" w:eastAsia="宋体" w:cs="宋体"/>
          <w:sz w:val="21"/>
          <w:szCs w:val="21"/>
        </w:rPr>
        <w:t>,已知上述反应中每一步均为一级反应，试求A、B和C的浓度随间变化的函数式。</w:t>
      </w:r>
    </w:p>
    <w:p>
      <w:pPr>
        <w:keepNext w:val="0"/>
        <w:keepLines w:val="0"/>
        <w:pageBreakBefore w:val="0"/>
        <w:kinsoku/>
        <w:overflowPunct/>
        <w:topLinePunct w:val="0"/>
        <w:bidi w:val="0"/>
        <w:spacing w:line="240" w:lineRule="atLeast"/>
        <w:ind w:left="0" w:right="0" w:rightChars="0" w:firstLine="0" w:firstLineChars="0"/>
        <w:rPr>
          <w:rFonts w:hint="eastAsia" w:ascii="宋体" w:hAnsi="宋体" w:eastAsia="宋体" w:cs="宋体"/>
          <w:sz w:val="21"/>
          <w:szCs w:val="21"/>
          <w:vertAlign w:val="subscript"/>
        </w:rPr>
      </w:pPr>
    </w:p>
    <w:p>
      <w:pPr>
        <w:keepNext w:val="0"/>
        <w:keepLines w:val="0"/>
        <w:pageBreakBefore w:val="0"/>
        <w:kinsoku/>
        <w:overflowPunct/>
        <w:topLinePunct w:val="0"/>
        <w:bidi w:val="0"/>
        <w:spacing w:line="240" w:lineRule="atLeast"/>
        <w:ind w:left="0" w:right="0" w:rightChars="0" w:firstLine="0" w:firstLineChars="0"/>
        <w:rPr>
          <w:rFonts w:hint="eastAsia" w:ascii="宋体" w:hAnsi="宋体" w:eastAsia="宋体" w:cs="宋体"/>
          <w:sz w:val="21"/>
          <w:szCs w:val="21"/>
          <w:vertAlign w:val="subscript"/>
        </w:rPr>
      </w:pPr>
      <w:r>
        <w:rPr>
          <w:rFonts w:hint="eastAsia" w:ascii="宋体" w:hAnsi="宋体" w:eastAsia="宋体" w:cs="宋体"/>
          <w:sz w:val="21"/>
          <w:szCs w:val="21"/>
          <w:vertAlign w:val="subscript"/>
        </w:rPr>
        <w:br w:type="page"/>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化学反应工程参考答案</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rPr>
        <w:t>一、填空题</w:t>
      </w:r>
      <w:r>
        <w:rPr>
          <w:rFonts w:hint="eastAsia" w:ascii="宋体" w:hAnsi="宋体" w:eastAsia="宋体" w:cs="宋体"/>
          <w:sz w:val="21"/>
          <w:szCs w:val="21"/>
          <w:vertAlign w:val="baseline"/>
          <w:lang w:val="en-US" w:eastAsia="zh-CN"/>
        </w:rPr>
        <w:t xml:space="preserve"> </w:t>
      </w:r>
    </w:p>
    <w:p>
      <w:pPr>
        <w:keepNext w:val="0"/>
        <w:keepLines w:val="0"/>
        <w:pageBreakBefore w:val="0"/>
        <w:numPr>
          <w:ilvl w:val="0"/>
          <w:numId w:val="1"/>
        </w:numPr>
        <w:kinsoku/>
        <w:overflowPunct/>
        <w:topLinePunct w:val="0"/>
        <w:bidi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u w:val="single"/>
        </w:rPr>
        <w:t>质量传递</w:t>
      </w:r>
      <w:r>
        <w:rPr>
          <w:rFonts w:hint="eastAsia" w:ascii="宋体" w:hAnsi="宋体" w:eastAsia="宋体" w:cs="宋体"/>
          <w:sz w:val="21"/>
          <w:szCs w:val="21"/>
        </w:rPr>
        <w:t>、</w:t>
      </w:r>
      <w:r>
        <w:rPr>
          <w:rFonts w:hint="eastAsia" w:ascii="宋体" w:hAnsi="宋体" w:eastAsia="宋体" w:cs="宋体"/>
          <w:sz w:val="21"/>
          <w:szCs w:val="21"/>
          <w:u w:val="single"/>
        </w:rPr>
        <w:t>热量传递</w:t>
      </w:r>
      <w:r>
        <w:rPr>
          <w:rFonts w:hint="eastAsia" w:ascii="宋体" w:hAnsi="宋体" w:eastAsia="宋体" w:cs="宋体"/>
          <w:sz w:val="21"/>
          <w:szCs w:val="21"/>
        </w:rPr>
        <w:t>和</w:t>
      </w:r>
      <w:r>
        <w:rPr>
          <w:rFonts w:hint="eastAsia" w:ascii="宋体" w:hAnsi="宋体" w:eastAsia="宋体" w:cs="宋体"/>
          <w:sz w:val="21"/>
          <w:szCs w:val="21"/>
          <w:u w:val="single"/>
        </w:rPr>
        <w:t>动量传递</w:t>
      </w:r>
      <w:r>
        <w:rPr>
          <w:rFonts w:hint="eastAsia" w:ascii="宋体" w:hAnsi="宋体" w:eastAsia="宋体" w:cs="宋体"/>
          <w:sz w:val="21"/>
          <w:szCs w:val="21"/>
        </w:rPr>
        <w:t>，</w:t>
      </w:r>
      <w:r>
        <w:rPr>
          <w:rFonts w:hint="eastAsia" w:ascii="宋体" w:hAnsi="宋体" w:eastAsia="宋体" w:cs="宋体"/>
          <w:sz w:val="21"/>
          <w:szCs w:val="21"/>
          <w:u w:val="single"/>
        </w:rPr>
        <w:t xml:space="preserve">  反应动力学</w:t>
      </w:r>
    </w:p>
    <w:p>
      <w:pPr>
        <w:keepNext w:val="0"/>
        <w:keepLines w:val="0"/>
        <w:pageBreakBefore w:val="0"/>
        <w:numPr>
          <w:ilvl w:val="0"/>
          <w:numId w:val="1"/>
        </w:numPr>
        <w:kinsoku/>
        <w:overflowPunct/>
        <w:topLinePunct w:val="0"/>
        <w:bidi w:val="0"/>
        <w:spacing w:line="240" w:lineRule="atLeast"/>
        <w:ind w:left="0" w:right="0" w:rightChars="0" w:firstLine="0" w:firstLineChars="0"/>
        <w:rPr>
          <w:rFonts w:hint="eastAsia" w:ascii="宋体" w:hAnsi="宋体" w:eastAsia="宋体" w:cs="宋体"/>
          <w:sz w:val="21"/>
          <w:szCs w:val="21"/>
        </w:rPr>
      </w:pPr>
    </w:p>
    <w:p>
      <w:pPr>
        <w:keepNext w:val="0"/>
        <w:keepLines w:val="0"/>
        <w:pageBreakBefore w:val="0"/>
        <w:numPr>
          <w:ilvl w:val="0"/>
          <w:numId w:val="1"/>
        </w:numPr>
        <w:kinsoku/>
        <w:overflowPunct/>
        <w:topLinePunct w:val="0"/>
        <w:bidi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u w:val="single"/>
        </w:rPr>
        <w:t xml:space="preserve">  脉冲示踪法 </w:t>
      </w:r>
      <w:r>
        <w:rPr>
          <w:rFonts w:hint="eastAsia" w:ascii="宋体" w:hAnsi="宋体" w:eastAsia="宋体" w:cs="宋体"/>
          <w:sz w:val="21"/>
          <w:szCs w:val="21"/>
        </w:rPr>
        <w:t>和</w:t>
      </w:r>
      <w:r>
        <w:rPr>
          <w:rFonts w:hint="eastAsia" w:ascii="宋体" w:hAnsi="宋体" w:eastAsia="宋体" w:cs="宋体"/>
          <w:sz w:val="21"/>
          <w:szCs w:val="21"/>
          <w:u w:val="single"/>
        </w:rPr>
        <w:t xml:space="preserve"> 阶跃示踪法  </w:t>
      </w:r>
      <w:r>
        <w:rPr>
          <w:rFonts w:hint="eastAsia" w:ascii="宋体" w:hAnsi="宋体" w:eastAsia="宋体" w:cs="宋体"/>
          <w:sz w:val="21"/>
          <w:szCs w:val="21"/>
        </w:rPr>
        <w:t>。</w:t>
      </w:r>
    </w:p>
    <w:p>
      <w:pPr>
        <w:keepNext w:val="0"/>
        <w:keepLines w:val="0"/>
        <w:pageBreakBefore w:val="0"/>
        <w:widowControl/>
        <w:numPr>
          <w:ilvl w:val="0"/>
          <w:numId w:val="1"/>
        </w:numPr>
        <w:kinsoku/>
        <w:overflowPunct/>
        <w:topLinePunct w:val="0"/>
        <w:bidi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积分法 </w:t>
      </w:r>
      <w:r>
        <w:rPr>
          <w:rFonts w:hint="eastAsia" w:ascii="宋体" w:hAnsi="宋体" w:eastAsia="宋体" w:cs="宋体"/>
          <w:sz w:val="21"/>
          <w:szCs w:val="21"/>
        </w:rPr>
        <w:t>和</w:t>
      </w:r>
      <w:r>
        <w:rPr>
          <w:rFonts w:hint="eastAsia" w:ascii="宋体" w:hAnsi="宋体" w:eastAsia="宋体" w:cs="宋体"/>
          <w:sz w:val="21"/>
          <w:szCs w:val="21"/>
          <w:u w:val="single"/>
        </w:rPr>
        <w:t xml:space="preserve"> 微分法  </w:t>
      </w:r>
      <w:r>
        <w:rPr>
          <w:rFonts w:hint="eastAsia" w:ascii="宋体" w:hAnsi="宋体" w:eastAsia="宋体" w:cs="宋体"/>
          <w:sz w:val="21"/>
          <w:szCs w:val="21"/>
        </w:rPr>
        <w:t>。</w:t>
      </w:r>
    </w:p>
    <w:p>
      <w:pPr>
        <w:keepNext w:val="0"/>
        <w:keepLines w:val="0"/>
        <w:pageBreakBefore w:val="0"/>
        <w:widowControl/>
        <w:numPr>
          <w:ilvl w:val="0"/>
          <w:numId w:val="1"/>
        </w:numPr>
        <w:kinsoku/>
        <w:overflowPunct/>
        <w:topLinePunct w:val="0"/>
        <w:bidi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u w:val="single"/>
        </w:rPr>
        <w:t xml:space="preserve"> 串联的全混区的个数</w:t>
      </w:r>
      <w:r>
        <w:rPr>
          <w:rFonts w:hint="eastAsia" w:ascii="宋体" w:hAnsi="宋体" w:eastAsia="宋体" w:cs="宋体"/>
          <w:i/>
          <w:sz w:val="21"/>
          <w:szCs w:val="21"/>
          <w:u w:val="single"/>
        </w:rPr>
        <w:t xml:space="preserve">N </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i/>
          <w:sz w:val="21"/>
          <w:szCs w:val="21"/>
          <w:u w:val="single"/>
        </w:rPr>
        <w:t>Pe</w:t>
      </w:r>
      <w:r>
        <w:rPr>
          <w:rFonts w:hint="eastAsia" w:ascii="宋体" w:hAnsi="宋体" w:eastAsia="宋体" w:cs="宋体"/>
          <w:sz w:val="21"/>
          <w:szCs w:val="21"/>
          <w:u w:val="single"/>
        </w:rPr>
        <w:t>（或</w:t>
      </w:r>
      <w:r>
        <w:rPr>
          <w:rFonts w:hint="eastAsia" w:ascii="宋体" w:hAnsi="宋体" w:eastAsia="宋体" w:cs="宋体"/>
          <w:i/>
          <w:sz w:val="21"/>
          <w:szCs w:val="21"/>
          <w:u w:val="single"/>
        </w:rPr>
        <w:t>Ez / uL</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numPr>
          <w:ilvl w:val="0"/>
          <w:numId w:val="1"/>
        </w:numPr>
        <w:kinsoku/>
        <w:overflowPunct/>
        <w:topLinePunct w:val="0"/>
        <w:bidi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u w:val="single"/>
        </w:rPr>
        <w:t>活性</w:t>
      </w:r>
      <w:r>
        <w:rPr>
          <w:rFonts w:hint="eastAsia" w:ascii="宋体" w:hAnsi="宋体" w:eastAsia="宋体" w:cs="宋体"/>
          <w:sz w:val="21"/>
          <w:szCs w:val="21"/>
        </w:rPr>
        <w:t>、</w:t>
      </w:r>
      <w:r>
        <w:rPr>
          <w:rFonts w:hint="eastAsia" w:ascii="宋体" w:hAnsi="宋体" w:eastAsia="宋体" w:cs="宋体"/>
          <w:sz w:val="21"/>
          <w:szCs w:val="21"/>
          <w:u w:val="single"/>
        </w:rPr>
        <w:t xml:space="preserve">选择性 </w:t>
      </w:r>
      <w:r>
        <w:rPr>
          <w:rFonts w:hint="eastAsia" w:ascii="宋体" w:hAnsi="宋体" w:eastAsia="宋体" w:cs="宋体"/>
          <w:sz w:val="21"/>
          <w:szCs w:val="21"/>
        </w:rPr>
        <w:t xml:space="preserve">和 </w:t>
      </w:r>
      <w:r>
        <w:rPr>
          <w:rFonts w:hint="eastAsia" w:ascii="宋体" w:hAnsi="宋体" w:eastAsia="宋体" w:cs="宋体"/>
          <w:sz w:val="21"/>
          <w:szCs w:val="21"/>
          <w:u w:val="single"/>
        </w:rPr>
        <w:t>稳定性.</w:t>
      </w:r>
    </w:p>
    <w:p>
      <w:pPr>
        <w:keepNext w:val="0"/>
        <w:keepLines w:val="0"/>
        <w:pageBreakBefore w:val="0"/>
        <w:widowControl/>
        <w:numPr>
          <w:ilvl w:val="0"/>
          <w:numId w:val="1"/>
        </w:numPr>
        <w:kinsoku/>
        <w:overflowPunct/>
        <w:topLinePunct w:val="0"/>
        <w:bidi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u w:val="none"/>
        </w:rPr>
        <w:t xml:space="preserve">  </w:t>
      </w:r>
      <w:r>
        <w:rPr>
          <w:rFonts w:hint="eastAsia" w:ascii="宋体" w:hAnsi="宋体" w:eastAsia="宋体" w:cs="宋体"/>
          <w:position w:val="-30"/>
          <w:sz w:val="21"/>
          <w:szCs w:val="21"/>
          <w:u w:val="none"/>
        </w:rPr>
        <w:object>
          <v:shape id="_x0000_i1069" o:spt="75" type="#_x0000_t75" style="height:42.2pt;width:76.35pt;" o:ole="t" filled="f" o:preferrelative="t" stroked="f" coordsize="21600,21600">
            <v:path/>
            <v:fill on="f" alignshape="1" focussize="0,0"/>
            <v:stroke on="f"/>
            <v:imagedata r:id="rId95" grayscale="f" bilevel="f" o:title=""/>
            <o:lock v:ext="edit" aspectratio="t"/>
            <w10:wrap type="none"/>
            <w10:anchorlock/>
          </v:shape>
          <o:OLEObject Type="Embed" ProgID="Equation.DSMT4" ShapeID="_x0000_i1069" DrawAspect="Content" ObjectID="_1468075769" r:id="rId94">
            <o:LockedField>false</o:LockedField>
          </o:OLEObject>
        </w:object>
      </w:r>
      <w:r>
        <w:rPr>
          <w:rFonts w:hint="eastAsia" w:ascii="宋体" w:hAnsi="宋体" w:eastAsia="宋体" w:cs="宋体"/>
          <w:sz w:val="21"/>
          <w:szCs w:val="21"/>
          <w:u w:val="non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0  </w:t>
      </w:r>
      <w:r>
        <w:rPr>
          <w:rFonts w:hint="eastAsia" w:ascii="宋体" w:hAnsi="宋体" w:eastAsia="宋体" w:cs="宋体"/>
          <w:sz w:val="21"/>
          <w:szCs w:val="21"/>
        </w:rPr>
        <w:t>，</w:t>
      </w:r>
      <w:r>
        <w:rPr>
          <w:rFonts w:hint="eastAsia" w:ascii="宋体" w:hAnsi="宋体" w:eastAsia="宋体" w:cs="宋体"/>
          <w:sz w:val="21"/>
          <w:szCs w:val="21"/>
          <w:u w:val="single"/>
        </w:rPr>
        <w:t xml:space="preserve">  1 </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二、选择题</w:t>
      </w:r>
      <w:r>
        <w:rPr>
          <w:rFonts w:hint="eastAsia" w:ascii="宋体" w:hAnsi="宋体" w:eastAsia="宋体" w:cs="宋体"/>
          <w:sz w:val="21"/>
          <w:szCs w:val="21"/>
          <w:vertAlign w:val="baseline"/>
          <w:lang w:val="en-US" w:eastAsia="zh-CN"/>
        </w:rPr>
        <w:t xml:space="preserve"> </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sz w:val="21"/>
          <w:szCs w:val="21"/>
          <w:lang w:val="en-US" w:eastAsia="zh-CN"/>
        </w:rPr>
      </w:pPr>
      <w:r>
        <w:rPr>
          <w:rFonts w:hint="eastAsia" w:ascii="宋体" w:hAnsi="宋体" w:eastAsia="宋体" w:cs="宋体"/>
          <w:kern w:val="0"/>
          <w:sz w:val="21"/>
          <w:szCs w:val="21"/>
          <w:lang w:val="zh-CN"/>
        </w:rPr>
        <w:t>1、</w:t>
      </w:r>
      <w:r>
        <w:rPr>
          <w:rFonts w:hint="eastAsia" w:ascii="宋体" w:hAnsi="宋体" w:eastAsia="宋体" w:cs="宋体"/>
          <w:sz w:val="21"/>
          <w:szCs w:val="21"/>
          <w:lang w:val="en-US" w:eastAsia="zh-CN"/>
        </w:rPr>
        <w:t>A</w:t>
      </w:r>
      <w:r>
        <w:rPr>
          <w:rFonts w:hint="eastAsia" w:ascii="宋体" w:hAnsi="宋体" w:eastAsia="宋体" w:cs="宋体"/>
          <w:sz w:val="21"/>
          <w:szCs w:val="21"/>
          <w:lang w:val="en-US" w:eastAsia="zh-CN"/>
        </w:rPr>
        <w:tab/>
      </w:r>
      <w:r>
        <w:rPr>
          <w:rFonts w:hint="eastAsia" w:ascii="宋体" w:hAnsi="宋体" w:eastAsia="宋体" w:cs="宋体"/>
          <w:kern w:val="0"/>
          <w:sz w:val="21"/>
          <w:szCs w:val="21"/>
          <w:lang w:val="zh-CN"/>
        </w:rPr>
        <w:t>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kern w:val="0"/>
          <w:sz w:val="21"/>
          <w:szCs w:val="21"/>
          <w:lang w:val="zh-CN"/>
        </w:rPr>
        <w:t>3、</w:t>
      </w:r>
      <w:r>
        <w:rPr>
          <w:rFonts w:hint="eastAsia" w:ascii="宋体" w:hAnsi="宋体" w:eastAsia="宋体" w:cs="宋体"/>
          <w:sz w:val="21"/>
          <w:szCs w:val="21"/>
          <w:lang w:val="en-US" w:eastAsia="zh-CN"/>
        </w:rPr>
        <w:t>C</w:t>
      </w:r>
      <w:r>
        <w:rPr>
          <w:rFonts w:hint="eastAsia" w:ascii="宋体" w:hAnsi="宋体" w:eastAsia="宋体" w:cs="宋体"/>
          <w:sz w:val="21"/>
          <w:szCs w:val="21"/>
          <w:lang w:val="en-US" w:eastAsia="zh-CN"/>
        </w:rPr>
        <w:tab/>
      </w:r>
      <w:r>
        <w:rPr>
          <w:rFonts w:hint="eastAsia" w:ascii="宋体" w:hAnsi="宋体" w:eastAsia="宋体" w:cs="宋体"/>
          <w:kern w:val="0"/>
          <w:sz w:val="21"/>
          <w:szCs w:val="21"/>
          <w:lang w:val="zh-CN"/>
        </w:rPr>
        <w:t>4、</w:t>
      </w:r>
      <w:r>
        <w:rPr>
          <w:rFonts w:hint="eastAsia" w:ascii="宋体" w:hAnsi="宋体" w:eastAsia="宋体" w:cs="宋体"/>
          <w:sz w:val="21"/>
          <w:szCs w:val="21"/>
          <w:lang w:val="en-US" w:eastAsia="zh-CN"/>
        </w:rPr>
        <w:t>B</w:t>
      </w:r>
      <w:r>
        <w:rPr>
          <w:rFonts w:hint="eastAsia" w:ascii="宋体" w:hAnsi="宋体" w:eastAsia="宋体" w:cs="宋体"/>
          <w:sz w:val="21"/>
          <w:szCs w:val="21"/>
          <w:lang w:val="en-US" w:eastAsia="zh-CN"/>
        </w:rPr>
        <w:tab/>
      </w:r>
      <w:r>
        <w:rPr>
          <w:rFonts w:hint="eastAsia" w:ascii="宋体" w:hAnsi="宋体" w:eastAsia="宋体" w:cs="宋体"/>
          <w:kern w:val="0"/>
          <w:sz w:val="21"/>
          <w:szCs w:val="21"/>
          <w:lang w:val="zh-CN"/>
        </w:rPr>
        <w:t>5、</w:t>
      </w:r>
      <w:r>
        <w:rPr>
          <w:rFonts w:hint="eastAsia" w:ascii="宋体" w:hAnsi="宋体" w:eastAsia="宋体" w:cs="宋体"/>
          <w:sz w:val="21"/>
          <w:szCs w:val="21"/>
          <w:lang w:val="en-US" w:eastAsia="zh-CN"/>
        </w:rPr>
        <w:t xml:space="preserve"> </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zh-CN"/>
        </w:rPr>
        <w:t>6、</w:t>
      </w:r>
      <w:r>
        <w:rPr>
          <w:rFonts w:hint="eastAsia" w:ascii="宋体" w:hAnsi="宋体" w:eastAsia="宋体" w:cs="宋体"/>
          <w:kern w:val="0"/>
          <w:sz w:val="21"/>
          <w:szCs w:val="21"/>
          <w:lang w:val="en-US" w:eastAsia="zh-CN"/>
        </w:rPr>
        <w:t>A</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zh-CN"/>
        </w:rPr>
        <w:t>7、</w:t>
      </w:r>
      <w:r>
        <w:rPr>
          <w:rFonts w:hint="eastAsia" w:ascii="宋体" w:hAnsi="宋体" w:eastAsia="宋体" w:cs="宋体"/>
          <w:kern w:val="0"/>
          <w:sz w:val="21"/>
          <w:szCs w:val="21"/>
          <w:lang w:val="en-US" w:eastAsia="zh-CN"/>
        </w:rPr>
        <w:t>C</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zh-CN"/>
        </w:rPr>
        <w:t>8、</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zh-CN"/>
        </w:rPr>
        <w:t>9、</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lang w:val="zh-CN"/>
        </w:rPr>
        <w:t>、</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三、</w:t>
      </w:r>
      <w:r>
        <w:rPr>
          <w:rFonts w:hint="eastAsia" w:ascii="宋体" w:hAnsi="宋体" w:eastAsia="宋体" w:cs="宋体"/>
          <w:sz w:val="21"/>
          <w:szCs w:val="21"/>
          <w:vertAlign w:val="baseline"/>
          <w:lang w:val="en-US" w:eastAsia="zh-CN"/>
        </w:rPr>
        <w:t>多选</w:t>
      </w:r>
      <w:r>
        <w:rPr>
          <w:rFonts w:hint="eastAsia" w:ascii="宋体" w:hAnsi="宋体" w:eastAsia="宋体" w:cs="宋体"/>
          <w:sz w:val="21"/>
          <w:szCs w:val="21"/>
          <w:vertAlign w:val="baseline"/>
        </w:rPr>
        <w:t>题</w:t>
      </w:r>
      <w:r>
        <w:rPr>
          <w:rFonts w:hint="eastAsia" w:ascii="宋体" w:hAnsi="宋体" w:eastAsia="宋体" w:cs="宋体"/>
          <w:sz w:val="21"/>
          <w:szCs w:val="21"/>
          <w:vertAlign w:val="baseline"/>
          <w:lang w:val="en-US" w:eastAsia="zh-CN"/>
        </w:rPr>
        <w:t xml:space="preserve"> </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1、AB</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2、BD</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3、BD</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4、AC</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5、</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6、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7、AB</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 xml:space="preserve">8、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9、AC</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 xml:space="preserve">10、 </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val="en-US" w:eastAsia="zh-CN"/>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default" w:ascii="宋体" w:hAnsi="宋体" w:eastAsia="宋体" w:cs="宋体"/>
          <w:sz w:val="21"/>
          <w:szCs w:val="21"/>
          <w:vertAlign w:val="baseline"/>
          <w:lang w:val="en-US"/>
        </w:rPr>
      </w:pPr>
      <w:r>
        <w:rPr>
          <w:rFonts w:hint="eastAsia" w:ascii="宋体" w:hAnsi="宋体" w:eastAsia="宋体" w:cs="宋体"/>
          <w:sz w:val="21"/>
          <w:szCs w:val="21"/>
          <w:vertAlign w:val="baseline"/>
          <w:lang w:val="en-US" w:eastAsia="zh-CN"/>
        </w:rPr>
        <w:t>四</w:t>
      </w:r>
      <w:r>
        <w:rPr>
          <w:rFonts w:hint="eastAsia" w:ascii="宋体" w:hAnsi="宋体" w:eastAsia="宋体" w:cs="宋体"/>
          <w:sz w:val="21"/>
          <w:szCs w:val="21"/>
          <w:vertAlign w:val="baseline"/>
        </w:rPr>
        <w:t>、问答题</w:t>
      </w:r>
      <w:r>
        <w:rPr>
          <w:rFonts w:hint="eastAsia" w:ascii="宋体" w:hAnsi="宋体" w:eastAsia="宋体" w:cs="宋体"/>
          <w:sz w:val="21"/>
          <w:szCs w:val="21"/>
          <w:vertAlign w:val="baseline"/>
          <w:lang w:val="en-US" w:eastAsia="zh-CN"/>
        </w:rPr>
        <w:t xml:space="preserve"> </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1、简述气固流化床反应器鼓泡床模型的特点?</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答：</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2、简述理想反应器的种类。</w:t>
      </w:r>
    </w:p>
    <w:p>
      <w:pPr>
        <w:keepNext w:val="0"/>
        <w:keepLines w:val="0"/>
        <w:pageBreakBefore w:val="0"/>
        <w:tabs>
          <w:tab w:val="left" w:pos="1260"/>
          <w:tab w:val="left" w:pos="2520"/>
          <w:tab w:val="left" w:pos="3780"/>
          <w:tab w:val="left" w:pos="5040"/>
          <w:tab w:val="left" w:pos="6300"/>
        </w:tabs>
        <w:kinsoku/>
        <w:overflowPunct/>
        <w:topLinePunct w:val="0"/>
        <w:autoSpaceDE w:val="0"/>
        <w:autoSpaceDN w:val="0"/>
        <w:bidi w:val="0"/>
        <w:adjustRightInd w:val="0"/>
        <w:spacing w:line="240" w:lineRule="atLeast"/>
        <w:ind w:left="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答:通常所指的理想反应器有两类：理想混合（完全混合）反应器和平推流(活塞流或挤出流)反应器。所谓完全混合流反应器是指器内的反应流体瞬间达到完全混合，器内物料与反应器出口物料具有相同的温度和浓度。所谓平推流反应器是指器内反应物料以相同的流速和一致的方向进行移动，不存在不同停留时间的物料的混合，所有的物料在器内具有相同的停留时间</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bookmarkStart w:id="0" w:name="_GoBack"/>
      <w:bookmarkEnd w:id="0"/>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w:t>
      </w: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lang w:val="en-US" w:eastAsia="zh-CN"/>
        </w:rPr>
      </w:pPr>
    </w:p>
    <w:p>
      <w:pPr>
        <w:keepNext w:val="0"/>
        <w:keepLines w:val="0"/>
        <w:pageBreakBefore w:val="0"/>
        <w:widowControl/>
        <w:kinsoku/>
        <w:wordWrap/>
        <w:overflowPunct/>
        <w:topLinePunct w:val="0"/>
        <w:autoSpaceDE/>
        <w:autoSpaceDN/>
        <w:bidi w:val="0"/>
        <w:adjustRightInd/>
        <w:snapToGrid/>
        <w:spacing w:line="240" w:lineRule="atLeast"/>
        <w:ind w:left="0" w:right="0" w:rightChars="0" w:firstLine="0" w:firstLineChars="0"/>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五</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 xml:space="preserve">计算题 </w:t>
      </w:r>
    </w:p>
    <w:p>
      <w:pPr>
        <w:keepNext w:val="0"/>
        <w:keepLines w:val="0"/>
        <w:pageBreakBefore w:val="0"/>
        <w:tabs>
          <w:tab w:val="left" w:pos="5685"/>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反应A → B为n级不可逆反应.已知在300K时要使A的转化率达到20%需12</w:t>
      </w:r>
      <w:r>
        <w:rPr>
          <w:rFonts w:hint="eastAsia" w:ascii="宋体" w:hAnsi="宋体" w:eastAsia="宋体" w:cs="宋体"/>
          <w:sz w:val="21"/>
          <w:szCs w:val="21"/>
          <w:lang w:val="en-US" w:eastAsia="zh-CN"/>
        </w:rPr>
        <w:t>.</w:t>
      </w:r>
      <w:r>
        <w:rPr>
          <w:rFonts w:hint="eastAsia" w:ascii="宋体" w:hAnsi="宋体" w:eastAsia="宋体" w:cs="宋体"/>
          <w:sz w:val="21"/>
          <w:szCs w:val="21"/>
        </w:rPr>
        <w:t>6分钟，而在340K时达到同样的转化率仅需3</w:t>
      </w:r>
      <w:r>
        <w:rPr>
          <w:rFonts w:hint="eastAsia" w:ascii="宋体" w:hAnsi="宋体" w:eastAsia="宋体" w:cs="宋体"/>
          <w:sz w:val="21"/>
          <w:szCs w:val="21"/>
          <w:lang w:val="en-US" w:eastAsia="zh-CN"/>
        </w:rPr>
        <w:t>.</w:t>
      </w:r>
      <w:r>
        <w:rPr>
          <w:rFonts w:hint="eastAsia" w:ascii="宋体" w:hAnsi="宋体" w:eastAsia="宋体" w:cs="宋体"/>
          <w:sz w:val="21"/>
          <w:szCs w:val="21"/>
        </w:rPr>
        <w:t>20分钟，求该反应的活化能E。</w:t>
      </w:r>
    </w:p>
    <w:p>
      <w:pPr>
        <w:keepNext w:val="0"/>
        <w:keepLines w:val="0"/>
        <w:pageBreakBefore w:val="0"/>
        <w:kinsoku/>
        <w:wordWrap w:val="0"/>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解：    </w:t>
      </w:r>
      <w:r>
        <w:rPr>
          <w:rFonts w:hint="eastAsia" w:ascii="宋体" w:hAnsi="宋体" w:eastAsia="宋体" w:cs="宋体"/>
          <w:sz w:val="21"/>
          <w:szCs w:val="21"/>
          <w:vertAlign w:val="subscript"/>
        </w:rPr>
        <w:drawing>
          <wp:inline distT="0" distB="0" distL="114300" distR="114300">
            <wp:extent cx="1094740" cy="361950"/>
            <wp:effectExtent l="0" t="0" r="10160" b="0"/>
            <wp:docPr id="2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7"/>
                    <pic:cNvPicPr>
                      <a:picLocks noChangeAspect="1"/>
                    </pic:cNvPicPr>
                  </pic:nvPicPr>
                  <pic:blipFill>
                    <a:blip r:embed="rId96"/>
                    <a:stretch>
                      <a:fillRect/>
                    </a:stretch>
                  </pic:blipFill>
                  <pic:spPr>
                    <a:xfrm>
                      <a:off x="0" y="0"/>
                      <a:ext cx="1094740" cy="36195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vertAlign w:val="subscript"/>
        </w:rPr>
        <w:drawing>
          <wp:inline distT="0" distB="0" distL="114300" distR="114300">
            <wp:extent cx="864235" cy="349885"/>
            <wp:effectExtent l="0" t="0" r="12065" b="12700"/>
            <wp:docPr id="2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8"/>
                    <pic:cNvPicPr>
                      <a:picLocks noChangeAspect="1"/>
                    </pic:cNvPicPr>
                  </pic:nvPicPr>
                  <pic:blipFill>
                    <a:blip r:embed="rId97"/>
                    <a:stretch>
                      <a:fillRect/>
                    </a:stretch>
                  </pic:blipFill>
                  <pic:spPr>
                    <a:xfrm>
                      <a:off x="0" y="0"/>
                      <a:ext cx="864235" cy="349885"/>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  即</w:t>
      </w:r>
      <w:r>
        <w:rPr>
          <w:rFonts w:hint="eastAsia" w:ascii="宋体" w:hAnsi="宋体" w:eastAsia="宋体" w:cs="宋体"/>
          <w:sz w:val="21"/>
          <w:szCs w:val="21"/>
          <w:vertAlign w:val="subscript"/>
        </w:rPr>
        <w:drawing>
          <wp:inline distT="0" distB="0" distL="114300" distR="114300">
            <wp:extent cx="1209040" cy="386080"/>
            <wp:effectExtent l="0" t="0" r="10160" b="13970"/>
            <wp:docPr id="2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9"/>
                    <pic:cNvPicPr>
                      <a:picLocks noChangeAspect="1"/>
                    </pic:cNvPicPr>
                  </pic:nvPicPr>
                  <pic:blipFill>
                    <a:blip r:embed="rId98"/>
                    <a:stretch>
                      <a:fillRect/>
                    </a:stretch>
                  </pic:blipFill>
                  <pic:spPr>
                    <a:xfrm>
                      <a:off x="0" y="0"/>
                      <a:ext cx="1209040" cy="38608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达20％时,</w:t>
      </w:r>
      <w:r>
        <w:rPr>
          <w:rFonts w:hint="eastAsia" w:ascii="宋体" w:hAnsi="宋体" w:eastAsia="宋体" w:cs="宋体"/>
          <w:sz w:val="21"/>
          <w:szCs w:val="21"/>
          <w:vertAlign w:val="subscript"/>
        </w:rPr>
        <w:drawing>
          <wp:inline distT="0" distB="0" distL="114300" distR="114300">
            <wp:extent cx="720725" cy="208280"/>
            <wp:effectExtent l="0" t="0" r="3175" b="1270"/>
            <wp:docPr id="25"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0"/>
                    <pic:cNvPicPr>
                      <a:picLocks noChangeAspect="1"/>
                    </pic:cNvPicPr>
                  </pic:nvPicPr>
                  <pic:blipFill>
                    <a:blip r:embed="rId99"/>
                    <a:stretch>
                      <a:fillRect/>
                    </a:stretch>
                  </pic:blipFill>
                  <pic:spPr>
                    <a:xfrm>
                      <a:off x="0" y="0"/>
                      <a:ext cx="720725" cy="20828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vertAlign w:val="subscript"/>
        </w:rPr>
        <w:drawing>
          <wp:inline distT="0" distB="0" distL="114300" distR="114300">
            <wp:extent cx="2028825" cy="358140"/>
            <wp:effectExtent l="0" t="0" r="9525" b="3810"/>
            <wp:docPr id="26"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1"/>
                    <pic:cNvPicPr>
                      <a:picLocks noChangeAspect="1"/>
                    </pic:cNvPicPr>
                  </pic:nvPicPr>
                  <pic:blipFill>
                    <a:blip r:embed="rId100"/>
                    <a:stretch>
                      <a:fillRect/>
                    </a:stretch>
                  </pic:blipFill>
                  <pic:spPr>
                    <a:xfrm>
                      <a:off x="0" y="0"/>
                      <a:ext cx="2028825" cy="35814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式中M为常数</w:t>
      </w:r>
    </w:p>
    <w:p>
      <w:pPr>
        <w:keepNext w:val="0"/>
        <w:keepLines w:val="0"/>
        <w:pageBreakBefore w:val="0"/>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vertAlign w:val="subscript"/>
        </w:rPr>
        <w:drawing>
          <wp:inline distT="0" distB="0" distL="114300" distR="114300">
            <wp:extent cx="882650" cy="342900"/>
            <wp:effectExtent l="0" t="0" r="12700" b="0"/>
            <wp:docPr id="27"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2"/>
                    <pic:cNvPicPr>
                      <a:picLocks noChangeAspect="1"/>
                    </pic:cNvPicPr>
                  </pic:nvPicPr>
                  <pic:blipFill>
                    <a:blip r:embed="rId101"/>
                    <a:stretch>
                      <a:fillRect/>
                    </a:stretch>
                  </pic:blipFill>
                  <pic:spPr>
                    <a:xfrm>
                      <a:off x="0" y="0"/>
                      <a:ext cx="882650" cy="342900"/>
                    </a:xfrm>
                    <a:prstGeom prst="rect">
                      <a:avLst/>
                    </a:prstGeom>
                    <a:noFill/>
                    <a:ln>
                      <a:noFill/>
                    </a:ln>
                  </pic:spPr>
                </pic:pic>
              </a:graphicData>
            </a:graphic>
          </wp:inline>
        </w:drawing>
      </w:r>
      <w:r>
        <w:rPr>
          <w:rFonts w:hint="eastAsia" w:ascii="宋体" w:hAnsi="宋体" w:eastAsia="宋体" w:cs="宋体"/>
          <w:sz w:val="21"/>
          <w:szCs w:val="21"/>
        </w:rPr>
        <w:t xml:space="preserve">    </w:t>
      </w:r>
      <w:r>
        <w:rPr>
          <w:rFonts w:hint="eastAsia" w:ascii="宋体" w:hAnsi="宋体" w:eastAsia="宋体" w:cs="宋体"/>
          <w:sz w:val="21"/>
          <w:szCs w:val="21"/>
          <w:vertAlign w:val="subscript"/>
        </w:rPr>
        <w:drawing>
          <wp:inline distT="0" distB="0" distL="114300" distR="114300">
            <wp:extent cx="826770" cy="342900"/>
            <wp:effectExtent l="0" t="0" r="11430" b="0"/>
            <wp:docPr id="2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3"/>
                    <pic:cNvPicPr>
                      <a:picLocks noChangeAspect="1"/>
                    </pic:cNvPicPr>
                  </pic:nvPicPr>
                  <pic:blipFill>
                    <a:blip r:embed="rId102"/>
                    <a:stretch>
                      <a:fillRect/>
                    </a:stretch>
                  </pic:blipFill>
                  <pic:spPr>
                    <a:xfrm>
                      <a:off x="0" y="0"/>
                      <a:ext cx="826770" cy="34290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vertAlign w:val="subscript"/>
        </w:rPr>
        <w:drawing>
          <wp:inline distT="0" distB="0" distL="114300" distR="114300">
            <wp:extent cx="2144395" cy="369570"/>
            <wp:effectExtent l="0" t="0" r="8255" b="12065"/>
            <wp:docPr id="29"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4"/>
                    <pic:cNvPicPr>
                      <a:picLocks noChangeAspect="1"/>
                    </pic:cNvPicPr>
                  </pic:nvPicPr>
                  <pic:blipFill>
                    <a:blip r:embed="rId103"/>
                    <a:stretch>
                      <a:fillRect/>
                    </a:stretch>
                  </pic:blipFill>
                  <pic:spPr>
                    <a:xfrm>
                      <a:off x="0" y="0"/>
                      <a:ext cx="2144395" cy="36957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tabs>
          <w:tab w:val="left" w:pos="5685"/>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E=29.06(kJ/mol）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考虑下述连串反应:</w:t>
      </w:r>
      <w:r>
        <w:rPr>
          <w:rFonts w:hint="eastAsia" w:ascii="宋体" w:hAnsi="宋体" w:eastAsia="宋体" w:cs="宋体"/>
          <w:sz w:val="21"/>
          <w:szCs w:val="21"/>
          <w:vertAlign w:val="subscript"/>
        </w:rPr>
        <w:drawing>
          <wp:inline distT="0" distB="0" distL="114300" distR="114300">
            <wp:extent cx="1257935" cy="236220"/>
            <wp:effectExtent l="0" t="0" r="18415" b="12700"/>
            <wp:docPr id="30"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5"/>
                    <pic:cNvPicPr>
                      <a:picLocks noChangeAspect="1"/>
                    </pic:cNvPicPr>
                  </pic:nvPicPr>
                  <pic:blipFill>
                    <a:blip r:embed="rId93"/>
                    <a:stretch>
                      <a:fillRect/>
                    </a:stretch>
                  </pic:blipFill>
                  <pic:spPr>
                    <a:xfrm>
                      <a:off x="0" y="0"/>
                      <a:ext cx="1257935" cy="236220"/>
                    </a:xfrm>
                    <a:prstGeom prst="rect">
                      <a:avLst/>
                    </a:prstGeom>
                    <a:noFill/>
                    <a:ln>
                      <a:noFill/>
                    </a:ln>
                  </pic:spPr>
                </pic:pic>
              </a:graphicData>
            </a:graphic>
          </wp:inline>
        </w:drawing>
      </w:r>
      <w:r>
        <w:rPr>
          <w:rFonts w:hint="eastAsia" w:ascii="宋体" w:hAnsi="宋体" w:eastAsia="宋体" w:cs="宋体"/>
          <w:sz w:val="21"/>
          <w:szCs w:val="21"/>
        </w:rPr>
        <w:t>,已知上述反应中每一步均为一级反应，试求A、B和C的浓度随间变化的函数式。</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解: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对于反应物A，应有:</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vertAlign w:val="subscript"/>
        </w:rPr>
        <w:drawing>
          <wp:inline distT="0" distB="0" distL="114300" distR="114300">
            <wp:extent cx="902335" cy="407035"/>
            <wp:effectExtent l="0" t="0" r="0" b="13335"/>
            <wp:docPr id="3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6"/>
                    <pic:cNvPicPr>
                      <a:picLocks noChangeAspect="1"/>
                    </pic:cNvPicPr>
                  </pic:nvPicPr>
                  <pic:blipFill>
                    <a:blip r:embed="rId104"/>
                    <a:stretch>
                      <a:fillRect/>
                    </a:stretch>
                  </pic:blipFill>
                  <pic:spPr>
                    <a:xfrm>
                      <a:off x="0" y="0"/>
                      <a:ext cx="902335" cy="407035"/>
                    </a:xfrm>
                    <a:prstGeom prst="rect">
                      <a:avLst/>
                    </a:prstGeom>
                    <a:noFill/>
                    <a:ln>
                      <a:noFill/>
                    </a:ln>
                  </pic:spPr>
                </pic:pic>
              </a:graphicData>
            </a:graphic>
          </wp:inline>
        </w:drawing>
      </w:r>
      <w:r>
        <w:rPr>
          <w:rFonts w:hint="eastAsia" w:ascii="宋体" w:hAnsi="宋体" w:eastAsia="宋体" w:cs="宋体"/>
          <w:sz w:val="21"/>
          <w:szCs w:val="21"/>
          <w:vertAlign w:val="subscript"/>
        </w:rPr>
        <w:t xml:space="preserve">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积分得       </w:t>
      </w:r>
      <w:r>
        <w:rPr>
          <w:rFonts w:hint="eastAsia" w:ascii="宋体" w:hAnsi="宋体" w:eastAsia="宋体" w:cs="宋体"/>
          <w:sz w:val="21"/>
          <w:szCs w:val="21"/>
          <w:vertAlign w:val="subscript"/>
        </w:rPr>
        <w:drawing>
          <wp:inline distT="0" distB="0" distL="114300" distR="114300">
            <wp:extent cx="1220470" cy="228600"/>
            <wp:effectExtent l="0" t="0" r="17780" b="0"/>
            <wp:docPr id="32"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7"/>
                    <pic:cNvPicPr>
                      <a:picLocks noChangeAspect="1"/>
                    </pic:cNvPicPr>
                  </pic:nvPicPr>
                  <pic:blipFill>
                    <a:blip r:embed="rId105"/>
                    <a:stretch>
                      <a:fillRect/>
                    </a:stretch>
                  </pic:blipFill>
                  <pic:spPr>
                    <a:xfrm>
                      <a:off x="0" y="0"/>
                      <a:ext cx="1220470" cy="22860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对于B，应有  </w:t>
      </w:r>
      <w:r>
        <w:rPr>
          <w:rFonts w:hint="eastAsia" w:ascii="宋体" w:hAnsi="宋体" w:eastAsia="宋体" w:cs="宋体"/>
          <w:sz w:val="21"/>
          <w:szCs w:val="21"/>
          <w:vertAlign w:val="subscript"/>
        </w:rPr>
        <w:drawing>
          <wp:inline distT="0" distB="0" distL="114300" distR="114300">
            <wp:extent cx="2803525" cy="407035"/>
            <wp:effectExtent l="0" t="0" r="0" b="13335"/>
            <wp:docPr id="33"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8"/>
                    <pic:cNvPicPr>
                      <a:picLocks noChangeAspect="1"/>
                    </pic:cNvPicPr>
                  </pic:nvPicPr>
                  <pic:blipFill>
                    <a:blip r:embed="rId106"/>
                    <a:stretch>
                      <a:fillRect/>
                    </a:stretch>
                  </pic:blipFill>
                  <pic:spPr>
                    <a:xfrm>
                      <a:off x="0" y="0"/>
                      <a:ext cx="2803525" cy="407035"/>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将上式两端乘以</w:t>
      </w:r>
      <w:r>
        <w:rPr>
          <w:rFonts w:hint="eastAsia" w:ascii="宋体" w:hAnsi="宋体" w:eastAsia="宋体" w:cs="宋体"/>
          <w:sz w:val="21"/>
          <w:szCs w:val="21"/>
          <w:vertAlign w:val="subscript"/>
        </w:rPr>
        <w:drawing>
          <wp:inline distT="0" distB="0" distL="114300" distR="114300">
            <wp:extent cx="559435" cy="217805"/>
            <wp:effectExtent l="0" t="0" r="12065" b="12065"/>
            <wp:docPr id="34"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9"/>
                    <pic:cNvPicPr>
                      <a:picLocks noChangeAspect="1"/>
                    </pic:cNvPicPr>
                  </pic:nvPicPr>
                  <pic:blipFill>
                    <a:blip r:embed="rId107"/>
                    <a:stretch>
                      <a:fillRect/>
                    </a:stretch>
                  </pic:blipFill>
                  <pic:spPr>
                    <a:xfrm>
                      <a:off x="0" y="0"/>
                      <a:ext cx="559435" cy="217805"/>
                    </a:xfrm>
                    <a:prstGeom prst="rect">
                      <a:avLst/>
                    </a:prstGeom>
                    <a:noFill/>
                    <a:ln>
                      <a:noFill/>
                    </a:ln>
                  </pic:spPr>
                </pic:pic>
              </a:graphicData>
            </a:graphic>
          </wp:inline>
        </w:drawing>
      </w:r>
      <w:r>
        <w:rPr>
          <w:rFonts w:hint="eastAsia" w:ascii="宋体" w:hAnsi="宋体" w:eastAsia="宋体" w:cs="宋体"/>
          <w:sz w:val="21"/>
          <w:szCs w:val="21"/>
        </w:rPr>
        <w:t>可得</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vertAlign w:val="subscript"/>
        </w:rPr>
        <w:drawing>
          <wp:inline distT="0" distB="0" distL="114300" distR="114300">
            <wp:extent cx="3492500" cy="228600"/>
            <wp:effectExtent l="0" t="0" r="0" b="0"/>
            <wp:docPr id="3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0"/>
                    <pic:cNvPicPr>
                      <a:picLocks noChangeAspect="1"/>
                    </pic:cNvPicPr>
                  </pic:nvPicPr>
                  <pic:blipFill>
                    <a:blip r:embed="rId108"/>
                    <a:stretch>
                      <a:fillRect/>
                    </a:stretch>
                  </pic:blipFill>
                  <pic:spPr>
                    <a:xfrm>
                      <a:off x="0" y="0"/>
                      <a:ext cx="3492500" cy="228600"/>
                    </a:xfrm>
                    <a:prstGeom prst="rect">
                      <a:avLst/>
                    </a:prstGeom>
                    <a:noFill/>
                    <a:ln>
                      <a:noFill/>
                    </a:ln>
                  </pic:spPr>
                </pic:pic>
              </a:graphicData>
            </a:graphic>
          </wp:inline>
        </w:drawing>
      </w:r>
      <w:r>
        <w:rPr>
          <w:rFonts w:hint="eastAsia" w:ascii="宋体" w:hAnsi="宋体" w:eastAsia="宋体" w:cs="宋体"/>
          <w:sz w:val="21"/>
          <w:szCs w:val="21"/>
          <w:vertAlign w:val="subscript"/>
        </w:rPr>
        <w:t xml:space="preserve">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即 </w:t>
      </w:r>
      <w:r>
        <w:rPr>
          <w:rFonts w:hint="eastAsia" w:ascii="宋体" w:hAnsi="宋体" w:eastAsia="宋体" w:cs="宋体"/>
          <w:sz w:val="21"/>
          <w:szCs w:val="21"/>
          <w:vertAlign w:val="subscript"/>
        </w:rPr>
        <w:drawing>
          <wp:inline distT="0" distB="0" distL="114300" distR="114300">
            <wp:extent cx="2387600" cy="228600"/>
            <wp:effectExtent l="0" t="0" r="0" b="0"/>
            <wp:docPr id="3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1"/>
                    <pic:cNvPicPr>
                      <a:picLocks noChangeAspect="1"/>
                    </pic:cNvPicPr>
                  </pic:nvPicPr>
                  <pic:blipFill>
                    <a:blip r:embed="rId109"/>
                    <a:stretch>
                      <a:fillRect/>
                    </a:stretch>
                  </pic:blipFill>
                  <pic:spPr>
                    <a:xfrm>
                      <a:off x="0" y="0"/>
                      <a:ext cx="2387600" cy="228600"/>
                    </a:xfrm>
                    <a:prstGeom prst="rect">
                      <a:avLst/>
                    </a:prstGeom>
                    <a:noFill/>
                    <a:ln>
                      <a:noFill/>
                    </a:ln>
                  </pic:spPr>
                </pic:pic>
              </a:graphicData>
            </a:graphic>
          </wp:inline>
        </w:drawing>
      </w:r>
      <w:r>
        <w:rPr>
          <w:rFonts w:hint="eastAsia" w:ascii="宋体" w:hAnsi="宋体" w:eastAsia="宋体" w:cs="宋体"/>
          <w:sz w:val="21"/>
          <w:szCs w:val="21"/>
        </w:rPr>
        <w:t xml:space="preserve">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rPr>
        <w:t>将上式积分得，</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vertAlign w:val="subscript"/>
        </w:rPr>
        <w:drawing>
          <wp:inline distT="0" distB="0" distL="114300" distR="114300">
            <wp:extent cx="2809240" cy="444500"/>
            <wp:effectExtent l="0" t="0" r="10160" b="13335"/>
            <wp:docPr id="37"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2"/>
                    <pic:cNvPicPr>
                      <a:picLocks noChangeAspect="1"/>
                    </pic:cNvPicPr>
                  </pic:nvPicPr>
                  <pic:blipFill>
                    <a:blip r:embed="rId110"/>
                    <a:stretch>
                      <a:fillRect/>
                    </a:stretch>
                  </pic:blipFill>
                  <pic:spPr>
                    <a:xfrm>
                      <a:off x="0" y="0"/>
                      <a:ext cx="2809240" cy="444500"/>
                    </a:xfrm>
                    <a:prstGeom prst="rect">
                      <a:avLst/>
                    </a:prstGeom>
                    <a:noFill/>
                    <a:ln>
                      <a:noFill/>
                    </a:ln>
                  </pic:spPr>
                </pic:pic>
              </a:graphicData>
            </a:graphic>
          </wp:inline>
        </w:drawing>
      </w:r>
      <w:r>
        <w:rPr>
          <w:rFonts w:hint="eastAsia" w:ascii="宋体" w:hAnsi="宋体" w:eastAsia="宋体" w:cs="宋体"/>
          <w:sz w:val="21"/>
          <w:szCs w:val="21"/>
          <w:vertAlign w:val="subscript"/>
        </w:rPr>
        <w:t xml:space="preserve">                           </w:t>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vertAlign w:val="subscript"/>
        </w:rPr>
        <w:drawing>
          <wp:inline distT="0" distB="0" distL="114300" distR="114300">
            <wp:extent cx="2504440" cy="444500"/>
            <wp:effectExtent l="0" t="0" r="10160" b="13335"/>
            <wp:docPr id="38"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3"/>
                    <pic:cNvPicPr>
                      <a:picLocks noChangeAspect="1"/>
                    </pic:cNvPicPr>
                  </pic:nvPicPr>
                  <pic:blipFill>
                    <a:blip r:embed="rId111"/>
                    <a:stretch>
                      <a:fillRect/>
                    </a:stretch>
                  </pic:blipFill>
                  <pic:spPr>
                    <a:xfrm>
                      <a:off x="0" y="0"/>
                      <a:ext cx="2504440" cy="444500"/>
                    </a:xfrm>
                    <a:prstGeom prst="rect">
                      <a:avLst/>
                    </a:prstGeom>
                    <a:noFill/>
                    <a:ln>
                      <a:noFill/>
                    </a:ln>
                  </pic:spPr>
                </pic:pic>
              </a:graphicData>
            </a:graphic>
          </wp:inline>
        </w:drawing>
      </w:r>
    </w:p>
    <w:p>
      <w:pPr>
        <w:keepNext w:val="0"/>
        <w:keepLines w:val="0"/>
        <w:pageBreakBefore w:val="0"/>
        <w:tabs>
          <w:tab w:val="left" w:pos="720"/>
        </w:tabs>
        <w:kinsoku/>
        <w:overflowPunct/>
        <w:topLinePunct w:val="0"/>
        <w:bidi w:val="0"/>
        <w:snapToGrid w:val="0"/>
        <w:spacing w:line="240" w:lineRule="atLeast"/>
        <w:ind w:left="0" w:right="0" w:rightChars="0" w:firstLine="0" w:firstLineChars="0"/>
        <w:rPr>
          <w:rFonts w:hint="eastAsia" w:ascii="宋体" w:hAnsi="宋体" w:eastAsia="宋体" w:cs="宋体"/>
          <w:sz w:val="21"/>
          <w:szCs w:val="21"/>
        </w:rPr>
      </w:pPr>
      <w:r>
        <w:rPr>
          <w:rFonts w:hint="eastAsia" w:ascii="宋体" w:hAnsi="宋体" w:eastAsia="宋体" w:cs="宋体"/>
          <w:sz w:val="21"/>
          <w:szCs w:val="21"/>
          <w:vertAlign w:val="subscript"/>
        </w:rPr>
        <w:drawing>
          <wp:inline distT="0" distB="0" distL="114300" distR="114300">
            <wp:extent cx="1334135" cy="228600"/>
            <wp:effectExtent l="0" t="0" r="18415" b="0"/>
            <wp:docPr id="3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4"/>
                    <pic:cNvPicPr>
                      <a:picLocks noChangeAspect="1"/>
                    </pic:cNvPicPr>
                  </pic:nvPicPr>
                  <pic:blipFill>
                    <a:blip r:embed="rId112"/>
                    <a:stretch>
                      <a:fillRect/>
                    </a:stretch>
                  </pic:blipFill>
                  <pic:spPr>
                    <a:xfrm>
                      <a:off x="0" y="0"/>
                      <a:ext cx="1334135" cy="228600"/>
                    </a:xfrm>
                    <a:prstGeom prst="rect">
                      <a:avLst/>
                    </a:prstGeom>
                    <a:noFill/>
                    <a:ln>
                      <a:noFill/>
                    </a:ln>
                  </pic:spPr>
                </pic:pic>
              </a:graphicData>
            </a:graphic>
          </wp:inline>
        </w:drawing>
      </w:r>
      <w:r>
        <w:rPr>
          <w:rFonts w:hint="eastAsia" w:ascii="宋体" w:hAnsi="宋体" w:eastAsia="宋体" w:cs="宋体"/>
          <w:sz w:val="21"/>
          <w:szCs w:val="21"/>
          <w:vertAlign w:val="subscript"/>
        </w:rPr>
        <w:t xml:space="preserve">                                                 </w:t>
      </w:r>
    </w:p>
    <w:p>
      <w:pPr>
        <w:keepNext w:val="0"/>
        <w:keepLines w:val="0"/>
        <w:pageBreakBefore w:val="0"/>
        <w:kinsoku/>
        <w:overflowPunct/>
        <w:topLinePunct w:val="0"/>
        <w:bidi w:val="0"/>
        <w:spacing w:line="240" w:lineRule="atLeast"/>
        <w:ind w:left="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vertAlign w:val="subscript"/>
        </w:rPr>
        <w:drawing>
          <wp:inline distT="0" distB="0" distL="114300" distR="114300">
            <wp:extent cx="1524000" cy="228600"/>
            <wp:effectExtent l="0" t="0" r="0" b="0"/>
            <wp:docPr id="40"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5"/>
                    <pic:cNvPicPr>
                      <a:picLocks noChangeAspect="1"/>
                    </pic:cNvPicPr>
                  </pic:nvPicPr>
                  <pic:blipFill>
                    <a:blip r:embed="rId113"/>
                    <a:stretch>
                      <a:fillRect/>
                    </a:stretch>
                  </pic:blipFill>
                  <pic:spPr>
                    <a:xfrm>
                      <a:off x="0" y="0"/>
                      <a:ext cx="1524000" cy="228600"/>
                    </a:xfrm>
                    <a:prstGeom prst="rect">
                      <a:avLst/>
                    </a:prstGeom>
                    <a:noFill/>
                    <a:ln>
                      <a:noFill/>
                    </a:ln>
                  </pic:spPr>
                </pic:pic>
              </a:graphicData>
            </a:graphic>
          </wp:inline>
        </w:drawing>
      </w:r>
      <w:r>
        <w:rPr>
          <w:rFonts w:hint="eastAsia" w:ascii="宋体" w:hAnsi="宋体" w:eastAsia="宋体" w:cs="宋体"/>
          <w:sz w:val="21"/>
          <w:szCs w:val="21"/>
          <w:vertAlign w:val="subscript"/>
        </w:rPr>
        <w:drawing>
          <wp:inline distT="0" distB="0" distL="114300" distR="114300">
            <wp:extent cx="2921000" cy="444500"/>
            <wp:effectExtent l="0" t="0" r="12700" b="13335"/>
            <wp:docPr id="4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6"/>
                    <pic:cNvPicPr>
                      <a:picLocks noChangeAspect="1"/>
                    </pic:cNvPicPr>
                  </pic:nvPicPr>
                  <pic:blipFill>
                    <a:blip r:embed="rId114"/>
                    <a:stretch>
                      <a:fillRect/>
                    </a:stretch>
                  </pic:blipFill>
                  <pic:spPr>
                    <a:xfrm>
                      <a:off x="0" y="0"/>
                      <a:ext cx="2921000" cy="444500"/>
                    </a:xfrm>
                    <a:prstGeom prst="rect">
                      <a:avLst/>
                    </a:prstGeom>
                    <a:noFill/>
                    <a:ln>
                      <a:noFill/>
                    </a:ln>
                  </pic:spPr>
                </pic:pic>
              </a:graphicData>
            </a:graphic>
          </wp:inline>
        </w:drawing>
      </w:r>
      <w:r>
        <w:rPr>
          <w:rFonts w:hint="eastAsia" w:ascii="宋体" w:hAnsi="宋体" w:eastAsia="宋体" w:cs="宋体"/>
          <w:sz w:val="21"/>
          <w:szCs w:val="21"/>
          <w:vertAlign w:val="subscript"/>
        </w:rPr>
        <w:t xml:space="preserve"> </w:t>
      </w:r>
    </w:p>
    <w:p>
      <w:pPr>
        <w:keepNext w:val="0"/>
        <w:keepLines w:val="0"/>
        <w:pageBreakBefore w:val="0"/>
        <w:kinsoku/>
        <w:overflowPunct/>
        <w:topLinePunct w:val="0"/>
        <w:bidi w:val="0"/>
        <w:spacing w:line="240" w:lineRule="atLeast"/>
        <w:ind w:left="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vertAlign w:val="subscript"/>
        </w:rPr>
        <w:t xml:space="preserve"> </w:t>
      </w:r>
    </w:p>
    <w:sectPr>
      <w:footerReference r:id="rId3" w:type="default"/>
      <w:pgSz w:w="11906" w:h="16838"/>
      <w:pgMar w:top="1440" w:right="106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E64260"/>
    <w:multiLevelType w:val="multilevel"/>
    <w:tmpl w:val="67E64260"/>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tabs>
          <w:tab w:val="left" w:pos="780"/>
        </w:tabs>
        <w:ind w:left="780" w:hanging="360"/>
      </w:pPr>
      <w:rPr>
        <w:rFonts w:hint="default" w:asci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4A7C1E"/>
    <w:rsid w:val="06804C49"/>
    <w:rsid w:val="07736C4C"/>
    <w:rsid w:val="07CD6F30"/>
    <w:rsid w:val="08022DAD"/>
    <w:rsid w:val="09137CBF"/>
    <w:rsid w:val="099217EA"/>
    <w:rsid w:val="0A0D7C28"/>
    <w:rsid w:val="0A3009B5"/>
    <w:rsid w:val="0A30343E"/>
    <w:rsid w:val="0A380BD9"/>
    <w:rsid w:val="0A5752D5"/>
    <w:rsid w:val="0A6E5100"/>
    <w:rsid w:val="0ABB5C87"/>
    <w:rsid w:val="0ABE7F79"/>
    <w:rsid w:val="0AEC2C21"/>
    <w:rsid w:val="0B6946D3"/>
    <w:rsid w:val="0C0512C0"/>
    <w:rsid w:val="0C1105AF"/>
    <w:rsid w:val="0C484141"/>
    <w:rsid w:val="0D60163E"/>
    <w:rsid w:val="0DB7027D"/>
    <w:rsid w:val="0DE90BAE"/>
    <w:rsid w:val="0E44619C"/>
    <w:rsid w:val="0E4B79C0"/>
    <w:rsid w:val="0E4F1BC9"/>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9C689C"/>
    <w:rsid w:val="15AE604F"/>
    <w:rsid w:val="15D4722C"/>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857F3"/>
    <w:rsid w:val="199C1DE4"/>
    <w:rsid w:val="19CB25D7"/>
    <w:rsid w:val="19F5351B"/>
    <w:rsid w:val="1A503F57"/>
    <w:rsid w:val="1A595377"/>
    <w:rsid w:val="1A682A27"/>
    <w:rsid w:val="1B954408"/>
    <w:rsid w:val="1B9B4E20"/>
    <w:rsid w:val="1BD828E0"/>
    <w:rsid w:val="1BDE5224"/>
    <w:rsid w:val="1BEE2F17"/>
    <w:rsid w:val="1C440FEA"/>
    <w:rsid w:val="1C4709A0"/>
    <w:rsid w:val="1C4D1009"/>
    <w:rsid w:val="1CC03806"/>
    <w:rsid w:val="1D370258"/>
    <w:rsid w:val="1D467365"/>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7F00903"/>
    <w:rsid w:val="3883099A"/>
    <w:rsid w:val="393C030E"/>
    <w:rsid w:val="396F084A"/>
    <w:rsid w:val="3A9E3F39"/>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BF3C5A"/>
    <w:rsid w:val="42E84761"/>
    <w:rsid w:val="43B43258"/>
    <w:rsid w:val="43B5033D"/>
    <w:rsid w:val="43E16D46"/>
    <w:rsid w:val="43EF3465"/>
    <w:rsid w:val="442546D9"/>
    <w:rsid w:val="44513802"/>
    <w:rsid w:val="44533276"/>
    <w:rsid w:val="45542425"/>
    <w:rsid w:val="45574172"/>
    <w:rsid w:val="456F42F5"/>
    <w:rsid w:val="45713165"/>
    <w:rsid w:val="45741D23"/>
    <w:rsid w:val="45933F3E"/>
    <w:rsid w:val="459A4E8B"/>
    <w:rsid w:val="45B10E34"/>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D5007D"/>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7B1777"/>
    <w:rsid w:val="62DB0A9E"/>
    <w:rsid w:val="63190183"/>
    <w:rsid w:val="6329063A"/>
    <w:rsid w:val="6374583B"/>
    <w:rsid w:val="638640B0"/>
    <w:rsid w:val="63AB6057"/>
    <w:rsid w:val="63B348E6"/>
    <w:rsid w:val="63D43986"/>
    <w:rsid w:val="63EE401A"/>
    <w:rsid w:val="64CE03EA"/>
    <w:rsid w:val="650F34B8"/>
    <w:rsid w:val="65176B06"/>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445C5B"/>
    <w:rsid w:val="6A74675B"/>
    <w:rsid w:val="6AA27385"/>
    <w:rsid w:val="6AD31DDD"/>
    <w:rsid w:val="6AE71B19"/>
    <w:rsid w:val="6AF770BD"/>
    <w:rsid w:val="6B051060"/>
    <w:rsid w:val="6B695056"/>
    <w:rsid w:val="6B7F054C"/>
    <w:rsid w:val="6BB20334"/>
    <w:rsid w:val="6CC633E2"/>
    <w:rsid w:val="6CFF2452"/>
    <w:rsid w:val="6D1C00E2"/>
    <w:rsid w:val="6DC13783"/>
    <w:rsid w:val="6DDE0526"/>
    <w:rsid w:val="6E100F8D"/>
    <w:rsid w:val="6E1053D4"/>
    <w:rsid w:val="6E7A5125"/>
    <w:rsid w:val="6E83105F"/>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0E7C8A"/>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image" Target="media/image49.wmf"/><Relationship Id="rId97" Type="http://schemas.openxmlformats.org/officeDocument/2006/relationships/image" Target="media/image48.wmf"/><Relationship Id="rId96" Type="http://schemas.openxmlformats.org/officeDocument/2006/relationships/image" Target="media/image47.wmf"/><Relationship Id="rId95" Type="http://schemas.openxmlformats.org/officeDocument/2006/relationships/image" Target="media/image46.wmf"/><Relationship Id="rId94" Type="http://schemas.openxmlformats.org/officeDocument/2006/relationships/oleObject" Target="embeddings/oleObject45.bin"/><Relationship Id="rId93" Type="http://schemas.openxmlformats.org/officeDocument/2006/relationships/image" Target="media/image45.wmf"/><Relationship Id="rId92" Type="http://schemas.openxmlformats.org/officeDocument/2006/relationships/image" Target="media/image44.wmf"/><Relationship Id="rId91" Type="http://schemas.openxmlformats.org/officeDocument/2006/relationships/oleObject" Target="embeddings/oleObject44.bin"/><Relationship Id="rId90" Type="http://schemas.openxmlformats.org/officeDocument/2006/relationships/image" Target="media/image43.wmf"/><Relationship Id="rId9" Type="http://schemas.openxmlformats.org/officeDocument/2006/relationships/oleObject" Target="embeddings/oleObject3.bin"/><Relationship Id="rId89" Type="http://schemas.openxmlformats.org/officeDocument/2006/relationships/oleObject" Target="embeddings/oleObject43.bin"/><Relationship Id="rId88" Type="http://schemas.openxmlformats.org/officeDocument/2006/relationships/image" Target="media/image42.wmf"/><Relationship Id="rId87" Type="http://schemas.openxmlformats.org/officeDocument/2006/relationships/oleObject" Target="embeddings/oleObject42.bin"/><Relationship Id="rId86" Type="http://schemas.openxmlformats.org/officeDocument/2006/relationships/image" Target="media/image41.wmf"/><Relationship Id="rId85" Type="http://schemas.openxmlformats.org/officeDocument/2006/relationships/oleObject" Target="embeddings/oleObject41.bin"/><Relationship Id="rId84" Type="http://schemas.openxmlformats.org/officeDocument/2006/relationships/image" Target="media/image40.wmf"/><Relationship Id="rId83" Type="http://schemas.openxmlformats.org/officeDocument/2006/relationships/oleObject" Target="embeddings/oleObject40.bin"/><Relationship Id="rId82" Type="http://schemas.openxmlformats.org/officeDocument/2006/relationships/image" Target="media/image39.wmf"/><Relationship Id="rId81" Type="http://schemas.openxmlformats.org/officeDocument/2006/relationships/oleObject" Target="embeddings/oleObject39.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7.wmf"/><Relationship Id="rId77" Type="http://schemas.openxmlformats.org/officeDocument/2006/relationships/oleObject" Target="embeddings/oleObject37.bin"/><Relationship Id="rId76" Type="http://schemas.openxmlformats.org/officeDocument/2006/relationships/image" Target="media/image36.wmf"/><Relationship Id="rId75" Type="http://schemas.openxmlformats.org/officeDocument/2006/relationships/oleObject" Target="embeddings/oleObject36.bin"/><Relationship Id="rId74" Type="http://schemas.openxmlformats.org/officeDocument/2006/relationships/image" Target="media/image35.wmf"/><Relationship Id="rId73" Type="http://schemas.openxmlformats.org/officeDocument/2006/relationships/oleObject" Target="embeddings/oleObject35.bin"/><Relationship Id="rId72" Type="http://schemas.openxmlformats.org/officeDocument/2006/relationships/image" Target="media/image34.wmf"/><Relationship Id="rId71" Type="http://schemas.openxmlformats.org/officeDocument/2006/relationships/oleObject" Target="embeddings/oleObject34.bin"/><Relationship Id="rId70" Type="http://schemas.openxmlformats.org/officeDocument/2006/relationships/image" Target="media/image33.w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wmf"/><Relationship Id="rId67" Type="http://schemas.openxmlformats.org/officeDocument/2006/relationships/oleObject" Target="embeddings/oleObject32.bin"/><Relationship Id="rId66" Type="http://schemas.openxmlformats.org/officeDocument/2006/relationships/image" Target="media/image31.wmf"/><Relationship Id="rId65" Type="http://schemas.openxmlformats.org/officeDocument/2006/relationships/oleObject" Target="embeddings/oleObject31.bin"/><Relationship Id="rId64" Type="http://schemas.openxmlformats.org/officeDocument/2006/relationships/image" Target="media/image30.wmf"/><Relationship Id="rId63" Type="http://schemas.openxmlformats.org/officeDocument/2006/relationships/oleObject" Target="embeddings/oleObject30.bin"/><Relationship Id="rId62" Type="http://schemas.openxmlformats.org/officeDocument/2006/relationships/image" Target="media/image29.wmf"/><Relationship Id="rId61" Type="http://schemas.openxmlformats.org/officeDocument/2006/relationships/oleObject" Target="embeddings/oleObject29.bin"/><Relationship Id="rId60" Type="http://schemas.openxmlformats.org/officeDocument/2006/relationships/image" Target="media/image28.wmf"/><Relationship Id="rId6" Type="http://schemas.openxmlformats.org/officeDocument/2006/relationships/image" Target="media/image1.wmf"/><Relationship Id="rId59" Type="http://schemas.openxmlformats.org/officeDocument/2006/relationships/oleObject" Target="embeddings/oleObject28.bin"/><Relationship Id="rId58" Type="http://schemas.openxmlformats.org/officeDocument/2006/relationships/image" Target="media/image27.wmf"/><Relationship Id="rId57" Type="http://schemas.openxmlformats.org/officeDocument/2006/relationships/oleObject" Target="embeddings/oleObject27.bin"/><Relationship Id="rId56" Type="http://schemas.openxmlformats.org/officeDocument/2006/relationships/image" Target="media/image26.wmf"/><Relationship Id="rId55" Type="http://schemas.openxmlformats.org/officeDocument/2006/relationships/oleObject" Target="embeddings/oleObject26.bin"/><Relationship Id="rId54" Type="http://schemas.openxmlformats.org/officeDocument/2006/relationships/image" Target="media/image25.wmf"/><Relationship Id="rId53" Type="http://schemas.openxmlformats.org/officeDocument/2006/relationships/oleObject" Target="embeddings/oleObject25.bin"/><Relationship Id="rId52" Type="http://schemas.openxmlformats.org/officeDocument/2006/relationships/image" Target="media/image24.wmf"/><Relationship Id="rId51" Type="http://schemas.openxmlformats.org/officeDocument/2006/relationships/oleObject" Target="embeddings/oleObject24.bin"/><Relationship Id="rId50" Type="http://schemas.openxmlformats.org/officeDocument/2006/relationships/image" Target="media/image23.w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wmf"/><Relationship Id="rId47" Type="http://schemas.openxmlformats.org/officeDocument/2006/relationships/oleObject" Target="embeddings/oleObject22.bin"/><Relationship Id="rId46" Type="http://schemas.openxmlformats.org/officeDocument/2006/relationships/image" Target="media/image21.wmf"/><Relationship Id="rId45" Type="http://schemas.openxmlformats.org/officeDocument/2006/relationships/oleObject" Target="embeddings/oleObject21.bin"/><Relationship Id="rId44" Type="http://schemas.openxmlformats.org/officeDocument/2006/relationships/image" Target="media/image20.wmf"/><Relationship Id="rId43" Type="http://schemas.openxmlformats.org/officeDocument/2006/relationships/oleObject" Target="embeddings/oleObject20.bin"/><Relationship Id="rId42" Type="http://schemas.openxmlformats.org/officeDocument/2006/relationships/image" Target="media/image19.wmf"/><Relationship Id="rId41" Type="http://schemas.openxmlformats.org/officeDocument/2006/relationships/oleObject" Target="embeddings/oleObject19.bin"/><Relationship Id="rId40" Type="http://schemas.openxmlformats.org/officeDocument/2006/relationships/image" Target="media/image18.w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wmf"/><Relationship Id="rId37" Type="http://schemas.openxmlformats.org/officeDocument/2006/relationships/oleObject" Target="embeddings/oleObject17.bin"/><Relationship Id="rId36" Type="http://schemas.openxmlformats.org/officeDocument/2006/relationships/image" Target="media/image16.wmf"/><Relationship Id="rId35" Type="http://schemas.openxmlformats.org/officeDocument/2006/relationships/oleObject" Target="embeddings/oleObject16.bin"/><Relationship Id="rId34" Type="http://schemas.openxmlformats.org/officeDocument/2006/relationships/image" Target="media/image15.wmf"/><Relationship Id="rId33" Type="http://schemas.openxmlformats.org/officeDocument/2006/relationships/oleObject" Target="embeddings/oleObject15.bin"/><Relationship Id="rId32" Type="http://schemas.openxmlformats.org/officeDocument/2006/relationships/image" Target="media/image14.wmf"/><Relationship Id="rId31" Type="http://schemas.openxmlformats.org/officeDocument/2006/relationships/oleObject" Target="embeddings/oleObject14.bin"/><Relationship Id="rId30" Type="http://schemas.openxmlformats.org/officeDocument/2006/relationships/image" Target="media/image13.w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wmf"/><Relationship Id="rId27" Type="http://schemas.openxmlformats.org/officeDocument/2006/relationships/oleObject" Target="embeddings/oleObject12.bin"/><Relationship Id="rId26" Type="http://schemas.openxmlformats.org/officeDocument/2006/relationships/image" Target="media/image11.wmf"/><Relationship Id="rId25" Type="http://schemas.openxmlformats.org/officeDocument/2006/relationships/oleObject" Target="embeddings/oleObject11.bin"/><Relationship Id="rId24" Type="http://schemas.openxmlformats.org/officeDocument/2006/relationships/image" Target="media/image10.wmf"/><Relationship Id="rId23" Type="http://schemas.openxmlformats.org/officeDocument/2006/relationships/oleObject" Target="embeddings/oleObject10.bin"/><Relationship Id="rId22" Type="http://schemas.openxmlformats.org/officeDocument/2006/relationships/image" Target="media/image9.wmf"/><Relationship Id="rId21" Type="http://schemas.openxmlformats.org/officeDocument/2006/relationships/oleObject" Target="embeddings/oleObject9.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7" Type="http://schemas.openxmlformats.org/officeDocument/2006/relationships/fontTable" Target="fontTable.xml"/><Relationship Id="rId116" Type="http://schemas.openxmlformats.org/officeDocument/2006/relationships/numbering" Target="numbering.xml"/><Relationship Id="rId115" Type="http://schemas.openxmlformats.org/officeDocument/2006/relationships/customXml" Target="../customXml/item1.xml"/><Relationship Id="rId114" Type="http://schemas.openxmlformats.org/officeDocument/2006/relationships/image" Target="media/image65.wmf"/><Relationship Id="rId113" Type="http://schemas.openxmlformats.org/officeDocument/2006/relationships/image" Target="media/image64.wmf"/><Relationship Id="rId112" Type="http://schemas.openxmlformats.org/officeDocument/2006/relationships/image" Target="media/image63.wmf"/><Relationship Id="rId111" Type="http://schemas.openxmlformats.org/officeDocument/2006/relationships/image" Target="media/image62.wmf"/><Relationship Id="rId110" Type="http://schemas.openxmlformats.org/officeDocument/2006/relationships/image" Target="media/image61.wmf"/><Relationship Id="rId11" Type="http://schemas.openxmlformats.org/officeDocument/2006/relationships/oleObject" Target="embeddings/oleObject4.bin"/><Relationship Id="rId109" Type="http://schemas.openxmlformats.org/officeDocument/2006/relationships/image" Target="media/image60.wmf"/><Relationship Id="rId108" Type="http://schemas.openxmlformats.org/officeDocument/2006/relationships/image" Target="media/image59.wmf"/><Relationship Id="rId107" Type="http://schemas.openxmlformats.org/officeDocument/2006/relationships/image" Target="media/image58.wmf"/><Relationship Id="rId106" Type="http://schemas.openxmlformats.org/officeDocument/2006/relationships/image" Target="media/image57.wmf"/><Relationship Id="rId105" Type="http://schemas.openxmlformats.org/officeDocument/2006/relationships/image" Target="media/image56.wmf"/><Relationship Id="rId104" Type="http://schemas.openxmlformats.org/officeDocument/2006/relationships/image" Target="media/image55.wmf"/><Relationship Id="rId103" Type="http://schemas.openxmlformats.org/officeDocument/2006/relationships/image" Target="media/image54.wmf"/><Relationship Id="rId102" Type="http://schemas.openxmlformats.org/officeDocument/2006/relationships/image" Target="media/image53.wmf"/><Relationship Id="rId101" Type="http://schemas.openxmlformats.org/officeDocument/2006/relationships/image" Target="media/image52.wmf"/><Relationship Id="rId100" Type="http://schemas.openxmlformats.org/officeDocument/2006/relationships/image" Target="media/image5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2514</Words>
  <Characters>3009</Characters>
  <Lines>0</Lines>
  <Paragraphs>0</Paragraphs>
  <TotalTime>2</TotalTime>
  <ScaleCrop>false</ScaleCrop>
  <LinksUpToDate>false</LinksUpToDate>
  <CharactersWithSpaces>3799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2022-12-09T00:57:27Z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