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textAlignment w:val="baseline"/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>化学工艺学复习资料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textAlignment w:val="baseline"/>
        <w:rPr>
          <w:rFonts w:hint="eastAsia" w:ascii="宋体" w:hAnsi="宋体" w:eastAsia="宋体" w:cs="宋体"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vertAlign w:val="baseline"/>
        </w:rPr>
        <w:t>一、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单选</w:t>
      </w:r>
      <w:r>
        <w:rPr>
          <w:rFonts w:hint="eastAsia" w:ascii="宋体" w:hAnsi="宋体" w:eastAsia="宋体" w:cs="宋体"/>
          <w:sz w:val="21"/>
          <w:szCs w:val="21"/>
          <w:vertAlign w:val="baseline"/>
        </w:rPr>
        <w:t>题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1.化学工业的基础原料有（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A石油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B汽油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C乙烯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D酒精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2.化工生产中常用的“三酸二碱”是指（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A硫酸、盐酸、硝酸和氢氧化钠、氢氧化钾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B硫酸、盐酸、磷酸和氢氧化钠、氢氧化钾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C硫酸、盐酸、硝酸和氢氧化钠、碳酸钠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D硫酸、盐酸、磷酸和氢氧化钾、碳酸钾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3.所谓“三烯、三苯、一炔、一萘”是最基本的有机化工原料，其中的三烯是指（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A乙烯、丙烯、丁烯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B乙烯、丙烯、丁二烯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C乙烯、丙烯、戊烯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D丙烯、丁二烯、戊烯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4.天然气的主要成份是（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A乙烷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B乙烯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C丁烷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D甲烷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5.化学工业的产品有（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A钢铁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B煤炭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C酒精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D天然气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6.反应一个国家石油化学工业发展规模和水平的物质是（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A石油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B乙烯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C苯乙烯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D丁二烯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7.在选择化工过程是否采用连续操作时,下述几个理由不正确的是（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A操作稳定安全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B一般年产量大于4500t的产品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C反应速率极慢的化学反应过程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D工艺成熟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8.进料与出料连续不断地流过生产装置，进、出物料量相等。此生产方式为（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A间歇式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B连续式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C半间歇式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D不确定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9.评价化工生产效果的常用指标有（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A停留时间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B生产成本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C催化剂的活性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D生产能力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10.转化率指的是（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A生产过程中转化掉的原料量占投入原料量的百分数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B生产过程中得到的产品量占理论上所应该得到的产品量的百分数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C生产过程中所得到的产品量占所投入原料量的百分比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D在催化剂作用下反应的收率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11.电解工艺条件中应控制盐水中Ca2+、Mg2+等杂质总量小于（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A 10µg/L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 20mg/L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C 40µg/L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 20µg/L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12.带有循环物流的化工生产过程中的单程转化率的统计数据（   ）总转化率的统计数据。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A大于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B小于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C相同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D无法确定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13.（   ）表达了主副反应进行程度的相对大小，能确切反映原料的利用是否合理。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A转化率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B选择性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C收率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D生产能力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14.三合一石墨炉是将合成、吸收和（   ）集为一体的炉子。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A干燥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B蒸发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C冷却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D过滤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15.转化率X、选择性S、收率Y的关系是（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A Y=XS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 X=YS C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S=YX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D以上关系都不是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16.化工生产一般包括以下（   ）组成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A原料处理和化学反应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B化学反应和产品精制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C原料处理和产品精制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D原料处理、化学反应和产品精制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17.化工生产过程的核心是（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A混合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B分离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C化学反应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D粉碎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18.下列各加工过程中不属于化学工序的是（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A硝化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B裂解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C蒸馏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D氧化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19.反应温度过高对化工生产造成的不良影响可能是（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A催化剂烧结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B副产物增多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C爆炸危险性增大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D以上都有可能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20.对于低压下放热的可逆气相反应，温度升高，则平衡常数（   ）</w:t>
      </w:r>
    </w:p>
    <w:p>
      <w:pPr>
        <w:keepNext w:val="0"/>
        <w:keepLines w:val="0"/>
        <w:pageBreakBefore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A增大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B减小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C不变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D不能确定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 xml:space="preserve">二、判断题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连续操作设备中物料性质不随时间而变化,多为稳态操作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化工生产的操作方式主要有开停车、正常操作管理及事故处理等。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-619" w:rightChars="-295" w:firstLine="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3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催化剂使用初期活性较高，操作温度宜控制在工艺允许范围内的较低处。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4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三苯是最基本的有机原料,是指“苯、甲苯、二甲苯"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5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通常用来衡量一个国家石油化工发展水平的标志是石油产量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6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甲烷只存在于天然气和石油气中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7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将石油加工成各种石油产品的过程称为石油炼制。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8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反应物的单程转化率总小于总转化率。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9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对相同的反应物和产物，选择性（产率）等于转化率和收率相乘。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10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kern w:val="0"/>
          <w:sz w:val="21"/>
          <w:szCs w:val="21"/>
        </w:rPr>
        <w:t>衡量一个反应效率的好坏,不能单靠某一指标来确定。应综合转化率和产率两个方面的因素来评定。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  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 xml:space="preserve">三、简答题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三废处理的四个优先级的顺序如何？为什么？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催化剂在化工生产中有哪些作用?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写出硫铁矿的焙烧反应，提高焙烧反应速度的途径有哪些？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写出二氧化硫催化氧化的反应式。此反应有什么特点？如何提高二氧化硫的平衡转化率?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 xml:space="preserve">四、画图题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画出以硫铁矿为原料,“文泡冷电”酸洗流程生产硫酸的工艺流程框图。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 xml:space="preserve">五、计算题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利用反应C2H4+Cl2 →C2H4Cl2 由乙烯制取二氯乙烷。已知通入反应器中乙烯的量为800kg/h，其中乙烯的质量分数为95％，反应后得到二氯乙烷的量为2000kg/h，并测得尾气中乙烯的含量为60kg/h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>试求乙烯的转化率，二氯乙烷的收率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某电解槽通以6kA的电流时，每天生产30%的烧碱700t,99％的氯气180t,求阳极和阴极电流效率。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答案：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一选择题   </w:t>
      </w:r>
    </w:p>
    <w:p>
      <w:pPr>
        <w:spacing w:line="240" w:lineRule="auto"/>
        <w:ind w:firstLine="630" w:firstLineChars="3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1-5  ACBD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    6—10 BCBDA  11—15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</w:rPr>
        <w:t>BCA  16—20 DCC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二判断题</w:t>
      </w:r>
    </w:p>
    <w:p>
      <w:pPr>
        <w:spacing w:line="240" w:lineRule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 </w:t>
      </w:r>
      <w:r>
        <w:rPr>
          <w:rFonts w:hint="eastAsia" w:ascii="宋体" w:hAnsi="宋体" w:eastAsia="宋体" w:cs="宋体"/>
          <w:kern w:val="0"/>
          <w:sz w:val="21"/>
          <w:szCs w:val="21"/>
        </w:rPr>
        <w:sym w:font="Wingdings" w:char="F0FC"/>
      </w:r>
      <w:r>
        <w:rPr>
          <w:rFonts w:hint="eastAsia" w:ascii="宋体" w:hAnsi="宋体" w:eastAsia="宋体" w:cs="宋体"/>
          <w:sz w:val="21"/>
          <w:szCs w:val="21"/>
        </w:rPr>
        <w:t xml:space="preserve">  2  </w:t>
      </w:r>
      <w:r>
        <w:rPr>
          <w:rFonts w:hint="eastAsia" w:ascii="宋体" w:hAnsi="宋体" w:eastAsia="宋体" w:cs="宋体"/>
          <w:kern w:val="0"/>
          <w:sz w:val="21"/>
          <w:szCs w:val="21"/>
        </w:rPr>
        <w:sym w:font="Wingdings" w:char="F0FC"/>
      </w:r>
      <w:r>
        <w:rPr>
          <w:rFonts w:hint="eastAsia" w:ascii="宋体" w:hAnsi="宋体" w:eastAsia="宋体" w:cs="宋体"/>
          <w:sz w:val="21"/>
          <w:szCs w:val="21"/>
        </w:rPr>
        <w:t xml:space="preserve"> 3 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  4 </w:t>
      </w:r>
      <w:r>
        <w:rPr>
          <w:rFonts w:hint="eastAsia" w:ascii="宋体" w:hAnsi="宋体" w:eastAsia="宋体" w:cs="宋体"/>
          <w:kern w:val="0"/>
          <w:sz w:val="21"/>
          <w:szCs w:val="21"/>
        </w:rPr>
        <w:sym w:font="Wingdings" w:char="F0FC"/>
      </w:r>
      <w:r>
        <w:rPr>
          <w:rFonts w:hint="eastAsia" w:ascii="宋体" w:hAnsi="宋体" w:eastAsia="宋体" w:cs="宋体"/>
          <w:sz w:val="21"/>
          <w:szCs w:val="21"/>
        </w:rPr>
        <w:t xml:space="preserve">  5 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  6  </w:t>
      </w:r>
      <w:r>
        <w:rPr>
          <w:rFonts w:hint="eastAsia" w:ascii="宋体" w:hAnsi="宋体" w:eastAsia="宋体" w:cs="宋体"/>
          <w:kern w:val="0"/>
          <w:sz w:val="21"/>
          <w:szCs w:val="21"/>
        </w:rPr>
        <w:sym w:font="Wingdings" w:char="F0FB"/>
      </w:r>
      <w:r>
        <w:rPr>
          <w:rFonts w:hint="eastAsia" w:ascii="宋体" w:hAnsi="宋体" w:eastAsia="宋体" w:cs="宋体"/>
          <w:sz w:val="21"/>
          <w:szCs w:val="21"/>
        </w:rPr>
        <w:t xml:space="preserve"> 7 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  8 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？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 xml:space="preserve">  9  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10 </w:t>
      </w:r>
      <w:r>
        <w:rPr>
          <w:rFonts w:hint="eastAsia" w:ascii="宋体" w:hAnsi="宋体" w:eastAsia="宋体" w:cs="宋体"/>
          <w:kern w:val="0"/>
          <w:sz w:val="21"/>
          <w:szCs w:val="21"/>
        </w:rPr>
        <w:sym w:font="Wingdings" w:char="F0FC"/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spacing w:line="240" w:lineRule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三简答题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对废气、废水和废渣的控制治理，必须从生产的源头上进行控制和预防，从产品的开发、工程设计和生产等方面统筹考虑.“三废"的控制应按照减少污染源、排放物循环、排放物的治理和排放等四个优先级考虑。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sym w:font="Wingdings" w:char="F081"/>
      </w:r>
      <w:r>
        <w:rPr>
          <w:rFonts w:hint="eastAsia" w:ascii="宋体" w:hAnsi="宋体" w:eastAsia="宋体" w:cs="宋体"/>
          <w:sz w:val="21"/>
          <w:szCs w:val="21"/>
        </w:rPr>
        <w:t>加快化学反应速率，提高生产能力；</w:t>
      </w:r>
      <w:r>
        <w:rPr>
          <w:rFonts w:hint="eastAsia" w:ascii="宋体" w:hAnsi="宋体" w:eastAsia="宋体" w:cs="宋体"/>
          <w:sz w:val="21"/>
          <w:szCs w:val="21"/>
        </w:rPr>
        <w:sym w:font="Wingdings" w:char="F082"/>
      </w:r>
      <w:r>
        <w:rPr>
          <w:rFonts w:hint="eastAsia" w:ascii="宋体" w:hAnsi="宋体" w:eastAsia="宋体" w:cs="宋体"/>
          <w:sz w:val="21"/>
          <w:szCs w:val="21"/>
        </w:rPr>
        <w:t>对于复杂反应，可有选择地加快主反应的速率，抑制副反应，提高目的产物的收率;</w:t>
      </w:r>
      <w:r>
        <w:rPr>
          <w:rFonts w:hint="eastAsia" w:ascii="宋体" w:hAnsi="宋体" w:eastAsia="宋体" w:cs="宋体"/>
          <w:sz w:val="21"/>
          <w:szCs w:val="21"/>
        </w:rPr>
        <w:sym w:font="Wingdings" w:char="F083"/>
      </w:r>
      <w:r>
        <w:rPr>
          <w:rFonts w:hint="eastAsia" w:ascii="宋体" w:hAnsi="宋体" w:eastAsia="宋体" w:cs="宋体"/>
          <w:sz w:val="21"/>
          <w:szCs w:val="21"/>
        </w:rPr>
        <w:t>改善操作条件，降低对设备的要求，改进生产条件;</w:t>
      </w:r>
      <w:r>
        <w:rPr>
          <w:rFonts w:hint="eastAsia" w:ascii="宋体" w:hAnsi="宋体" w:eastAsia="宋体" w:cs="宋体"/>
          <w:sz w:val="21"/>
          <w:szCs w:val="21"/>
        </w:rPr>
        <w:sym w:font="Wingdings" w:char="F084"/>
      </w:r>
      <w:r>
        <w:rPr>
          <w:rFonts w:hint="eastAsia" w:ascii="宋体" w:hAnsi="宋体" w:eastAsia="宋体" w:cs="宋体"/>
          <w:sz w:val="21"/>
          <w:szCs w:val="21"/>
        </w:rPr>
        <w:t>开发新的反应过程，扩大原料的利用途径，简化生产工艺路线；</w:t>
      </w:r>
      <w:r>
        <w:rPr>
          <w:rFonts w:hint="eastAsia" w:ascii="宋体" w:hAnsi="宋体" w:eastAsia="宋体" w:cs="宋体"/>
          <w:sz w:val="21"/>
          <w:szCs w:val="21"/>
        </w:rPr>
        <w:sym w:font="Wingdings" w:char="F085"/>
      </w:r>
      <w:r>
        <w:rPr>
          <w:rFonts w:hint="eastAsia" w:ascii="宋体" w:hAnsi="宋体" w:eastAsia="宋体" w:cs="宋体"/>
          <w:sz w:val="21"/>
          <w:szCs w:val="21"/>
        </w:rPr>
        <w:t>消除污染，保护环境.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四、画图题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硫铁矿破碎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沸腾焙烧炉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废热锅炉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旋风分离器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电除尘器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bdr w:val="single" w:color="auto" w:sz="4" w:space="0"/>
        </w:rPr>
      </w:pP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文氏管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泡沫塔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冷却器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电除雾器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干燥塔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转换器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吸收塔</w:t>
      </w:r>
      <w:r>
        <w:rPr>
          <w:rFonts w:hint="eastAsia" w:ascii="宋体" w:hAnsi="宋体" w:eastAsia="宋体" w:cs="宋体"/>
          <w:sz w:val="21"/>
          <w:szCs w:val="21"/>
        </w:rPr>
        <w:sym w:font="Wingdings" w:char="F0E0"/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bdr w:val="single" w:color="auto" w:sz="4" w:space="0"/>
        </w:rPr>
        <w:t>三废综合治理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五、计算题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1、乙烯的转化率： </w:t>
      </w:r>
      <w:r>
        <w:rPr>
          <w:rFonts w:hint="eastAsia" w:ascii="宋体" w:hAnsi="宋体" w:eastAsia="宋体" w:cs="宋体"/>
          <w:position w:val="-12"/>
          <w:sz w:val="21"/>
          <w:szCs w:val="21"/>
        </w:rPr>
        <w:object>
          <v:shape id="_x0000_i1025" o:spt="75" type="#_x0000_t75" style="height:24.7pt;width:49.45pt;" o:ole="t" filled="f" o:preferrelative="t" stroked="f" coordsize="21600,21600">
            <v:path/>
            <v:fill on="f" alignshape="1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100%=92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5％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二氯乙烷的收率:</w:t>
      </w:r>
      <w:r>
        <w:rPr>
          <w:rFonts w:hint="eastAsia" w:ascii="宋体" w:hAnsi="宋体" w:eastAsia="宋体" w:cs="宋体"/>
          <w:position w:val="-12"/>
          <w:sz w:val="21"/>
          <w:szCs w:val="21"/>
        </w:rPr>
        <w:object>
          <v:shape id="_x0000_i1026" o:spt="75" type="#_x0000_t75" style="height:23.55pt;width:51pt;" o:ole="t" filled="f" o:preferrelative="t" stroked="f" coordsize="21600,21600">
            <v:path/>
            <v:fill on="f" alignshape="1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 xml:space="preserve"> 100％=70.7%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2、氯气实际产量：180</w:t>
      </w:r>
      <w:r>
        <w:rPr>
          <w:rFonts w:hint="eastAsia" w:ascii="宋体" w:hAnsi="宋体" w:eastAsia="宋体" w:cs="宋体"/>
          <w:position w:val="-4"/>
          <w:sz w:val="21"/>
          <w:szCs w:val="21"/>
        </w:rPr>
        <w:object>
          <v:shape id="_x0000_i1027" o:spt="75" type="#_x0000_t75" style="height:10pt;width:9pt;" o:ole="t" filled="f" o:preferrelative="t" stroked="f" coordsize="21600,21600">
            <v:path/>
            <v:fill on="f" alignshape="1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1000</w:t>
      </w:r>
      <w:r>
        <w:rPr>
          <w:rFonts w:hint="eastAsia" w:ascii="宋体" w:hAnsi="宋体" w:eastAsia="宋体" w:cs="宋体"/>
          <w:position w:val="-4"/>
          <w:sz w:val="21"/>
          <w:szCs w:val="21"/>
        </w:rPr>
        <w:object>
          <v:shape id="_x0000_i1028" o:spt="75" type="#_x0000_t75" style="height:10pt;width:9pt;" o:ole="t" filled="f" o:preferrelative="t" stroked="f" coordsize="21600,21600">
            <v:path/>
            <v:fill on="f" alignshape="1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1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99％=178200kg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氯气理论产量：</w:t>
      </w:r>
      <w:r>
        <w:rPr>
          <w:rFonts w:hint="eastAsia" w:ascii="宋体" w:hAnsi="宋体" w:eastAsia="宋体" w:cs="宋体"/>
          <w:position w:val="-12"/>
          <w:sz w:val="21"/>
          <w:szCs w:val="21"/>
        </w:rPr>
        <w:object>
          <v:shape id="_x0000_i1029" o:spt="75" type="#_x0000_t75" style="height:24pt;width:99pt;" o:ole="t" filled="f" o:preferrelative="t" stroked="f" coordsize="21600,21600">
            <v:path/>
            <v:fill on="f" alignshape="1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3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=190746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3kg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阳极电流效率：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0" o:spt="75" type="#_x0000_t75" style="height:31pt;width:85.95pt;" o:ole="t" filled="f" o:preferrelative="t" stroked="f" coordsize="21600,21600">
            <v:path/>
            <v:fill on="f" alignshape="1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5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 xml:space="preserve"> =93.4％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氢氧化钠的实际产量：700</w:t>
      </w:r>
      <w:r>
        <w:rPr>
          <w:rFonts w:hint="eastAsia" w:ascii="宋体" w:hAnsi="宋体" w:eastAsia="宋体" w:cs="宋体"/>
          <w:position w:val="-4"/>
          <w:sz w:val="21"/>
          <w:szCs w:val="21"/>
        </w:rPr>
        <w:object>
          <v:shape id="_x0000_i1031" o:spt="75" type="#_x0000_t75" style="height:10pt;width:9pt;" o:ole="t" filled="f" o:preferrelative="t" stroked="f" coordsize="21600,21600">
            <v:path/>
            <v:fill on="f" alignshape="1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1000</w:t>
      </w:r>
      <w:r>
        <w:rPr>
          <w:rFonts w:hint="eastAsia" w:ascii="宋体" w:hAnsi="宋体" w:eastAsia="宋体" w:cs="宋体"/>
          <w:position w:val="-4"/>
          <w:sz w:val="21"/>
          <w:szCs w:val="21"/>
        </w:rPr>
        <w:object>
          <v:shape id="_x0000_i1032" o:spt="75" type="#_x0000_t75" style="height:10pt;width:9pt;" o:ole="t" filled="f" o:preferrelative="t" stroked="f" coordsize="21600,21600">
            <v:path/>
            <v:fill on="f" alignshape="1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30%=210000kg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   理论产量: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3" o:spt="75" type="#_x0000_t75" style="height:31pt;width:83pt;" o:ole="t" filled="f" o:preferrelative="t" stroked="f" coordsize="21600,21600">
            <v:path/>
            <v:fill on="f" alignshape="1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1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=214925.4kg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阴极电流效率：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4" o:spt="75" type="#_x0000_t75" style="height:31pt;width:88pt;" o:ole="t" filled="f" o:preferrelative="t" stroked="f" coordsize="21600,21600">
            <v:path/>
            <v:fill on="f" alignshape="1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1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=97.7％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066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224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0DF30E3"/>
    <w:rsid w:val="01AF7546"/>
    <w:rsid w:val="0235098F"/>
    <w:rsid w:val="0310389A"/>
    <w:rsid w:val="032C7277"/>
    <w:rsid w:val="038D3C75"/>
    <w:rsid w:val="03CF7003"/>
    <w:rsid w:val="03D90A78"/>
    <w:rsid w:val="045231A1"/>
    <w:rsid w:val="04566898"/>
    <w:rsid w:val="045E7151"/>
    <w:rsid w:val="049B68E2"/>
    <w:rsid w:val="04BD711A"/>
    <w:rsid w:val="04D034ED"/>
    <w:rsid w:val="0567153F"/>
    <w:rsid w:val="05B42046"/>
    <w:rsid w:val="060C2F75"/>
    <w:rsid w:val="064A7C1E"/>
    <w:rsid w:val="06804C49"/>
    <w:rsid w:val="07736C4C"/>
    <w:rsid w:val="07CD6F30"/>
    <w:rsid w:val="08022DAD"/>
    <w:rsid w:val="09137CBF"/>
    <w:rsid w:val="099217EA"/>
    <w:rsid w:val="0A0D7C28"/>
    <w:rsid w:val="0A3009B5"/>
    <w:rsid w:val="0A30343E"/>
    <w:rsid w:val="0A380BD9"/>
    <w:rsid w:val="0A5752D5"/>
    <w:rsid w:val="0A6E5100"/>
    <w:rsid w:val="0ABB5C87"/>
    <w:rsid w:val="0ABE7F79"/>
    <w:rsid w:val="0AEC2C21"/>
    <w:rsid w:val="0B6946D3"/>
    <w:rsid w:val="0C0512C0"/>
    <w:rsid w:val="0C1105AF"/>
    <w:rsid w:val="0C484141"/>
    <w:rsid w:val="0D60163E"/>
    <w:rsid w:val="0DB7027D"/>
    <w:rsid w:val="0DE90BAE"/>
    <w:rsid w:val="0E44619C"/>
    <w:rsid w:val="0E4B79C0"/>
    <w:rsid w:val="0E4F1BC9"/>
    <w:rsid w:val="0EA8252D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382706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9C689C"/>
    <w:rsid w:val="15AE604F"/>
    <w:rsid w:val="15D4722C"/>
    <w:rsid w:val="160E23CF"/>
    <w:rsid w:val="164475B6"/>
    <w:rsid w:val="16537F81"/>
    <w:rsid w:val="168130A1"/>
    <w:rsid w:val="168C2A63"/>
    <w:rsid w:val="16B10EDF"/>
    <w:rsid w:val="16BF48B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9F5351B"/>
    <w:rsid w:val="1A503F5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CC03806"/>
    <w:rsid w:val="1D370258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41184F"/>
    <w:rsid w:val="1F516742"/>
    <w:rsid w:val="1F6B33E3"/>
    <w:rsid w:val="20574066"/>
    <w:rsid w:val="20665BCF"/>
    <w:rsid w:val="20D008D1"/>
    <w:rsid w:val="21290EA2"/>
    <w:rsid w:val="212A12E2"/>
    <w:rsid w:val="213A5CF6"/>
    <w:rsid w:val="216E6F88"/>
    <w:rsid w:val="218C60CE"/>
    <w:rsid w:val="21A8107F"/>
    <w:rsid w:val="224700FA"/>
    <w:rsid w:val="224D57EA"/>
    <w:rsid w:val="228B7A9D"/>
    <w:rsid w:val="228D6CAF"/>
    <w:rsid w:val="22A132A2"/>
    <w:rsid w:val="22DE3463"/>
    <w:rsid w:val="22FC433F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4E3755"/>
    <w:rsid w:val="2DA237A8"/>
    <w:rsid w:val="2DE25A88"/>
    <w:rsid w:val="2DE31F91"/>
    <w:rsid w:val="2E2F1DB3"/>
    <w:rsid w:val="2ED9385E"/>
    <w:rsid w:val="2F227141"/>
    <w:rsid w:val="2F360C3E"/>
    <w:rsid w:val="2F7F2B3D"/>
    <w:rsid w:val="2FBD37CA"/>
    <w:rsid w:val="30111145"/>
    <w:rsid w:val="3045219D"/>
    <w:rsid w:val="307A5551"/>
    <w:rsid w:val="30A26D5A"/>
    <w:rsid w:val="30E520F0"/>
    <w:rsid w:val="31C7377E"/>
    <w:rsid w:val="31D91532"/>
    <w:rsid w:val="325A081E"/>
    <w:rsid w:val="32815088"/>
    <w:rsid w:val="32BC5EC3"/>
    <w:rsid w:val="32BE4D29"/>
    <w:rsid w:val="32D676FD"/>
    <w:rsid w:val="32F63A36"/>
    <w:rsid w:val="32FE5052"/>
    <w:rsid w:val="335A2E48"/>
    <w:rsid w:val="33751EA4"/>
    <w:rsid w:val="33843E44"/>
    <w:rsid w:val="33A11118"/>
    <w:rsid w:val="33B1199F"/>
    <w:rsid w:val="33ED43D9"/>
    <w:rsid w:val="340D733D"/>
    <w:rsid w:val="341A5636"/>
    <w:rsid w:val="34762AA5"/>
    <w:rsid w:val="348A6D5B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223BEF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BF3C5A"/>
    <w:rsid w:val="42E84761"/>
    <w:rsid w:val="43B43258"/>
    <w:rsid w:val="43B5033D"/>
    <w:rsid w:val="43E16D46"/>
    <w:rsid w:val="43EF3465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04487C"/>
    <w:rsid w:val="491B77AC"/>
    <w:rsid w:val="495C58E5"/>
    <w:rsid w:val="4A084E26"/>
    <w:rsid w:val="4A272782"/>
    <w:rsid w:val="4A842FEF"/>
    <w:rsid w:val="4AF84A86"/>
    <w:rsid w:val="4B326527"/>
    <w:rsid w:val="4BA84FD1"/>
    <w:rsid w:val="4BC549F7"/>
    <w:rsid w:val="4BDC6F27"/>
    <w:rsid w:val="4C2B38C2"/>
    <w:rsid w:val="4C5537B7"/>
    <w:rsid w:val="4C62795D"/>
    <w:rsid w:val="4C90110E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3A0099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7C44036"/>
    <w:rsid w:val="58BB4715"/>
    <w:rsid w:val="58BB6A59"/>
    <w:rsid w:val="58C03B25"/>
    <w:rsid w:val="58CA1783"/>
    <w:rsid w:val="59462748"/>
    <w:rsid w:val="595B3ACF"/>
    <w:rsid w:val="59AA7BDC"/>
    <w:rsid w:val="59C94342"/>
    <w:rsid w:val="59DB251D"/>
    <w:rsid w:val="5A1A2492"/>
    <w:rsid w:val="5A711C66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5FD017E8"/>
    <w:rsid w:val="614C5FAD"/>
    <w:rsid w:val="61675A05"/>
    <w:rsid w:val="61F32A9E"/>
    <w:rsid w:val="627B1777"/>
    <w:rsid w:val="62DB0A9E"/>
    <w:rsid w:val="63190183"/>
    <w:rsid w:val="6329063A"/>
    <w:rsid w:val="6374583B"/>
    <w:rsid w:val="63AB6057"/>
    <w:rsid w:val="63B348E6"/>
    <w:rsid w:val="63D43986"/>
    <w:rsid w:val="63EE401A"/>
    <w:rsid w:val="64CE03EA"/>
    <w:rsid w:val="650F34B8"/>
    <w:rsid w:val="65176B06"/>
    <w:rsid w:val="65654A26"/>
    <w:rsid w:val="659A3CC4"/>
    <w:rsid w:val="65B61CF2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004C02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AF770BD"/>
    <w:rsid w:val="6B051060"/>
    <w:rsid w:val="6B695056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3105F"/>
    <w:rsid w:val="6E850C28"/>
    <w:rsid w:val="6F3A30AC"/>
    <w:rsid w:val="6F6D0849"/>
    <w:rsid w:val="6F7258B2"/>
    <w:rsid w:val="6FE42AE7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3E94471"/>
    <w:rsid w:val="744516C7"/>
    <w:rsid w:val="74867848"/>
    <w:rsid w:val="74A556E6"/>
    <w:rsid w:val="750923C2"/>
    <w:rsid w:val="750F2C5B"/>
    <w:rsid w:val="754373D5"/>
    <w:rsid w:val="757F020B"/>
    <w:rsid w:val="75C83D1C"/>
    <w:rsid w:val="75D408C8"/>
    <w:rsid w:val="761C5BBB"/>
    <w:rsid w:val="768E5FBF"/>
    <w:rsid w:val="76EB27BB"/>
    <w:rsid w:val="77404E11"/>
    <w:rsid w:val="776670E2"/>
    <w:rsid w:val="7793611A"/>
    <w:rsid w:val="77AA059A"/>
    <w:rsid w:val="77B66CA2"/>
    <w:rsid w:val="77C425FC"/>
    <w:rsid w:val="780D46B5"/>
    <w:rsid w:val="780E7C8A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046A25"/>
    <w:rsid w:val="7D58481B"/>
    <w:rsid w:val="7D7252B7"/>
    <w:rsid w:val="7D8C07F3"/>
    <w:rsid w:val="7E35509A"/>
    <w:rsid w:val="7EB12E11"/>
    <w:rsid w:val="7EBC06D0"/>
    <w:rsid w:val="7F104E6B"/>
    <w:rsid w:val="7F2247B4"/>
    <w:rsid w:val="7F32324C"/>
    <w:rsid w:val="7FD0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adjustRightInd w:val="0"/>
      <w:jc w:val="center"/>
      <w:outlineLvl w:val="0"/>
    </w:pPr>
    <w:rPr>
      <w:rFonts w:ascii="Arial" w:hAnsi="Arial"/>
      <w:color w:val="FF0000"/>
      <w:kern w:val="0"/>
      <w:sz w:val="44"/>
    </w:rPr>
  </w:style>
  <w:style w:type="paragraph" w:styleId="3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8.wmf"/><Relationship Id="rId21" Type="http://schemas.openxmlformats.org/officeDocument/2006/relationships/oleObject" Target="embeddings/oleObject10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9.bin"/><Relationship Id="rId18" Type="http://schemas.openxmlformats.org/officeDocument/2006/relationships/oleObject" Target="embeddings/oleObject8.bin"/><Relationship Id="rId17" Type="http://schemas.openxmlformats.org/officeDocument/2006/relationships/oleObject" Target="embeddings/oleObject7.bin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2038</Words>
  <Characters>2281</Characters>
  <Lines>0</Lines>
  <Paragraphs>0</Paragraphs>
  <TotalTime>21</TotalTime>
  <ScaleCrop>false</ScaleCrop>
  <LinksUpToDate>false</LinksUpToDate>
  <CharactersWithSpaces>2540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2022-12-09T01:44:17Z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73C3BA2F4EC64FDEA2F37F68C8B309BB</vt:lpwstr>
  </property>
</Properties>
</file>