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val="0"/>
          <w:bCs/>
          <w:sz w:val="32"/>
          <w:u w:val="none"/>
          <w:lang w:val="en-US" w:eastAsia="zh-CN"/>
        </w:rPr>
      </w:pPr>
      <w:r>
        <w:rPr>
          <w:rFonts w:hint="eastAsia" w:ascii="宋体" w:hAnsi="宋体" w:eastAsia="宋体" w:cs="宋体"/>
          <w:b/>
          <w:bCs w:val="0"/>
          <w:sz w:val="32"/>
          <w:u w:val="none"/>
          <w:lang w:val="en-US" w:eastAsia="zh-CN"/>
        </w:rPr>
        <w:t>医学免疫学</w:t>
      </w:r>
      <w:r>
        <w:rPr>
          <w:rFonts w:hint="eastAsia" w:ascii="宋体" w:hAnsi="宋体" w:cs="宋体"/>
          <w:b/>
          <w:bCs w:val="0"/>
          <w:sz w:val="32"/>
          <w:u w:val="none"/>
          <w:lang w:val="en-US" w:eastAsia="zh-CN"/>
        </w:rPr>
        <w:t xml:space="preserve"> 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b/>
          <w:kern w:val="0"/>
          <w:sz w:val="24"/>
          <w:szCs w:val="24"/>
        </w:rPr>
        <w:t>一、单项选择题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隐性感染后获得的免疫属于</w:t>
      </w:r>
      <w:r>
        <w:rPr>
          <w:rFonts w:hint="eastAsia" w:ascii="宋体" w:hAnsi="宋体" w:eastAsia="宋体" w:cs="宋体"/>
          <w:sz w:val="24"/>
          <w:szCs w:val="24"/>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A.人工被动免疫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B.人工主动免疫</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C.自然主动免疫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D.自然被动免疫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E.过继免疫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2.下列哪项属于人工主动免疫？（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A.接种卡介苗预防结核</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B.注射免疫核糖核酸治疗恶性肿瘤</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C.静脉注射LAK细胞治疗肿瘤</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D.注射丙种球蛋白预防麻疹</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E.骨髓移植治疗白血病</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3.胎儿从母体获得IgG属于（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A.人工被动免疫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B.人工自动免疫</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C.自然自动免疫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D.自然被动免疫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E.过继免疫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4.注射丙种球蛋白属于（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A.自然主动免疫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B.人工主动免疫</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C.自然被动免疫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D.人工被动免疫</w:t>
      </w:r>
      <w:r>
        <w:rPr>
          <w:rFonts w:hint="eastAsia" w:ascii="宋体" w:hAnsi="宋体" w:eastAsia="宋体" w:cs="宋体"/>
          <w:sz w:val="24"/>
          <w:szCs w:val="24"/>
          <w:lang w:eastAsia="zh-CN"/>
        </w:rPr>
        <w:tab/>
      </w:r>
      <w:r>
        <w:rPr>
          <w:rFonts w:hint="eastAsia" w:ascii="宋体" w:hAnsi="宋体" w:eastAsia="宋体" w:cs="宋体"/>
          <w:sz w:val="24"/>
          <w:szCs w:val="24"/>
          <w:lang w:eastAsia="zh-CN"/>
        </w:rPr>
        <w:t>E.自然免疫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5.下列哪项是人工主动免疫的生物制品（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A.抗毒素</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B.丙种球蛋白</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C.转移因子</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D.胸腺素</w:t>
      </w:r>
      <w:r>
        <w:rPr>
          <w:rFonts w:hint="eastAsia" w:ascii="宋体" w:hAnsi="宋体" w:eastAsia="宋体" w:cs="宋体"/>
          <w:sz w:val="24"/>
          <w:szCs w:val="24"/>
          <w:lang w:eastAsia="zh-CN"/>
        </w:rPr>
        <w:tab/>
      </w:r>
      <w:r>
        <w:rPr>
          <w:rFonts w:hint="eastAsia" w:ascii="宋体" w:hAnsi="宋体" w:eastAsia="宋体" w:cs="宋体"/>
          <w:sz w:val="24"/>
          <w:szCs w:val="24"/>
          <w:lang w:eastAsia="zh-CN"/>
        </w:rPr>
        <w:t>E.类毒素</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6.可用抗毒素进行紧急预防和治疗的一组疾病是（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A.破伤风、乙型脑炎、白喉</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B.肉毒中毒、霍乱、破伤风</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C.结核、气性坏疽、肉毒中毒</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D.白喉、伤寒、流行性脑脊髓膜炎</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E.气性坏疽、肉毒中毒、破伤风、白喉</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7.某护士在给一位乙型肝炎病毒携带者注射时，不慎被病人用过的针头刺伤手指。为预防乙肝病毒感染，应首先采取的措施是（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A.注射抗生素</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B.注射丙种球蛋白</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C.注射乙型肝炎疫苗</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D.注射HBIg </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E.注射a-干扰素</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8.下列哪项属于免疫增强剂？（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A.环孢霉素A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B.环磷酰氨</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C.皮质激素</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D.硫唑嘌呤</w:t>
      </w:r>
      <w:r>
        <w:rPr>
          <w:rFonts w:hint="eastAsia" w:ascii="宋体" w:hAnsi="宋体" w:eastAsia="宋体" w:cs="宋体"/>
          <w:sz w:val="24"/>
          <w:szCs w:val="24"/>
          <w:lang w:eastAsia="zh-CN"/>
        </w:rPr>
        <w:tab/>
      </w:r>
      <w:r>
        <w:rPr>
          <w:rFonts w:hint="eastAsia" w:ascii="宋体" w:hAnsi="宋体" w:eastAsia="宋体" w:cs="宋体"/>
          <w:sz w:val="24"/>
          <w:szCs w:val="24"/>
          <w:lang w:eastAsia="zh-CN"/>
        </w:rPr>
        <w:t>E.左旋咪唑</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9.以下描述正确的是（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A.人工主动免疫接种的物质为抗原</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B.人工被动免疫不能用于治疗</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C.人工主动免疫接种的物质为丙种球蛋白</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D.人工主动免疫主要用于治疗</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E.人工主动免疫主要用于紧急预防</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10.对灭活疫苗叙述有误的是（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A.用免疫原性强的病原体灭活制成</w:t>
      </w:r>
      <w:r>
        <w:rPr>
          <w:rFonts w:hint="eastAsia" w:ascii="宋体" w:hAnsi="宋体" w:eastAsia="宋体" w:cs="宋体"/>
          <w:sz w:val="24"/>
          <w:szCs w:val="24"/>
          <w:lang w:eastAsia="zh-CN"/>
        </w:rPr>
        <w:tab/>
      </w:r>
      <w:r>
        <w:rPr>
          <w:rFonts w:hint="eastAsia" w:ascii="宋体" w:hAnsi="宋体" w:eastAsia="宋体" w:cs="宋体"/>
          <w:sz w:val="24"/>
          <w:szCs w:val="24"/>
          <w:lang w:eastAsia="zh-CN"/>
        </w:rPr>
        <w:t>B.需多次接种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C.注射的局部和全身反应较重</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D.保存比活疫苗方便</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E.能诱导细胞免疫形成和特异性抗体产生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11.下列减毒活疫苗中除外（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A.麻疹疫苗</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B.脊髓灰质炎糖丸疫苗</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C.腮腺炎疫苗</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D.卡介苗</w:t>
      </w:r>
      <w:r>
        <w:rPr>
          <w:rFonts w:hint="eastAsia" w:ascii="宋体" w:hAnsi="宋体" w:eastAsia="宋体" w:cs="宋体"/>
          <w:sz w:val="24"/>
          <w:szCs w:val="24"/>
          <w:lang w:eastAsia="zh-CN"/>
        </w:rPr>
        <w:tab/>
      </w:r>
      <w:r>
        <w:rPr>
          <w:rFonts w:hint="eastAsia" w:ascii="宋体" w:hAnsi="宋体" w:eastAsia="宋体" w:cs="宋体"/>
          <w:sz w:val="24"/>
          <w:szCs w:val="24"/>
          <w:lang w:eastAsia="zh-CN"/>
        </w:rPr>
        <w:t>E.乙肝疫苗</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12.抗毒素使用不正确的做法是（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A.作为免疫增强剂给儿童反复注射</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B.用前应做过敏皮试</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C.对抗毒素过敏者可脱敏注射</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D.治疗时要早期足量</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E.既可用于治疗也可紧急预防</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13.免疫增强疗法不宜用于（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A.感染</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B.低Ig血症</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C.肿瘤</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D.炎症</w:t>
      </w:r>
      <w:r>
        <w:rPr>
          <w:rFonts w:hint="eastAsia" w:ascii="宋体" w:hAnsi="宋体" w:eastAsia="宋体" w:cs="宋体"/>
          <w:sz w:val="24"/>
          <w:szCs w:val="24"/>
          <w:lang w:eastAsia="zh-CN"/>
        </w:rPr>
        <w:tab/>
      </w:r>
      <w:r>
        <w:rPr>
          <w:rFonts w:hint="eastAsia" w:ascii="宋体" w:hAnsi="宋体" w:eastAsia="宋体" w:cs="宋体"/>
          <w:sz w:val="24"/>
          <w:szCs w:val="24"/>
          <w:lang w:eastAsia="zh-CN"/>
        </w:rPr>
        <w:t>E.艾滋病</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14.免疫抑制疗法不宜用于（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A.超敏反应病</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B.自身免疫病</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C.感染</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D.炎症</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E.移植排斥反应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15.有关人工主动免疫特点的描述不正确的是（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A.给机体输入抗原性物质</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B.免疫接种后1-4周出现免疫力</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C.免疫力出现时间短</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D.使机体产生特异性体液免疫应答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E.使机体产生特异性细胞免疫应答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16.实验动物新生期切除胸腺后，淋巴结内（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A.深皮质区缺乏T细胞</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B.生发中心生成受影响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C.胸腺依赖区T细胞数目和生发中心均不受影响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D.深皮质区T细胞缺乏，同时生发中心形成也受影响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E.浅皮质区无明显影响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17.免疫对机体（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A.有利</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B.有害</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C.有利又有害</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D.无利也无害</w:t>
      </w:r>
      <w:r>
        <w:rPr>
          <w:rFonts w:hint="eastAsia" w:ascii="宋体" w:hAnsi="宋体" w:eastAsia="宋体" w:cs="宋体"/>
          <w:sz w:val="24"/>
          <w:szCs w:val="24"/>
          <w:lang w:eastAsia="zh-CN"/>
        </w:rPr>
        <w:tab/>
      </w:r>
      <w:r>
        <w:rPr>
          <w:rFonts w:hint="eastAsia" w:ascii="宋体" w:hAnsi="宋体" w:eastAsia="宋体" w:cs="宋体"/>
          <w:sz w:val="24"/>
          <w:szCs w:val="24"/>
          <w:lang w:eastAsia="zh-CN"/>
        </w:rPr>
        <w:t>E.正常情况下有利，某些条件下有害</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18.IgM（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A.IgM在分子结构上有铰链区</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B.天然的血型抗体为IgM</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C.IgG的溶血作用比IgM强</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D.在个体发育中合成较晚</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E.血清中IgM由4个单体通过了链连成四聚体</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19.IgG（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A.IgG以单体形式存在，广泛分布于体液中</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B.IgG4固定补体的能力最强</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C.IgG半衰期相对较短</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D.为天然血型抗体</w:t>
      </w:r>
      <w:r>
        <w:rPr>
          <w:rFonts w:hint="eastAsia" w:ascii="宋体" w:hAnsi="宋体" w:eastAsia="宋体" w:cs="宋体"/>
          <w:sz w:val="24"/>
          <w:szCs w:val="24"/>
          <w:lang w:eastAsia="zh-CN"/>
        </w:rPr>
        <w:tab/>
      </w:r>
      <w:r>
        <w:rPr>
          <w:rFonts w:hint="eastAsia" w:ascii="宋体" w:hAnsi="宋体" w:eastAsia="宋体" w:cs="宋体"/>
          <w:sz w:val="24"/>
          <w:szCs w:val="24"/>
          <w:lang w:eastAsia="zh-CN"/>
        </w:rPr>
        <w:t>E.不参与ADCC反应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20.寄生虫感染时明显水平升高的Ig是（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A.IgG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B.IgA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C.IgM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D.IgD </w:t>
      </w:r>
      <w:r>
        <w:rPr>
          <w:rFonts w:hint="eastAsia" w:ascii="宋体" w:hAnsi="宋体" w:eastAsia="宋体" w:cs="宋体"/>
          <w:sz w:val="24"/>
          <w:szCs w:val="24"/>
          <w:lang w:eastAsia="zh-CN"/>
        </w:rPr>
        <w:tab/>
      </w:r>
      <w:r>
        <w:rPr>
          <w:rFonts w:hint="eastAsia" w:ascii="宋体" w:hAnsi="宋体" w:eastAsia="宋体" w:cs="宋体"/>
          <w:sz w:val="24"/>
          <w:szCs w:val="24"/>
          <w:lang w:eastAsia="zh-CN"/>
        </w:rPr>
        <w:t>E.IgE</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宋体" w:hAnsi="宋体" w:eastAsia="宋体" w:cs="宋体"/>
          <w:b/>
          <w:sz w:val="24"/>
          <w:szCs w:val="24"/>
        </w:rPr>
      </w:pPr>
      <w:r>
        <w:rPr>
          <w:rFonts w:hint="eastAsia" w:ascii="宋体" w:hAnsi="宋体" w:eastAsia="宋体" w:cs="宋体"/>
          <w:b/>
          <w:sz w:val="24"/>
          <w:szCs w:val="24"/>
        </w:rPr>
        <w:t>填空题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特异性免疫的获得方式有自然免疫和人工免疫两种。人工免疫是人为地使机体获得特异性免疫，包括</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和</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两种。</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类毒素是将外毒素处理后，使其失去毒性，但仍保持</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性制成的生物制品。</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治疗性抗体主要包括</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和</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免疫治疗方法中，给予抗原刺激机体产生效应物质发挥作用的称为</w:t>
      </w:r>
      <w:r>
        <w:rPr>
          <w:rFonts w:hint="eastAsia" w:ascii="宋体" w:hAnsi="宋体" w:eastAsia="宋体" w:cs="宋体"/>
          <w:sz w:val="24"/>
          <w:szCs w:val="24"/>
          <w:lang w:val="en-US" w:eastAsia="zh-CN"/>
        </w:rPr>
        <w:t>_________</w:t>
      </w:r>
      <w:r>
        <w:rPr>
          <w:rFonts w:hint="eastAsia" w:ascii="宋体" w:hAnsi="宋体" w:eastAsia="宋体" w:cs="宋体"/>
          <w:sz w:val="24"/>
          <w:szCs w:val="24"/>
        </w:rPr>
        <w:t>；给予免疫增强剂或免疫抑制剂，增强或抑制免疫功能的治疗称为</w:t>
      </w:r>
      <w:r>
        <w:rPr>
          <w:rFonts w:hint="eastAsia" w:ascii="宋体" w:hAnsi="宋体" w:eastAsia="宋体" w:cs="宋体"/>
          <w:sz w:val="24"/>
          <w:szCs w:val="24"/>
          <w:lang w:val="en-US" w:eastAsia="zh-CN"/>
        </w:rPr>
        <w:t>__________</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木瓜蛋白酶：两个相同的能与相应抗原结合的</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段和一个</w:t>
      </w:r>
      <w:r>
        <w:rPr>
          <w:rFonts w:hint="eastAsia" w:ascii="宋体" w:hAnsi="宋体" w:eastAsia="宋体" w:cs="宋体"/>
          <w:sz w:val="24"/>
          <w:szCs w:val="24"/>
          <w:lang w:val="en-US" w:eastAsia="zh-CN"/>
        </w:rPr>
        <w:t>_____________</w:t>
      </w:r>
      <w:r>
        <w:rPr>
          <w:rFonts w:hint="eastAsia" w:ascii="宋体" w:hAnsi="宋体" w:eastAsia="宋体" w:cs="宋体"/>
          <w:sz w:val="24"/>
          <w:szCs w:val="24"/>
        </w:rPr>
        <w:t>段</w:t>
      </w:r>
      <w:r>
        <w:rPr>
          <w:rFonts w:hint="eastAsia" w:ascii="宋体" w:hAnsi="宋体" w:eastAsia="宋体" w:cs="宋体"/>
          <w:sz w:val="24"/>
          <w:szCs w:val="24"/>
          <w:lang w:eastAsia="zh-CN"/>
        </w:rPr>
        <w:t>。</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三、名词解释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人工主动免疫：</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人工被动免疫：</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 xml:space="preserve">疫苗：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w:t>
      </w:r>
      <w:r>
        <w:rPr>
          <w:rFonts w:hint="eastAsia" w:ascii="宋体" w:hAnsi="宋体" w:eastAsia="宋体" w:cs="宋体"/>
          <w:b/>
          <w:kern w:val="0"/>
          <w:sz w:val="24"/>
          <w:szCs w:val="24"/>
          <w:lang w:val="en-US" w:eastAsia="zh-CN"/>
        </w:rPr>
        <w:t>解答题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简述T及B淋巴细胞执行特异性免疫的原理。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淋巴细胞再循环的方式及作用。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简述抗体与免疫球蛋白的区别和联系。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试述免疫球蛋白的主要生物学功能。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kern w:val="0"/>
          <w:sz w:val="24"/>
          <w:szCs w:val="24"/>
        </w:rPr>
      </w:pPr>
      <w:r>
        <w:rPr>
          <w:rFonts w:hint="eastAsia" w:ascii="宋体" w:hAnsi="宋体" w:eastAsia="宋体" w:cs="宋体"/>
          <w:b/>
          <w:bCs/>
          <w:sz w:val="24"/>
          <w:szCs w:val="24"/>
          <w:lang w:val="en-US" w:eastAsia="zh-CN"/>
        </w:rPr>
        <w:t>六、论述题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hAnsi="宋体" w:eastAsia="宋体" w:cs="宋体"/>
          <w:sz w:val="24"/>
          <w:szCs w:val="24"/>
          <w:lang w:val="en-US" w:eastAsia="zh-CN"/>
        </w:rPr>
        <w:t>1.</w:t>
      </w:r>
      <w:r>
        <w:rPr>
          <w:rFonts w:hint="eastAsia" w:ascii="宋体" w:hAnsi="宋体" w:eastAsia="宋体" w:cs="宋体"/>
          <w:sz w:val="24"/>
          <w:szCs w:val="24"/>
        </w:rPr>
        <w:t>某医生对360例疑似心肌梗塞的患者经临床、心电图检查后，确诊其中230名为心肌梗简述免疫球蛋白的结构、功能区及其功能。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hAnsi="宋体" w:eastAsia="宋体" w:cs="宋体"/>
          <w:sz w:val="24"/>
          <w:szCs w:val="24"/>
          <w:lang w:val="en-US" w:eastAsia="zh-CN"/>
        </w:rPr>
        <w:t>2.</w:t>
      </w:r>
      <w:r>
        <w:rPr>
          <w:rFonts w:hint="eastAsia" w:ascii="宋体" w:hAnsi="宋体" w:eastAsia="宋体" w:cs="宋体"/>
          <w:sz w:val="24"/>
          <w:szCs w:val="24"/>
        </w:rPr>
        <w:t>简述单克隆抗体技术的基本原理。</w:t>
      </w:r>
    </w:p>
    <w:p>
      <w:pPr>
        <w:rPr>
          <w:rFonts w:hint="eastAsia" w:hAnsi="宋体"/>
          <w:b/>
          <w:szCs w:val="21"/>
        </w:rPr>
      </w:pPr>
      <w:bookmarkStart w:id="0" w:name="_GoBack"/>
      <w:bookmarkEnd w:id="0"/>
      <w:r>
        <w:rPr>
          <w:rFonts w:hint="eastAsia" w:hAnsi="宋体"/>
          <w:b/>
          <w:szCs w:val="21"/>
        </w:rPr>
        <w:br w:type="page"/>
      </w:r>
    </w:p>
    <w:p>
      <w:pPr>
        <w:pStyle w:val="2"/>
        <w:spacing w:line="300" w:lineRule="auto"/>
        <w:jc w:val="center"/>
        <w:rPr>
          <w:rFonts w:hint="default" w:hAnsi="宋体" w:eastAsia="宋体"/>
          <w:b/>
          <w:szCs w:val="21"/>
          <w:lang w:val="en-US" w:eastAsia="zh-CN"/>
        </w:rPr>
      </w:pPr>
      <w:r>
        <w:rPr>
          <w:rFonts w:hint="eastAsia" w:hAnsi="宋体"/>
          <w:b/>
          <w:szCs w:val="21"/>
        </w:rPr>
        <w:t>医学免疫学</w:t>
      </w:r>
      <w:r>
        <w:rPr>
          <w:rFonts w:hint="eastAsia" w:hAnsi="宋体"/>
          <w:b/>
          <w:szCs w:val="21"/>
          <w:lang w:val="en-US" w:eastAsia="zh-CN"/>
        </w:rPr>
        <w:t>复习资料答案</w:t>
      </w:r>
    </w:p>
    <w:p>
      <w:pPr>
        <w:pStyle w:val="2"/>
        <w:spacing w:line="300" w:lineRule="auto"/>
        <w:rPr>
          <w:rFonts w:hint="eastAsia" w:hAnsi="宋体"/>
          <w:sz w:val="24"/>
          <w:szCs w:val="24"/>
        </w:rPr>
      </w:pPr>
      <w:r>
        <w:rPr>
          <w:rFonts w:hint="eastAsia" w:hAnsi="宋体"/>
          <w:sz w:val="24"/>
          <w:szCs w:val="24"/>
        </w:rPr>
        <w:t>一、单项选择题</w:t>
      </w:r>
    </w:p>
    <w:p>
      <w:pPr>
        <w:pStyle w:val="2"/>
        <w:spacing w:line="300" w:lineRule="auto"/>
        <w:rPr>
          <w:rFonts w:hint="eastAsia" w:hAnsi="宋体"/>
          <w:sz w:val="24"/>
          <w:szCs w:val="24"/>
        </w:rPr>
      </w:pPr>
      <w:r>
        <w:rPr>
          <w:rFonts w:hint="eastAsia" w:hAnsi="宋体"/>
          <w:sz w:val="24"/>
          <w:szCs w:val="24"/>
        </w:rPr>
        <w:t>1-</w:t>
      </w:r>
      <w:r>
        <w:rPr>
          <w:rFonts w:hint="eastAsia" w:hAnsi="宋体"/>
          <w:sz w:val="24"/>
          <w:szCs w:val="24"/>
          <w:lang w:val="en-US" w:eastAsia="zh-CN"/>
        </w:rPr>
        <w:t>5</w:t>
      </w:r>
      <w:r>
        <w:rPr>
          <w:rFonts w:hint="eastAsia" w:hAnsi="宋体"/>
          <w:sz w:val="24"/>
          <w:szCs w:val="24"/>
        </w:rPr>
        <w:t xml:space="preserve"> CADDE </w:t>
      </w:r>
      <w:r>
        <w:rPr>
          <w:rFonts w:hint="eastAsia" w:hAnsi="宋体"/>
          <w:sz w:val="24"/>
          <w:szCs w:val="24"/>
          <w:lang w:val="en-US" w:eastAsia="zh-CN"/>
        </w:rPr>
        <w:t xml:space="preserve"> 6-10  </w:t>
      </w:r>
      <w:r>
        <w:rPr>
          <w:rFonts w:hint="eastAsia" w:hAnsi="宋体"/>
          <w:sz w:val="24"/>
          <w:szCs w:val="24"/>
        </w:rPr>
        <w:t>EDEAE 11-</w:t>
      </w:r>
      <w:r>
        <w:rPr>
          <w:rFonts w:hint="eastAsia" w:hAnsi="宋体"/>
          <w:sz w:val="24"/>
          <w:szCs w:val="24"/>
          <w:lang w:val="en-US" w:eastAsia="zh-CN"/>
        </w:rPr>
        <w:t>15</w:t>
      </w:r>
      <w:r>
        <w:rPr>
          <w:rFonts w:hint="eastAsia" w:hAnsi="宋体"/>
          <w:sz w:val="24"/>
          <w:szCs w:val="24"/>
        </w:rPr>
        <w:t xml:space="preserve"> EADCC </w:t>
      </w:r>
      <w:r>
        <w:rPr>
          <w:rFonts w:hint="eastAsia" w:hAnsi="宋体"/>
          <w:sz w:val="24"/>
          <w:szCs w:val="24"/>
          <w:lang w:val="en-US" w:eastAsia="zh-CN"/>
        </w:rPr>
        <w:t xml:space="preserve">16-20  </w:t>
      </w:r>
      <w:r>
        <w:rPr>
          <w:rFonts w:hint="eastAsia" w:hAnsi="宋体"/>
          <w:sz w:val="24"/>
          <w:szCs w:val="24"/>
        </w:rPr>
        <w:t>AEBAE</w:t>
      </w:r>
    </w:p>
    <w:p>
      <w:pPr>
        <w:pStyle w:val="2"/>
        <w:spacing w:line="300" w:lineRule="auto"/>
        <w:rPr>
          <w:rFonts w:hAnsi="宋体"/>
          <w:sz w:val="24"/>
          <w:szCs w:val="24"/>
        </w:rPr>
      </w:pPr>
      <w:r>
        <w:rPr>
          <w:rFonts w:hint="eastAsia" w:hAnsi="宋体"/>
          <w:sz w:val="24"/>
          <w:szCs w:val="24"/>
        </w:rPr>
        <w:t>二、填空题</w:t>
      </w:r>
    </w:p>
    <w:p>
      <w:pPr>
        <w:rPr>
          <w:rFonts w:hint="eastAsia"/>
          <w:sz w:val="24"/>
          <w:szCs w:val="24"/>
        </w:rPr>
      </w:pPr>
      <w:r>
        <w:rPr>
          <w:rFonts w:hint="eastAsia"/>
          <w:sz w:val="24"/>
          <w:szCs w:val="24"/>
          <w:lang w:val="en-US" w:eastAsia="zh-CN"/>
        </w:rPr>
        <w:t>1</w:t>
      </w:r>
      <w:r>
        <w:rPr>
          <w:rFonts w:hint="eastAsia"/>
          <w:sz w:val="24"/>
          <w:szCs w:val="24"/>
        </w:rPr>
        <w:t xml:space="preserve">. 人工主动免疫，人工被动免疫 </w:t>
      </w:r>
    </w:p>
    <w:p>
      <w:pPr>
        <w:rPr>
          <w:rFonts w:hint="eastAsia"/>
          <w:sz w:val="24"/>
          <w:szCs w:val="24"/>
        </w:rPr>
      </w:pPr>
      <w:r>
        <w:rPr>
          <w:rFonts w:hint="eastAsia"/>
          <w:sz w:val="24"/>
          <w:szCs w:val="24"/>
        </w:rPr>
        <w:t>2免疫原性</w:t>
      </w:r>
    </w:p>
    <w:p>
      <w:pPr>
        <w:numPr>
          <w:ilvl w:val="0"/>
          <w:numId w:val="2"/>
        </w:numPr>
        <w:rPr>
          <w:rFonts w:hint="eastAsia"/>
          <w:sz w:val="24"/>
          <w:szCs w:val="24"/>
        </w:rPr>
      </w:pPr>
      <w:r>
        <w:rPr>
          <w:rFonts w:hint="eastAsia"/>
          <w:sz w:val="24"/>
          <w:szCs w:val="24"/>
        </w:rPr>
        <w:t xml:space="preserve">免疫血清，单克隆抗体，基因工程抗体 </w:t>
      </w:r>
    </w:p>
    <w:p>
      <w:pPr>
        <w:numPr>
          <w:ilvl w:val="0"/>
          <w:numId w:val="2"/>
        </w:numPr>
        <w:ind w:left="0" w:leftChars="0" w:firstLine="0" w:firstLineChars="0"/>
        <w:rPr>
          <w:rFonts w:hint="eastAsia"/>
          <w:sz w:val="24"/>
          <w:szCs w:val="24"/>
        </w:rPr>
      </w:pPr>
      <w:r>
        <w:rPr>
          <w:rFonts w:hint="eastAsia"/>
          <w:sz w:val="24"/>
          <w:szCs w:val="24"/>
        </w:rPr>
        <w:t xml:space="preserve">特异性治疗，非特异性治疗 </w:t>
      </w:r>
    </w:p>
    <w:p>
      <w:pPr>
        <w:numPr>
          <w:ilvl w:val="0"/>
          <w:numId w:val="0"/>
        </w:numPr>
        <w:ind w:leftChars="0"/>
        <w:rPr>
          <w:sz w:val="24"/>
          <w:szCs w:val="24"/>
        </w:rPr>
      </w:pPr>
      <w:r>
        <w:rPr>
          <w:rFonts w:hint="eastAsia"/>
          <w:sz w:val="24"/>
          <w:szCs w:val="24"/>
        </w:rPr>
        <w:t>5. Fab，</w:t>
      </w:r>
      <w:r>
        <w:rPr>
          <w:sz w:val="24"/>
          <w:szCs w:val="24"/>
        </w:rPr>
        <w:t>Fc</w:t>
      </w:r>
    </w:p>
    <w:p>
      <w:pPr>
        <w:pStyle w:val="2"/>
        <w:spacing w:line="300" w:lineRule="auto"/>
        <w:rPr>
          <w:rFonts w:hint="eastAsia" w:hAnsi="宋体"/>
          <w:sz w:val="24"/>
          <w:szCs w:val="24"/>
        </w:rPr>
      </w:pPr>
      <w:r>
        <w:rPr>
          <w:rFonts w:hint="eastAsia" w:hAnsi="宋体"/>
          <w:sz w:val="24"/>
          <w:szCs w:val="24"/>
        </w:rPr>
        <w:t>三、名词解释题</w:t>
      </w:r>
    </w:p>
    <w:p>
      <w:pPr>
        <w:rPr>
          <w:rFonts w:hint="eastAsia" w:hAnsi="宋体"/>
          <w:sz w:val="24"/>
          <w:szCs w:val="24"/>
        </w:rPr>
      </w:pPr>
      <w:r>
        <w:rPr>
          <w:rFonts w:hint="eastAsia" w:hAnsi="宋体"/>
          <w:sz w:val="24"/>
          <w:szCs w:val="24"/>
          <w:lang w:val="en-US" w:eastAsia="zh-CN"/>
        </w:rPr>
        <w:t>1、</w:t>
      </w:r>
      <w:r>
        <w:rPr>
          <w:rFonts w:hint="eastAsia" w:hAnsi="宋体"/>
          <w:sz w:val="24"/>
          <w:szCs w:val="24"/>
        </w:rPr>
        <w:t>是指用人工制备的疫苗和类毒素等抗原物质接种机体，诱导免疫系统产生特异性抗体和/或致敏淋巴细胞，从而预防感染的措施。</w:t>
      </w:r>
    </w:p>
    <w:p>
      <w:pPr>
        <w:rPr>
          <w:rFonts w:hint="eastAsia" w:hAnsi="宋体"/>
          <w:sz w:val="24"/>
          <w:szCs w:val="24"/>
          <w:lang w:val="en-US" w:eastAsia="zh-CN"/>
        </w:rPr>
      </w:pPr>
    </w:p>
    <w:p>
      <w:pPr>
        <w:rPr>
          <w:rFonts w:hint="eastAsia" w:hAnsi="宋体"/>
          <w:sz w:val="24"/>
          <w:szCs w:val="24"/>
        </w:rPr>
      </w:pPr>
      <w:r>
        <w:rPr>
          <w:rFonts w:hint="eastAsia" w:hAnsi="宋体"/>
          <w:sz w:val="24"/>
          <w:szCs w:val="24"/>
          <w:lang w:val="en-US" w:eastAsia="zh-CN"/>
        </w:rPr>
        <w:t>2、</w:t>
      </w:r>
      <w:r>
        <w:rPr>
          <w:rFonts w:hint="eastAsia" w:hAnsi="宋体"/>
          <w:sz w:val="24"/>
          <w:szCs w:val="24"/>
        </w:rPr>
        <w:t>是给人体注射含特异性抗体的免疫血清或细胞因子等制剂，使宿主迅速获得特异性免疫力，以治疗或紧急预防感染的措施。</w:t>
      </w:r>
    </w:p>
    <w:p>
      <w:pPr>
        <w:rPr>
          <w:rFonts w:hint="eastAsia" w:hAnsi="宋体"/>
          <w:sz w:val="24"/>
          <w:szCs w:val="24"/>
          <w:lang w:val="en-US" w:eastAsia="zh-CN"/>
        </w:rPr>
      </w:pPr>
    </w:p>
    <w:p>
      <w:pPr>
        <w:rPr>
          <w:rFonts w:hint="eastAsia" w:hAnsi="宋体"/>
          <w:sz w:val="24"/>
          <w:szCs w:val="24"/>
        </w:rPr>
      </w:pPr>
      <w:r>
        <w:rPr>
          <w:rFonts w:hint="eastAsia" w:hAnsi="宋体"/>
          <w:sz w:val="24"/>
          <w:szCs w:val="24"/>
          <w:lang w:val="en-US" w:eastAsia="zh-CN"/>
        </w:rPr>
        <w:t>3、</w:t>
      </w:r>
      <w:r>
        <w:rPr>
          <w:rFonts w:hint="eastAsia" w:hAnsi="宋体"/>
          <w:sz w:val="24"/>
          <w:szCs w:val="24"/>
        </w:rPr>
        <w:t>人工主动免疫使用的生物制品，具有与病原微生物相同或相似的免疫原性，输入机体之后，诱导特异性免疫应答，可预防或治疗感染。</w:t>
      </w:r>
    </w:p>
    <w:p>
      <w:pPr>
        <w:rPr>
          <w:rFonts w:hint="eastAsia" w:hAnsi="宋体"/>
          <w:sz w:val="24"/>
          <w:szCs w:val="24"/>
        </w:rPr>
      </w:pPr>
    </w:p>
    <w:p>
      <w:pPr>
        <w:rPr>
          <w:rFonts w:hint="default" w:hAnsi="宋体" w:eastAsia="宋体"/>
          <w:sz w:val="24"/>
          <w:szCs w:val="24"/>
          <w:lang w:val="en-US" w:eastAsia="zh-CN"/>
        </w:rPr>
      </w:pPr>
      <w:r>
        <w:rPr>
          <w:rFonts w:hint="eastAsia" w:hAnsi="宋体"/>
          <w:sz w:val="24"/>
          <w:szCs w:val="24"/>
        </w:rPr>
        <w:t>五</w:t>
      </w:r>
      <w:r>
        <w:rPr>
          <w:rFonts w:hint="eastAsia" w:hAnsi="宋体"/>
          <w:sz w:val="24"/>
          <w:szCs w:val="24"/>
          <w:lang w:eastAsia="zh-CN"/>
        </w:rPr>
        <w:t>、</w:t>
      </w:r>
      <w:r>
        <w:rPr>
          <w:rFonts w:hint="eastAsia" w:hAnsi="宋体"/>
          <w:sz w:val="24"/>
          <w:szCs w:val="24"/>
          <w:lang w:val="en-US" w:eastAsia="zh-CN"/>
        </w:rPr>
        <w:t>论述题</w:t>
      </w:r>
    </w:p>
    <w:p>
      <w:pPr>
        <w:rPr>
          <w:rFonts w:hint="eastAsia" w:hAnsi="宋体"/>
          <w:sz w:val="24"/>
          <w:szCs w:val="24"/>
        </w:rPr>
      </w:pPr>
      <w:r>
        <w:rPr>
          <w:rFonts w:hint="eastAsia"/>
          <w:sz w:val="24"/>
          <w:szCs w:val="24"/>
          <w:lang w:val="en-US" w:eastAsia="zh-CN"/>
        </w:rPr>
        <w:t>1、</w:t>
      </w:r>
      <w:r>
        <w:rPr>
          <w:rFonts w:hint="eastAsia" w:hAnsi="宋体"/>
          <w:sz w:val="24"/>
          <w:szCs w:val="24"/>
        </w:rPr>
        <w:t>答：(1)Ig的基本结构：Ig单体是由两条相同的重链和两条相同的轻链借链间二硫键连接组成的四肽链结构。在重链近N端的1/4区域内氨基酸多变，为重链可变区(VH)，其余部分为恒定区(CH)；在轻链近N端的1/2区域内氨基酸多变，为轻链可变区(VL)，其余1/2区域为恒定区(CL)。VH与VL内还有高变区。</w:t>
      </w:r>
    </w:p>
    <w:p>
      <w:pPr>
        <w:ind w:firstLine="420"/>
        <w:rPr>
          <w:rFonts w:hint="eastAsia" w:hAnsi="宋体"/>
          <w:sz w:val="24"/>
          <w:szCs w:val="24"/>
        </w:rPr>
      </w:pPr>
      <w:r>
        <w:rPr>
          <w:rFonts w:hint="eastAsia" w:hAnsi="宋体"/>
          <w:sz w:val="24"/>
          <w:szCs w:val="24"/>
        </w:rPr>
        <w:t>(2)免疫球蛋白的肽链功能区：Ig的重链与轻链通过链内二硫键将肽链折叠，形成若干个球状结构，这些肽环与免疫球蛋白的某些生物学功能有关，称为功能区。IgG、JgA、JgD的H链有四个功能区，分别为VH、CH1、CH2、CH3；IgM、IgE的 H 链有五个功能区，多一个CH4区。L链有二个功能区，分别为VL和CL。VL与VH是与相应抗原特异性结合的部位，CL与CH1上具有同种异型的遗传标志，IgG的CH2、IgM的CH3具有补体C1q的结合部位，IgG的CH3可与某些细胞表面的Fc受体结合，IgE的CH2和CH3可与肥大细胞和嗜碱性粒细胞的IgE Fc受体结合。</w:t>
      </w:r>
    </w:p>
    <w:p>
      <w:pPr>
        <w:rPr>
          <w:rFonts w:hint="eastAsia"/>
          <w:sz w:val="24"/>
          <w:szCs w:val="24"/>
          <w:lang w:val="en-US" w:eastAsia="zh-CN"/>
        </w:rPr>
      </w:pPr>
    </w:p>
    <w:p>
      <w:pPr>
        <w:rPr>
          <w:rFonts w:hAnsi="宋体"/>
          <w:sz w:val="24"/>
          <w:szCs w:val="24"/>
        </w:rPr>
      </w:pPr>
      <w:r>
        <w:rPr>
          <w:rFonts w:hint="eastAsia"/>
          <w:sz w:val="24"/>
          <w:szCs w:val="24"/>
          <w:lang w:val="en-US" w:eastAsia="zh-CN"/>
        </w:rPr>
        <w:t>2、</w:t>
      </w:r>
      <w:r>
        <w:rPr>
          <w:rFonts w:hint="eastAsia"/>
          <w:sz w:val="24"/>
          <w:szCs w:val="24"/>
        </w:rPr>
        <w:t>答：1975年，K?hler和Milstein 首创了B淋巴细胞杂交瘤细胞和单克隆抗体技术。其基本原理是：使小鼠免疫脾细胞与小鼠骨髓瘤细胞融合，形成杂交瘤细胞，每一个杂交瘤是用一个B细胞融合而产生的克隆。这种细胞既保持了骨髓瘤细胞大量无限增殖的特性，又继承了免疫B细胞合成分泌特异性抗体的能力。将这种融合成功的杂交瘤细胞株体外扩增或接种于小鼠腹腔内，则可从上清液或腹水中获得单克隆抗体。用这种方法制备的抗体具有结构高度均一，特异性强，无交叉反应等特点。</w:t>
      </w:r>
    </w:p>
    <w:p>
      <w:pPr>
        <w:rPr>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2701E"/>
    <w:multiLevelType w:val="singleLevel"/>
    <w:tmpl w:val="8FF2701E"/>
    <w:lvl w:ilvl="0" w:tentative="0">
      <w:start w:val="3"/>
      <w:numFmt w:val="decimal"/>
      <w:suff w:val="space"/>
      <w:lvlText w:val="%1."/>
      <w:lvlJc w:val="left"/>
    </w:lvl>
  </w:abstractNum>
  <w:abstractNum w:abstractNumId="1">
    <w:nsid w:val="AA543AC4"/>
    <w:multiLevelType w:val="singleLevel"/>
    <w:tmpl w:val="AA543AC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036BDB"/>
    <w:rsid w:val="1F65645A"/>
    <w:rsid w:val="2D2C0ED0"/>
    <w:rsid w:val="3E7B5EFE"/>
    <w:rsid w:val="561B4F64"/>
    <w:rsid w:val="58036BDB"/>
    <w:rsid w:val="7EB84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2021-05-11T08:19:00Z</dcterms:created>
  <dc:creator>温岭育华徐老师18957602802</dc:creator>
  <cp:lastModifiedBy>台州市育华学校 李老师</cp:lastModifiedBy>
  <dcterms:modified xsi:type="dcterms:W3CDTF">2021-06-18T09:08:36Z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3CD78FC4103645E9A9B9F6C7A648D69A</vt:lpwstr>
  </property>
</Properties>
</file>