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CD4" w:rsidRPr="00235571" w:rsidRDefault="00351CD4" w:rsidP="00351CD4">
      <w:pPr>
        <w:spacing w:line="380" w:lineRule="exact"/>
        <w:ind w:leftChars="82" w:left="172"/>
        <w:rPr>
          <w:rFonts w:ascii="宋体" w:hAnsi="宋体" w:hint="eastAsia"/>
          <w:sz w:val="24"/>
        </w:rPr>
      </w:pPr>
      <w:r w:rsidRPr="00754757">
        <w:rPr>
          <w:rFonts w:ascii="宋体" w:hAnsi="宋体" w:hint="eastAsia"/>
          <w:b/>
          <w:bCs/>
          <w:spacing w:val="18"/>
          <w:sz w:val="24"/>
          <w:u w:val="single"/>
        </w:rPr>
        <w:t>医学电子学基础</w:t>
      </w:r>
      <w:r>
        <w:rPr>
          <w:rFonts w:ascii="宋体" w:hAnsi="宋体" w:hint="eastAsia"/>
          <w:spacing w:val="18"/>
          <w:sz w:val="24"/>
        </w:rPr>
        <w:t xml:space="preserve"> 复习资料</w:t>
      </w:r>
    </w:p>
    <w:p w:rsidR="00351CD4" w:rsidRPr="00235571" w:rsidRDefault="00351CD4" w:rsidP="00351CD4">
      <w:pPr>
        <w:numPr>
          <w:ilvl w:val="0"/>
          <w:numId w:val="1"/>
        </w:numPr>
        <w:spacing w:line="360" w:lineRule="auto"/>
        <w:jc w:val="left"/>
        <w:rPr>
          <w:rFonts w:ascii="宋体" w:hAnsi="宋体" w:hint="eastAsia"/>
          <w:b/>
          <w:bCs/>
          <w:sz w:val="24"/>
        </w:rPr>
      </w:pPr>
      <w:r w:rsidRPr="00235571">
        <w:rPr>
          <w:rFonts w:ascii="宋体" w:hAnsi="宋体" w:hint="eastAsia"/>
          <w:b/>
          <w:bCs/>
          <w:sz w:val="24"/>
        </w:rPr>
        <w:t xml:space="preserve">选择题： </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1.集成运放的输入级采用差分放大电路是因为可以(     )。</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A.减小温漂            B.增大放大倍数        C.提高输入电阻</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2..欲减小电路从信号源索取的电流，增大带负载能力，放大电路中应引入(     )负反馈。</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A.电压串联            B.电压并联         C.电流串联</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3.甲乙类功放电路功放三极管的导通角θ为(      )。</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A.θ=2π             B. π﹤θ﹤2π      C.θ=π</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4.测得某放大电路中的BJT三个电极A、B、C对地电位分别为VA=9V、VB=6V、VC=6.7V, 则A端是(     )。</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 xml:space="preserve">A. 基极              B. 集电极             C. 发射极 </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5. 集成运放电路选用差动放大电路的原因是(     )。</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A.克服温漂           B.提高输入电阻       C. 稳定放大倍数</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6.OCL乙类功放电路中，输出电压的波形常出现(     )。</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A. 交越失真          B.零点漂移           C. 频率失真</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7.各种电压比较器中，抗干扰能力强的比较器是(     )。</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A.</w:t>
      </w:r>
      <w:proofErr w:type="gramStart"/>
      <w:r w:rsidRPr="00235571">
        <w:rPr>
          <w:rFonts w:ascii="宋体" w:hAnsi="宋体" w:hint="eastAsia"/>
          <w:sz w:val="24"/>
        </w:rPr>
        <w:t>过零比较器</w:t>
      </w:r>
      <w:proofErr w:type="gramEnd"/>
      <w:r w:rsidRPr="00235571">
        <w:rPr>
          <w:rFonts w:ascii="宋体" w:hAnsi="宋体" w:hint="eastAsia"/>
          <w:sz w:val="24"/>
        </w:rPr>
        <w:t xml:space="preserve">          B.单限比较器        C.</w:t>
      </w:r>
      <w:proofErr w:type="gramStart"/>
      <w:r w:rsidRPr="00235571">
        <w:rPr>
          <w:rFonts w:ascii="宋体" w:hAnsi="宋体" w:hint="eastAsia"/>
          <w:sz w:val="24"/>
        </w:rPr>
        <w:t>滞回比较器</w:t>
      </w:r>
      <w:proofErr w:type="gramEnd"/>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8.为增加电压放大倍数，集成运放的中间级多采用(    )放大电路。</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A. CE                 B.CB                C. CC</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9.对于单管共射放大电路，当f=</w:t>
      </w:r>
      <w:proofErr w:type="spellStart"/>
      <w:r w:rsidRPr="00235571">
        <w:rPr>
          <w:rFonts w:ascii="宋体" w:hAnsi="宋体" w:hint="eastAsia"/>
          <w:sz w:val="24"/>
        </w:rPr>
        <w:t>fL</w:t>
      </w:r>
      <w:proofErr w:type="spellEnd"/>
      <w:r w:rsidRPr="00235571">
        <w:rPr>
          <w:rFonts w:ascii="宋体" w:hAnsi="宋体" w:hint="eastAsia"/>
          <w:sz w:val="24"/>
        </w:rPr>
        <w:t>时，</w:t>
      </w:r>
      <w:proofErr w:type="spellStart"/>
      <w:r w:rsidRPr="00235571">
        <w:rPr>
          <w:rFonts w:ascii="宋体" w:hAnsi="宋体" w:hint="eastAsia"/>
          <w:sz w:val="24"/>
        </w:rPr>
        <w:t>uO</w:t>
      </w:r>
      <w:proofErr w:type="spellEnd"/>
      <w:r w:rsidRPr="00235571">
        <w:rPr>
          <w:rFonts w:ascii="宋体" w:hAnsi="宋体" w:hint="eastAsia"/>
          <w:sz w:val="24"/>
        </w:rPr>
        <w:t>与</w:t>
      </w:r>
      <w:proofErr w:type="spellStart"/>
      <w:r w:rsidRPr="00235571">
        <w:rPr>
          <w:rFonts w:ascii="宋体" w:hAnsi="宋体" w:hint="eastAsia"/>
          <w:sz w:val="24"/>
        </w:rPr>
        <w:t>ui</w:t>
      </w:r>
      <w:proofErr w:type="spellEnd"/>
      <w:r w:rsidRPr="00235571">
        <w:rPr>
          <w:rFonts w:ascii="宋体" w:hAnsi="宋体" w:hint="eastAsia"/>
          <w:sz w:val="24"/>
        </w:rPr>
        <w:t>的相位关系是(     )。</w:t>
      </w:r>
    </w:p>
    <w:p w:rsidR="00351CD4" w:rsidRPr="00235571" w:rsidRDefault="00351CD4" w:rsidP="00351CD4">
      <w:pPr>
        <w:spacing w:line="360" w:lineRule="auto"/>
        <w:jc w:val="left"/>
        <w:rPr>
          <w:rFonts w:ascii="宋体" w:hAnsi="宋体" w:hint="eastAsia"/>
          <w:sz w:val="24"/>
        </w:rPr>
      </w:pPr>
      <w:proofErr w:type="gramStart"/>
      <w:r w:rsidRPr="00235571">
        <w:rPr>
          <w:rFonts w:ascii="宋体" w:hAnsi="宋体" w:hint="eastAsia"/>
          <w:sz w:val="24"/>
        </w:rPr>
        <w:t>A.+</w:t>
      </w:r>
      <w:proofErr w:type="gramEnd"/>
      <w:r w:rsidRPr="00235571">
        <w:rPr>
          <w:rFonts w:ascii="宋体" w:hAnsi="宋体" w:hint="eastAsia"/>
          <w:sz w:val="24"/>
        </w:rPr>
        <w:t>450                B. -1350            C.-900</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10.功放集成块LM386，调节静态工作点时，输出端电位应等于(     )。</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A.0                   B.VCC/2             C. VCC</w:t>
      </w:r>
    </w:p>
    <w:p w:rsidR="00351CD4" w:rsidRPr="00235571" w:rsidRDefault="00351CD4" w:rsidP="00351CD4">
      <w:pPr>
        <w:spacing w:line="360" w:lineRule="auto"/>
        <w:jc w:val="left"/>
        <w:rPr>
          <w:rFonts w:ascii="宋体" w:hAnsi="宋体" w:hint="eastAsia"/>
          <w:b/>
          <w:bCs/>
          <w:sz w:val="24"/>
        </w:rPr>
      </w:pPr>
      <w:r>
        <w:rPr>
          <w:rFonts w:ascii="宋体" w:hAnsi="宋体" w:hint="eastAsia"/>
          <w:b/>
          <w:bCs/>
          <w:noProof/>
          <w:sz w:val="24"/>
        </w:rPr>
        <w:drawing>
          <wp:anchor distT="0" distB="0" distL="114300" distR="114300" simplePos="0" relativeHeight="251660288" behindDoc="0" locked="0" layoutInCell="1" allowOverlap="1">
            <wp:simplePos x="0" y="0"/>
            <wp:positionH relativeFrom="column">
              <wp:posOffset>4326890</wp:posOffset>
            </wp:positionH>
            <wp:positionV relativeFrom="paragraph">
              <wp:posOffset>8587740</wp:posOffset>
            </wp:positionV>
            <wp:extent cx="1750060" cy="1229360"/>
            <wp:effectExtent l="19050" t="0" r="2540" b="0"/>
            <wp:wrapNone/>
            <wp:docPr id="2" name="图片 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7"/>
                    <pic:cNvPicPr>
                      <a:picLocks noChangeAspect="1" noChangeArrowheads="1"/>
                    </pic:cNvPicPr>
                  </pic:nvPicPr>
                  <pic:blipFill>
                    <a:blip r:embed="rId5" cstate="print"/>
                    <a:srcRect/>
                    <a:stretch>
                      <a:fillRect/>
                    </a:stretch>
                  </pic:blipFill>
                  <pic:spPr bwMode="auto">
                    <a:xfrm>
                      <a:off x="0" y="0"/>
                      <a:ext cx="1750060" cy="1229360"/>
                    </a:xfrm>
                    <a:prstGeom prst="rect">
                      <a:avLst/>
                    </a:prstGeom>
                    <a:noFill/>
                    <a:ln w="9525">
                      <a:noFill/>
                      <a:miter lim="800000"/>
                      <a:headEnd/>
                      <a:tailEnd/>
                    </a:ln>
                  </pic:spPr>
                </pic:pic>
              </a:graphicData>
            </a:graphic>
          </wp:anchor>
        </w:drawing>
      </w:r>
      <w:r w:rsidRPr="00235571">
        <w:rPr>
          <w:rFonts w:ascii="宋体" w:hAnsi="宋体" w:hint="eastAsia"/>
          <w:b/>
          <w:bCs/>
          <w:sz w:val="24"/>
        </w:rPr>
        <w:t xml:space="preserve">二、名词解释： </w:t>
      </w: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1.输入电阻：</w:t>
      </w:r>
    </w:p>
    <w:p w:rsidR="00351CD4" w:rsidRPr="00235571" w:rsidRDefault="00351CD4" w:rsidP="00351CD4">
      <w:pPr>
        <w:spacing w:line="360" w:lineRule="auto"/>
        <w:jc w:val="left"/>
        <w:rPr>
          <w:rFonts w:ascii="宋体" w:hAnsi="宋体" w:hint="eastAsia"/>
          <w:sz w:val="24"/>
        </w:rPr>
      </w:pPr>
    </w:p>
    <w:p w:rsidR="00351CD4" w:rsidRPr="00235571" w:rsidRDefault="00351CD4" w:rsidP="00351CD4">
      <w:pPr>
        <w:spacing w:line="360" w:lineRule="auto"/>
        <w:jc w:val="left"/>
        <w:rPr>
          <w:rFonts w:ascii="宋体" w:hAnsi="宋体" w:hint="eastAsia"/>
          <w:sz w:val="24"/>
        </w:rPr>
      </w:pPr>
    </w:p>
    <w:p w:rsidR="00351CD4" w:rsidRPr="00235571" w:rsidRDefault="00351CD4" w:rsidP="00351CD4">
      <w:pPr>
        <w:numPr>
          <w:ilvl w:val="0"/>
          <w:numId w:val="2"/>
        </w:numPr>
        <w:spacing w:line="360" w:lineRule="auto"/>
        <w:jc w:val="left"/>
        <w:rPr>
          <w:rFonts w:ascii="宋体" w:hAnsi="宋体" w:hint="eastAsia"/>
          <w:sz w:val="24"/>
        </w:rPr>
      </w:pPr>
      <w:r w:rsidRPr="00235571">
        <w:rPr>
          <w:rFonts w:ascii="宋体" w:hAnsi="宋体" w:hint="eastAsia"/>
          <w:sz w:val="24"/>
        </w:rPr>
        <w:lastRenderedPageBreak/>
        <w:t>串联谐振：</w:t>
      </w:r>
    </w:p>
    <w:p w:rsidR="00351CD4" w:rsidRPr="00235571" w:rsidRDefault="00351CD4" w:rsidP="00351CD4">
      <w:pPr>
        <w:spacing w:line="360" w:lineRule="auto"/>
        <w:jc w:val="left"/>
        <w:rPr>
          <w:rFonts w:ascii="宋体" w:hAnsi="宋体" w:hint="eastAsia"/>
          <w:sz w:val="24"/>
        </w:rPr>
      </w:pPr>
    </w:p>
    <w:p w:rsidR="00351CD4" w:rsidRPr="00235571" w:rsidRDefault="00351CD4" w:rsidP="00351CD4">
      <w:pPr>
        <w:spacing w:line="360" w:lineRule="auto"/>
        <w:jc w:val="left"/>
        <w:rPr>
          <w:rFonts w:ascii="宋体" w:hAnsi="宋体" w:hint="eastAsia"/>
          <w:sz w:val="24"/>
        </w:rPr>
      </w:pPr>
    </w:p>
    <w:p w:rsidR="00351CD4" w:rsidRPr="00235571" w:rsidRDefault="00351CD4" w:rsidP="00351CD4">
      <w:pPr>
        <w:numPr>
          <w:ilvl w:val="0"/>
          <w:numId w:val="2"/>
        </w:numPr>
        <w:spacing w:line="360" w:lineRule="auto"/>
        <w:jc w:val="left"/>
        <w:rPr>
          <w:rFonts w:ascii="宋体" w:hAnsi="宋体" w:hint="eastAsia"/>
          <w:sz w:val="24"/>
        </w:rPr>
      </w:pPr>
      <w:r w:rsidRPr="00235571">
        <w:rPr>
          <w:rFonts w:ascii="宋体" w:hAnsi="宋体" w:hint="eastAsia"/>
          <w:sz w:val="24"/>
        </w:rPr>
        <w:t>暂态过程：</w:t>
      </w:r>
    </w:p>
    <w:p w:rsidR="00351CD4" w:rsidRPr="00235571" w:rsidRDefault="00351CD4" w:rsidP="00351CD4">
      <w:pPr>
        <w:spacing w:line="360" w:lineRule="auto"/>
        <w:jc w:val="left"/>
        <w:rPr>
          <w:rFonts w:ascii="宋体" w:hAnsi="宋体" w:hint="eastAsia"/>
          <w:sz w:val="24"/>
        </w:rPr>
      </w:pPr>
    </w:p>
    <w:p w:rsidR="00351CD4" w:rsidRPr="00235571" w:rsidRDefault="00351CD4" w:rsidP="00351CD4">
      <w:pPr>
        <w:spacing w:line="360" w:lineRule="auto"/>
        <w:jc w:val="left"/>
        <w:rPr>
          <w:rFonts w:ascii="宋体" w:hAnsi="宋体" w:hint="eastAsia"/>
          <w:sz w:val="24"/>
        </w:rPr>
      </w:pPr>
    </w:p>
    <w:p w:rsidR="00351CD4" w:rsidRPr="00235571" w:rsidRDefault="00351CD4" w:rsidP="00351CD4">
      <w:pPr>
        <w:numPr>
          <w:ilvl w:val="0"/>
          <w:numId w:val="2"/>
        </w:numPr>
        <w:spacing w:line="360" w:lineRule="auto"/>
        <w:jc w:val="left"/>
        <w:rPr>
          <w:rFonts w:ascii="宋体" w:hAnsi="宋体" w:hint="eastAsia"/>
          <w:sz w:val="24"/>
        </w:rPr>
      </w:pPr>
      <w:r w:rsidRPr="00235571">
        <w:rPr>
          <w:rFonts w:ascii="宋体" w:hAnsi="宋体" w:hint="eastAsia"/>
          <w:sz w:val="24"/>
        </w:rPr>
        <w:t>NPN型三极管：</w:t>
      </w:r>
    </w:p>
    <w:p w:rsidR="00351CD4" w:rsidRPr="00235571" w:rsidRDefault="00351CD4" w:rsidP="00351CD4">
      <w:pPr>
        <w:spacing w:line="360" w:lineRule="auto"/>
        <w:jc w:val="left"/>
        <w:rPr>
          <w:rFonts w:ascii="宋体" w:hAnsi="宋体" w:hint="eastAsia"/>
          <w:sz w:val="24"/>
        </w:rPr>
      </w:pPr>
    </w:p>
    <w:p w:rsidR="00351CD4" w:rsidRPr="00235571" w:rsidRDefault="00351CD4" w:rsidP="00351CD4">
      <w:pPr>
        <w:spacing w:line="360" w:lineRule="auto"/>
        <w:jc w:val="left"/>
        <w:rPr>
          <w:rFonts w:ascii="宋体" w:hAnsi="宋体" w:hint="eastAsia"/>
          <w:sz w:val="24"/>
        </w:rPr>
      </w:pPr>
    </w:p>
    <w:p w:rsidR="00351CD4" w:rsidRPr="00235571" w:rsidRDefault="00351CD4" w:rsidP="00351CD4">
      <w:pPr>
        <w:spacing w:line="360" w:lineRule="auto"/>
        <w:jc w:val="left"/>
        <w:rPr>
          <w:rFonts w:ascii="宋体" w:hAnsi="宋体" w:hint="eastAsia"/>
          <w:sz w:val="24"/>
        </w:rPr>
      </w:pPr>
      <w:r w:rsidRPr="00235571">
        <w:rPr>
          <w:rFonts w:ascii="宋体" w:hAnsi="宋体" w:hint="eastAsia"/>
          <w:sz w:val="24"/>
        </w:rPr>
        <w:t>5.基尔霍夫二：</w:t>
      </w:r>
    </w:p>
    <w:p w:rsidR="00351CD4" w:rsidRPr="00235571" w:rsidRDefault="00351CD4" w:rsidP="00351CD4">
      <w:pPr>
        <w:spacing w:line="360" w:lineRule="auto"/>
        <w:jc w:val="left"/>
        <w:rPr>
          <w:rFonts w:ascii="宋体" w:hAnsi="宋体" w:hint="eastAsia"/>
          <w:sz w:val="24"/>
        </w:rPr>
      </w:pPr>
    </w:p>
    <w:p w:rsidR="00351CD4" w:rsidRPr="00235571" w:rsidRDefault="00351CD4" w:rsidP="00351CD4">
      <w:pPr>
        <w:spacing w:line="360" w:lineRule="auto"/>
        <w:jc w:val="left"/>
        <w:rPr>
          <w:rFonts w:ascii="宋体" w:hAnsi="宋体" w:hint="eastAsia"/>
          <w:sz w:val="24"/>
        </w:rPr>
      </w:pPr>
    </w:p>
    <w:p w:rsidR="00351CD4" w:rsidRPr="00235571" w:rsidRDefault="00351CD4" w:rsidP="00351CD4">
      <w:pPr>
        <w:spacing w:line="360" w:lineRule="auto"/>
        <w:jc w:val="left"/>
        <w:rPr>
          <w:rFonts w:ascii="宋体" w:hAnsi="宋体" w:hint="eastAsia"/>
          <w:sz w:val="24"/>
        </w:rPr>
      </w:pPr>
    </w:p>
    <w:p w:rsidR="00351CD4" w:rsidRPr="00235571" w:rsidRDefault="00351CD4" w:rsidP="00351CD4">
      <w:pPr>
        <w:spacing w:line="360" w:lineRule="auto"/>
        <w:jc w:val="left"/>
        <w:rPr>
          <w:rFonts w:ascii="宋体" w:hAnsi="宋体" w:hint="eastAsia"/>
          <w:b/>
          <w:bCs/>
          <w:sz w:val="24"/>
        </w:rPr>
      </w:pPr>
      <w:r w:rsidRPr="00235571">
        <w:rPr>
          <w:rFonts w:ascii="宋体" w:hAnsi="宋体" w:hint="eastAsia"/>
          <w:b/>
          <w:bCs/>
          <w:sz w:val="24"/>
        </w:rPr>
        <w:t xml:space="preserve">三、填空题： </w:t>
      </w:r>
    </w:p>
    <w:p w:rsidR="00351CD4" w:rsidRPr="00235571" w:rsidRDefault="00351CD4" w:rsidP="00351CD4">
      <w:pPr>
        <w:spacing w:line="360" w:lineRule="auto"/>
        <w:rPr>
          <w:rFonts w:ascii="宋体" w:hAnsi="宋体" w:cs="宋体" w:hint="eastAsia"/>
          <w:sz w:val="24"/>
        </w:rPr>
      </w:pPr>
      <w:r w:rsidRPr="00235571">
        <w:rPr>
          <w:rFonts w:ascii="宋体" w:hAnsi="宋体" w:cs="宋体" w:hint="eastAsia"/>
          <w:sz w:val="24"/>
        </w:rPr>
        <w:t>1.OCL乙类功放电路，常出现</w:t>
      </w:r>
      <w:r w:rsidRPr="00235571">
        <w:rPr>
          <w:rFonts w:ascii="宋体" w:hAnsi="宋体" w:cs="宋体" w:hint="eastAsia"/>
          <w:sz w:val="24"/>
          <w:u w:val="single"/>
        </w:rPr>
        <w:t xml:space="preserve">           </w:t>
      </w:r>
      <w:r w:rsidRPr="00235571">
        <w:rPr>
          <w:rFonts w:ascii="宋体" w:hAnsi="宋体" w:cs="宋体" w:hint="eastAsia"/>
          <w:sz w:val="24"/>
        </w:rPr>
        <w:t>，静态时，要保证输出电压为</w:t>
      </w:r>
      <w:r w:rsidRPr="00235571">
        <w:rPr>
          <w:rFonts w:ascii="宋体" w:hAnsi="宋体" w:cs="宋体" w:hint="eastAsia"/>
          <w:sz w:val="24"/>
          <w:u w:val="single"/>
        </w:rPr>
        <w:t xml:space="preserve">       </w:t>
      </w:r>
      <w:r w:rsidRPr="00235571">
        <w:rPr>
          <w:rFonts w:ascii="宋体" w:hAnsi="宋体" w:cs="宋体" w:hint="eastAsia"/>
          <w:sz w:val="24"/>
        </w:rPr>
        <w:t>，如电源电压为V</w:t>
      </w:r>
      <w:r w:rsidRPr="00235571">
        <w:rPr>
          <w:rFonts w:ascii="宋体" w:hAnsi="宋体" w:cs="宋体" w:hint="eastAsia"/>
          <w:sz w:val="24"/>
          <w:vertAlign w:val="subscript"/>
        </w:rPr>
        <w:t>CC</w:t>
      </w:r>
      <w:r w:rsidRPr="00235571">
        <w:rPr>
          <w:rFonts w:ascii="宋体" w:hAnsi="宋体" w:cs="宋体" w:hint="eastAsia"/>
          <w:sz w:val="24"/>
        </w:rPr>
        <w:t>，忽略管压降，最大不失真输出电压有效值为</w:t>
      </w:r>
      <w:r w:rsidRPr="00235571">
        <w:rPr>
          <w:rFonts w:ascii="宋体" w:hAnsi="宋体" w:cs="宋体" w:hint="eastAsia"/>
          <w:sz w:val="24"/>
          <w:u w:val="single"/>
        </w:rPr>
        <w:t xml:space="preserve">            </w:t>
      </w:r>
      <w:r w:rsidRPr="00235571">
        <w:rPr>
          <w:rFonts w:ascii="宋体" w:hAnsi="宋体" w:cs="宋体" w:hint="eastAsia"/>
          <w:sz w:val="24"/>
        </w:rPr>
        <w:t>，转换效率等于</w:t>
      </w:r>
      <w:r w:rsidRPr="00235571">
        <w:rPr>
          <w:rFonts w:ascii="宋体" w:hAnsi="宋体" w:cs="宋体" w:hint="eastAsia"/>
          <w:sz w:val="24"/>
          <w:u w:val="single"/>
        </w:rPr>
        <w:t xml:space="preserve">            </w:t>
      </w:r>
      <w:r w:rsidRPr="00235571">
        <w:rPr>
          <w:rFonts w:ascii="宋体" w:hAnsi="宋体" w:cs="宋体" w:hint="eastAsia"/>
          <w:sz w:val="24"/>
        </w:rPr>
        <w:t>。</w:t>
      </w:r>
    </w:p>
    <w:p w:rsidR="00351CD4" w:rsidRPr="00235571" w:rsidRDefault="00351CD4" w:rsidP="00351CD4">
      <w:pPr>
        <w:spacing w:line="360" w:lineRule="auto"/>
        <w:rPr>
          <w:rFonts w:ascii="宋体" w:hAnsi="宋体" w:cs="宋体" w:hint="eastAsia"/>
          <w:sz w:val="24"/>
        </w:rPr>
      </w:pPr>
      <w:r w:rsidRPr="00235571">
        <w:rPr>
          <w:rFonts w:ascii="宋体" w:hAnsi="宋体" w:cs="宋体" w:hint="eastAsia"/>
          <w:sz w:val="24"/>
        </w:rPr>
        <w:t>2.BJT放大电路包括共射、</w:t>
      </w:r>
      <w:r w:rsidRPr="00235571">
        <w:rPr>
          <w:rFonts w:ascii="宋体" w:hAnsi="宋体" w:cs="宋体" w:hint="eastAsia"/>
          <w:sz w:val="24"/>
          <w:u w:val="single"/>
        </w:rPr>
        <w:t xml:space="preserve">         </w:t>
      </w:r>
      <w:r w:rsidRPr="00235571">
        <w:rPr>
          <w:rFonts w:ascii="宋体" w:hAnsi="宋体" w:cs="宋体" w:hint="eastAsia"/>
          <w:sz w:val="24"/>
        </w:rPr>
        <w:t>和</w:t>
      </w:r>
      <w:r w:rsidRPr="00235571">
        <w:rPr>
          <w:rFonts w:ascii="宋体" w:hAnsi="宋体" w:cs="宋体" w:hint="eastAsia"/>
          <w:sz w:val="24"/>
          <w:u w:val="single"/>
        </w:rPr>
        <w:t xml:space="preserve">          </w:t>
      </w:r>
      <w:r w:rsidRPr="00235571">
        <w:rPr>
          <w:rFonts w:ascii="宋体" w:hAnsi="宋体" w:cs="宋体" w:hint="eastAsia"/>
          <w:sz w:val="24"/>
        </w:rPr>
        <w:t>三种组态，其中</w:t>
      </w:r>
      <w:r w:rsidRPr="00235571">
        <w:rPr>
          <w:rFonts w:ascii="宋体" w:hAnsi="宋体" w:cs="宋体" w:hint="eastAsia"/>
          <w:sz w:val="24"/>
          <w:u w:val="single"/>
        </w:rPr>
        <w:t xml:space="preserve">         </w:t>
      </w:r>
      <w:r w:rsidRPr="00235571">
        <w:rPr>
          <w:rFonts w:ascii="宋体" w:hAnsi="宋体" w:cs="宋体" w:hint="eastAsia"/>
          <w:sz w:val="24"/>
        </w:rPr>
        <w:t>组态输出电阻最小，</w:t>
      </w:r>
      <w:r w:rsidRPr="00235571">
        <w:rPr>
          <w:rFonts w:ascii="宋体" w:hAnsi="宋体" w:cs="宋体" w:hint="eastAsia"/>
          <w:sz w:val="24"/>
          <w:u w:val="single"/>
        </w:rPr>
        <w:t xml:space="preserve">          </w:t>
      </w:r>
      <w:r w:rsidRPr="00235571">
        <w:rPr>
          <w:rFonts w:ascii="宋体" w:hAnsi="宋体" w:cs="宋体" w:hint="eastAsia"/>
          <w:sz w:val="24"/>
        </w:rPr>
        <w:t>组态无电压放大能力。</w:t>
      </w:r>
    </w:p>
    <w:p w:rsidR="00351CD4" w:rsidRPr="00235571" w:rsidRDefault="00351CD4" w:rsidP="00351CD4">
      <w:pPr>
        <w:spacing w:line="360" w:lineRule="auto"/>
        <w:rPr>
          <w:rFonts w:ascii="宋体" w:hAnsi="宋体" w:cs="宋体" w:hint="eastAsia"/>
          <w:sz w:val="24"/>
        </w:rPr>
      </w:pPr>
      <w:r w:rsidRPr="00235571">
        <w:rPr>
          <w:rFonts w:ascii="宋体" w:hAnsi="宋体" w:cs="宋体" w:hint="eastAsia"/>
          <w:sz w:val="24"/>
        </w:rPr>
        <w:t>3.根据工作信号的频率范围，滤波器可分为四大类，它们是</w:t>
      </w:r>
      <w:r w:rsidRPr="00235571">
        <w:rPr>
          <w:rFonts w:ascii="宋体" w:hAnsi="宋体" w:cs="宋体" w:hint="eastAsia"/>
          <w:sz w:val="24"/>
          <w:u w:val="single"/>
        </w:rPr>
        <w:t xml:space="preserve">                    </w:t>
      </w:r>
      <w:r w:rsidRPr="00235571">
        <w:rPr>
          <w:rFonts w:ascii="宋体" w:hAnsi="宋体" w:cs="宋体" w:hint="eastAsia"/>
          <w:sz w:val="24"/>
        </w:rPr>
        <w:t xml:space="preserve">， </w:t>
      </w:r>
      <w:r w:rsidRPr="00235571">
        <w:rPr>
          <w:rFonts w:ascii="宋体" w:hAnsi="宋体" w:cs="宋体" w:hint="eastAsia"/>
          <w:sz w:val="24"/>
          <w:u w:val="single"/>
        </w:rPr>
        <w:t xml:space="preserve">                </w:t>
      </w:r>
      <w:r w:rsidRPr="00235571">
        <w:rPr>
          <w:rFonts w:ascii="宋体" w:hAnsi="宋体" w:cs="宋体" w:hint="eastAsia"/>
          <w:sz w:val="24"/>
        </w:rPr>
        <w:t>，</w:t>
      </w:r>
      <w:r w:rsidRPr="00235571">
        <w:rPr>
          <w:rFonts w:ascii="宋体" w:hAnsi="宋体" w:cs="宋体" w:hint="eastAsia"/>
          <w:sz w:val="24"/>
          <w:u w:val="single"/>
        </w:rPr>
        <w:t xml:space="preserve">                </w:t>
      </w:r>
      <w:r w:rsidRPr="00235571">
        <w:rPr>
          <w:rFonts w:ascii="宋体" w:hAnsi="宋体" w:cs="宋体" w:hint="eastAsia"/>
          <w:sz w:val="24"/>
        </w:rPr>
        <w:t>，</w:t>
      </w:r>
      <w:r w:rsidRPr="00235571">
        <w:rPr>
          <w:rFonts w:ascii="宋体" w:hAnsi="宋体" w:cs="宋体" w:hint="eastAsia"/>
          <w:sz w:val="24"/>
          <w:u w:val="single"/>
        </w:rPr>
        <w:t xml:space="preserve">                   </w:t>
      </w:r>
      <w:r w:rsidRPr="00235571">
        <w:rPr>
          <w:rFonts w:ascii="宋体" w:hAnsi="宋体" w:cs="宋体" w:hint="eastAsia"/>
          <w:sz w:val="24"/>
        </w:rPr>
        <w:t>和</w:t>
      </w:r>
      <w:r w:rsidRPr="00235571">
        <w:rPr>
          <w:rFonts w:ascii="宋体" w:hAnsi="宋体" w:cs="宋体" w:hint="eastAsia"/>
          <w:sz w:val="24"/>
          <w:u w:val="single"/>
        </w:rPr>
        <w:t xml:space="preserve">                     </w:t>
      </w:r>
      <w:r w:rsidRPr="00235571">
        <w:rPr>
          <w:rFonts w:ascii="宋体" w:hAnsi="宋体" w:cs="宋体" w:hint="eastAsia"/>
          <w:sz w:val="24"/>
        </w:rPr>
        <w:t xml:space="preserve"> 。</w:t>
      </w:r>
    </w:p>
    <w:p w:rsidR="00351CD4" w:rsidRPr="00235571" w:rsidRDefault="00351CD4" w:rsidP="00351CD4">
      <w:pPr>
        <w:spacing w:line="360" w:lineRule="auto"/>
        <w:rPr>
          <w:rFonts w:ascii="宋体" w:hAnsi="宋体" w:cs="宋体" w:hint="eastAsia"/>
          <w:sz w:val="24"/>
          <w:u w:val="single"/>
        </w:rPr>
      </w:pPr>
      <w:r w:rsidRPr="00235571">
        <w:rPr>
          <w:rFonts w:ascii="宋体" w:hAnsi="宋体" w:cs="宋体" w:hint="eastAsia"/>
          <w:sz w:val="24"/>
        </w:rPr>
        <w:t>4.集成运放的输入级常用</w:t>
      </w:r>
      <w:r w:rsidRPr="00235571">
        <w:rPr>
          <w:rFonts w:ascii="宋体" w:hAnsi="宋体" w:cs="宋体" w:hint="eastAsia"/>
          <w:sz w:val="24"/>
          <w:u w:val="single"/>
        </w:rPr>
        <w:t xml:space="preserve">　　     　</w:t>
      </w:r>
      <w:r w:rsidRPr="00235571">
        <w:rPr>
          <w:rFonts w:ascii="宋体" w:hAnsi="宋体" w:cs="宋体" w:hint="eastAsia"/>
          <w:sz w:val="24"/>
        </w:rPr>
        <w:t>放大电路，输出级常用</w:t>
      </w:r>
      <w:r w:rsidRPr="00235571">
        <w:rPr>
          <w:rFonts w:ascii="宋体" w:hAnsi="宋体" w:cs="宋体" w:hint="eastAsia"/>
          <w:sz w:val="24"/>
          <w:u w:val="single"/>
        </w:rPr>
        <w:t xml:space="preserve">　    　　</w:t>
      </w:r>
      <w:proofErr w:type="gramStart"/>
      <w:r w:rsidRPr="00235571">
        <w:rPr>
          <w:rFonts w:ascii="宋体" w:hAnsi="宋体" w:cs="宋体" w:hint="eastAsia"/>
          <w:sz w:val="24"/>
          <w:u w:val="single"/>
        </w:rPr>
        <w:t xml:space="preserve">　</w:t>
      </w:r>
      <w:proofErr w:type="gramEnd"/>
      <w:r w:rsidRPr="00235571">
        <w:rPr>
          <w:rFonts w:ascii="宋体" w:hAnsi="宋体" w:cs="宋体" w:hint="eastAsia"/>
          <w:sz w:val="24"/>
        </w:rPr>
        <w:t>放大电路；集成功放常用</w:t>
      </w:r>
      <w:r w:rsidRPr="00235571">
        <w:rPr>
          <w:rFonts w:ascii="宋体" w:hAnsi="宋体" w:cs="宋体" w:hint="eastAsia"/>
          <w:sz w:val="24"/>
          <w:u w:val="single"/>
        </w:rPr>
        <w:t xml:space="preserve">　　</w:t>
      </w:r>
      <w:proofErr w:type="gramStart"/>
      <w:r w:rsidRPr="00235571">
        <w:rPr>
          <w:rFonts w:ascii="宋体" w:hAnsi="宋体" w:cs="宋体" w:hint="eastAsia"/>
          <w:sz w:val="24"/>
          <w:u w:val="single"/>
        </w:rPr>
        <w:t xml:space="preserve">　</w:t>
      </w:r>
      <w:proofErr w:type="gramEnd"/>
      <w:r w:rsidRPr="00235571">
        <w:rPr>
          <w:rFonts w:ascii="宋体" w:hAnsi="宋体" w:cs="宋体" w:hint="eastAsia"/>
          <w:sz w:val="24"/>
          <w:u w:val="single"/>
        </w:rPr>
        <w:t xml:space="preserve">   　</w:t>
      </w:r>
      <w:r w:rsidRPr="00235571">
        <w:rPr>
          <w:rFonts w:ascii="宋体" w:hAnsi="宋体" w:cs="宋体" w:hint="eastAsia"/>
          <w:sz w:val="24"/>
        </w:rPr>
        <w:t>和</w:t>
      </w:r>
      <w:r w:rsidRPr="00235571">
        <w:rPr>
          <w:rFonts w:ascii="宋体" w:hAnsi="宋体" w:cs="宋体" w:hint="eastAsia"/>
          <w:sz w:val="24"/>
          <w:u w:val="single"/>
        </w:rPr>
        <w:t xml:space="preserve">　   　　</w:t>
      </w:r>
      <w:proofErr w:type="gramStart"/>
      <w:r w:rsidRPr="00235571">
        <w:rPr>
          <w:rFonts w:ascii="宋体" w:hAnsi="宋体" w:cs="宋体" w:hint="eastAsia"/>
          <w:sz w:val="24"/>
          <w:u w:val="single"/>
        </w:rPr>
        <w:t xml:space="preserve">　</w:t>
      </w:r>
      <w:proofErr w:type="gramEnd"/>
      <w:r w:rsidRPr="00235571">
        <w:rPr>
          <w:rFonts w:ascii="宋体" w:hAnsi="宋体" w:cs="宋体" w:hint="eastAsia"/>
          <w:sz w:val="24"/>
        </w:rPr>
        <w:t>电路。</w:t>
      </w:r>
    </w:p>
    <w:p w:rsidR="00351CD4" w:rsidRPr="00235571" w:rsidRDefault="00351CD4" w:rsidP="00351CD4">
      <w:pPr>
        <w:spacing w:line="360" w:lineRule="auto"/>
        <w:rPr>
          <w:rFonts w:ascii="宋体" w:hAnsi="宋体" w:cs="宋体" w:hint="eastAsia"/>
          <w:sz w:val="24"/>
        </w:rPr>
      </w:pPr>
      <w:r w:rsidRPr="00235571">
        <w:rPr>
          <w:rFonts w:ascii="宋体" w:hAnsi="宋体" w:cs="宋体" w:hint="eastAsia"/>
          <w:sz w:val="24"/>
        </w:rPr>
        <w:t>5.BJT三极管工作的三种组态为放大、</w:t>
      </w:r>
      <w:r w:rsidRPr="00235571">
        <w:rPr>
          <w:rFonts w:ascii="宋体" w:hAnsi="宋体" w:cs="宋体" w:hint="eastAsia"/>
          <w:sz w:val="24"/>
          <w:u w:val="single"/>
        </w:rPr>
        <w:t xml:space="preserve">          </w:t>
      </w:r>
      <w:r w:rsidRPr="00235571">
        <w:rPr>
          <w:rFonts w:ascii="宋体" w:hAnsi="宋体" w:cs="宋体" w:hint="eastAsia"/>
          <w:sz w:val="24"/>
        </w:rPr>
        <w:t>和</w:t>
      </w:r>
      <w:r w:rsidRPr="00235571">
        <w:rPr>
          <w:rFonts w:ascii="宋体" w:hAnsi="宋体" w:cs="宋体" w:hint="eastAsia"/>
          <w:sz w:val="24"/>
          <w:u w:val="single"/>
        </w:rPr>
        <w:t xml:space="preserve">           </w:t>
      </w:r>
      <w:r w:rsidRPr="00235571">
        <w:rPr>
          <w:rFonts w:ascii="宋体" w:hAnsi="宋体" w:cs="宋体" w:hint="eastAsia"/>
          <w:sz w:val="24"/>
        </w:rPr>
        <w:t>，其特性曲线常用</w:t>
      </w:r>
      <w:r w:rsidRPr="00235571">
        <w:rPr>
          <w:rFonts w:ascii="宋体" w:hAnsi="宋体" w:cs="宋体" w:hint="eastAsia"/>
          <w:sz w:val="24"/>
          <w:u w:val="single"/>
        </w:rPr>
        <w:t xml:space="preserve">         </w:t>
      </w:r>
      <w:r w:rsidRPr="00235571">
        <w:rPr>
          <w:rFonts w:ascii="宋体" w:hAnsi="宋体" w:cs="宋体" w:hint="eastAsia"/>
          <w:sz w:val="24"/>
        </w:rPr>
        <w:t>曲线 和</w:t>
      </w:r>
      <w:r w:rsidRPr="00235571">
        <w:rPr>
          <w:rFonts w:ascii="宋体" w:hAnsi="宋体" w:cs="宋体" w:hint="eastAsia"/>
          <w:sz w:val="24"/>
          <w:u w:val="single"/>
        </w:rPr>
        <w:t xml:space="preserve">              </w:t>
      </w:r>
      <w:r w:rsidRPr="00235571">
        <w:rPr>
          <w:rFonts w:ascii="宋体" w:hAnsi="宋体" w:cs="宋体" w:hint="eastAsia"/>
          <w:sz w:val="24"/>
        </w:rPr>
        <w:t>来表达。</w:t>
      </w:r>
    </w:p>
    <w:p w:rsidR="00351CD4" w:rsidRPr="00235571" w:rsidRDefault="00351CD4" w:rsidP="00351CD4">
      <w:pPr>
        <w:spacing w:line="360" w:lineRule="auto"/>
        <w:rPr>
          <w:rFonts w:ascii="宋体" w:hAnsi="宋体" w:cs="宋体" w:hint="eastAsia"/>
          <w:b/>
          <w:bCs/>
          <w:sz w:val="24"/>
        </w:rPr>
      </w:pPr>
      <w:r w:rsidRPr="00235571">
        <w:rPr>
          <w:rFonts w:ascii="宋体" w:hAnsi="宋体" w:cs="宋体" w:hint="eastAsia"/>
          <w:b/>
          <w:bCs/>
          <w:sz w:val="24"/>
        </w:rPr>
        <w:t xml:space="preserve">四、简答题： </w:t>
      </w:r>
    </w:p>
    <w:p w:rsidR="00351CD4" w:rsidRPr="00235571" w:rsidRDefault="00351CD4" w:rsidP="00351CD4">
      <w:pPr>
        <w:spacing w:line="360" w:lineRule="auto"/>
        <w:rPr>
          <w:rFonts w:ascii="宋体" w:hAnsi="宋体" w:cs="宋体" w:hint="eastAsia"/>
          <w:sz w:val="24"/>
        </w:rPr>
      </w:pPr>
      <w:r w:rsidRPr="00235571">
        <w:rPr>
          <w:rFonts w:ascii="宋体" w:hAnsi="宋体" w:cs="宋体" w:hint="eastAsia"/>
          <w:sz w:val="24"/>
        </w:rPr>
        <w:t>1.并联谐振发生时的特征：</w:t>
      </w:r>
    </w:p>
    <w:p w:rsidR="00351CD4" w:rsidRPr="00235571" w:rsidRDefault="00351CD4" w:rsidP="00351CD4">
      <w:pPr>
        <w:spacing w:line="360" w:lineRule="auto"/>
        <w:rPr>
          <w:rFonts w:ascii="宋体" w:hAnsi="宋体" w:cs="宋体" w:hint="eastAsia"/>
          <w:sz w:val="24"/>
        </w:rPr>
      </w:pPr>
    </w:p>
    <w:p w:rsidR="00351CD4" w:rsidRPr="00235571" w:rsidRDefault="00351CD4" w:rsidP="00351CD4">
      <w:pPr>
        <w:spacing w:line="360" w:lineRule="auto"/>
        <w:rPr>
          <w:rFonts w:ascii="宋体" w:hAnsi="宋体" w:cs="宋体" w:hint="eastAsia"/>
          <w:sz w:val="24"/>
        </w:rPr>
      </w:pPr>
    </w:p>
    <w:p w:rsidR="00351CD4" w:rsidRPr="00235571" w:rsidRDefault="00351CD4" w:rsidP="00351CD4">
      <w:pPr>
        <w:spacing w:line="360" w:lineRule="auto"/>
        <w:rPr>
          <w:rFonts w:ascii="宋体" w:hAnsi="宋体" w:cs="宋体" w:hint="eastAsia"/>
          <w:sz w:val="24"/>
        </w:rPr>
      </w:pPr>
    </w:p>
    <w:p w:rsidR="00351CD4" w:rsidRPr="00235571" w:rsidRDefault="00351CD4" w:rsidP="00351CD4">
      <w:pPr>
        <w:spacing w:line="360" w:lineRule="auto"/>
        <w:rPr>
          <w:rFonts w:ascii="宋体" w:hAnsi="宋体" w:cs="宋体" w:hint="eastAsia"/>
          <w:sz w:val="24"/>
        </w:rPr>
      </w:pPr>
    </w:p>
    <w:p w:rsidR="00351CD4" w:rsidRPr="00235571" w:rsidRDefault="00351CD4" w:rsidP="00351CD4">
      <w:pPr>
        <w:spacing w:line="360" w:lineRule="auto"/>
        <w:rPr>
          <w:rFonts w:ascii="宋体" w:hAnsi="宋体" w:cs="宋体" w:hint="eastAsia"/>
          <w:sz w:val="24"/>
        </w:rPr>
      </w:pPr>
      <w:r w:rsidRPr="00235571">
        <w:rPr>
          <w:rFonts w:ascii="宋体" w:hAnsi="宋体" w:cs="宋体" w:hint="eastAsia"/>
          <w:sz w:val="24"/>
        </w:rPr>
        <w:t>2.是否RE的阻值越大越好，为什么？</w:t>
      </w:r>
    </w:p>
    <w:p w:rsidR="00351CD4" w:rsidRPr="00235571" w:rsidRDefault="00351CD4" w:rsidP="00351CD4">
      <w:pPr>
        <w:spacing w:line="360" w:lineRule="auto"/>
        <w:rPr>
          <w:rFonts w:ascii="宋体" w:hAnsi="宋体" w:cs="宋体" w:hint="eastAsia"/>
          <w:sz w:val="24"/>
        </w:rPr>
      </w:pPr>
    </w:p>
    <w:p w:rsidR="00351CD4" w:rsidRPr="00235571" w:rsidRDefault="00351CD4" w:rsidP="00351CD4">
      <w:pPr>
        <w:spacing w:line="360" w:lineRule="auto"/>
        <w:rPr>
          <w:rFonts w:ascii="宋体" w:hAnsi="宋体" w:cs="宋体" w:hint="eastAsia"/>
          <w:sz w:val="24"/>
        </w:rPr>
      </w:pPr>
    </w:p>
    <w:p w:rsidR="00351CD4" w:rsidRPr="00235571" w:rsidRDefault="00351CD4" w:rsidP="00351CD4">
      <w:pPr>
        <w:spacing w:line="360" w:lineRule="auto"/>
        <w:rPr>
          <w:rFonts w:ascii="宋体" w:hAnsi="宋体" w:cs="宋体" w:hint="eastAsia"/>
          <w:sz w:val="24"/>
        </w:rPr>
      </w:pPr>
    </w:p>
    <w:p w:rsidR="00351CD4" w:rsidRPr="00235571" w:rsidRDefault="00351CD4" w:rsidP="00351CD4">
      <w:pPr>
        <w:spacing w:line="360" w:lineRule="auto"/>
        <w:rPr>
          <w:rFonts w:ascii="宋体" w:hAnsi="宋体" w:cs="宋体" w:hint="eastAsia"/>
          <w:sz w:val="24"/>
        </w:rPr>
      </w:pPr>
    </w:p>
    <w:p w:rsidR="00351CD4" w:rsidRPr="00235571" w:rsidRDefault="00351CD4" w:rsidP="00351CD4">
      <w:pPr>
        <w:spacing w:line="360" w:lineRule="auto"/>
        <w:rPr>
          <w:rFonts w:ascii="宋体" w:hAnsi="宋体" w:cs="宋体" w:hint="eastAsia"/>
          <w:sz w:val="24"/>
        </w:rPr>
      </w:pPr>
      <w:r w:rsidRPr="00235571">
        <w:rPr>
          <w:rFonts w:ascii="宋体" w:hAnsi="宋体" w:cs="宋体" w:hint="eastAsia"/>
          <w:sz w:val="24"/>
        </w:rPr>
        <w:t>3.简述功率放大器的特点。</w:t>
      </w:r>
    </w:p>
    <w:p w:rsidR="00351CD4" w:rsidRPr="00235571" w:rsidRDefault="00351CD4" w:rsidP="00351CD4">
      <w:pPr>
        <w:spacing w:line="360" w:lineRule="auto"/>
        <w:rPr>
          <w:rFonts w:ascii="宋体" w:hAnsi="宋体" w:cs="宋体" w:hint="eastAsia"/>
          <w:sz w:val="24"/>
        </w:rPr>
      </w:pPr>
    </w:p>
    <w:p w:rsidR="00351CD4" w:rsidRDefault="00351CD4" w:rsidP="00351CD4">
      <w:pPr>
        <w:spacing w:line="360" w:lineRule="auto"/>
        <w:rPr>
          <w:rFonts w:ascii="宋体" w:hAnsi="宋体" w:hint="eastAsia"/>
          <w:sz w:val="24"/>
        </w:rPr>
      </w:pPr>
    </w:p>
    <w:p w:rsidR="00351CD4" w:rsidRDefault="00351CD4" w:rsidP="00351CD4">
      <w:pPr>
        <w:spacing w:line="360" w:lineRule="auto"/>
        <w:rPr>
          <w:rFonts w:ascii="宋体" w:hAnsi="宋体" w:hint="eastAsia"/>
          <w:sz w:val="24"/>
        </w:rPr>
      </w:pPr>
    </w:p>
    <w:p w:rsidR="00351CD4" w:rsidRDefault="00351CD4" w:rsidP="00351CD4">
      <w:pPr>
        <w:spacing w:line="360" w:lineRule="auto"/>
        <w:rPr>
          <w:rFonts w:ascii="宋体" w:hAnsi="宋体" w:hint="eastAsia"/>
          <w:sz w:val="24"/>
        </w:rPr>
      </w:pPr>
    </w:p>
    <w:p w:rsidR="00351CD4" w:rsidRDefault="00351CD4" w:rsidP="00351CD4">
      <w:pPr>
        <w:spacing w:line="360" w:lineRule="auto"/>
        <w:rPr>
          <w:rFonts w:ascii="宋体" w:hAnsi="宋体" w:hint="eastAsia"/>
          <w:sz w:val="24"/>
        </w:rPr>
      </w:pPr>
    </w:p>
    <w:p w:rsidR="00351CD4" w:rsidRDefault="00351CD4" w:rsidP="00351CD4">
      <w:pPr>
        <w:spacing w:line="360" w:lineRule="auto"/>
        <w:rPr>
          <w:rFonts w:ascii="宋体" w:hAnsi="宋体" w:hint="eastAsia"/>
          <w:sz w:val="24"/>
        </w:rPr>
      </w:pPr>
    </w:p>
    <w:p w:rsidR="00351CD4" w:rsidRDefault="00351CD4" w:rsidP="00351CD4">
      <w:pPr>
        <w:spacing w:line="360" w:lineRule="auto"/>
        <w:rPr>
          <w:rFonts w:ascii="宋体" w:hAnsi="宋体" w:hint="eastAsia"/>
          <w:sz w:val="24"/>
        </w:rPr>
      </w:pPr>
    </w:p>
    <w:p w:rsidR="00351CD4" w:rsidRDefault="00351CD4" w:rsidP="00351CD4">
      <w:pPr>
        <w:spacing w:line="360" w:lineRule="auto"/>
        <w:rPr>
          <w:rFonts w:ascii="宋体" w:hAnsi="宋体" w:hint="eastAsia"/>
          <w:sz w:val="24"/>
        </w:rPr>
      </w:pPr>
    </w:p>
    <w:p w:rsidR="00351CD4" w:rsidRDefault="00351CD4" w:rsidP="00351CD4">
      <w:pPr>
        <w:spacing w:line="360" w:lineRule="auto"/>
        <w:rPr>
          <w:rFonts w:ascii="宋体" w:hAnsi="宋体" w:hint="eastAsia"/>
          <w:sz w:val="24"/>
        </w:rPr>
      </w:pPr>
    </w:p>
    <w:p w:rsidR="00351CD4" w:rsidRDefault="00351CD4" w:rsidP="00351CD4">
      <w:pPr>
        <w:spacing w:line="360" w:lineRule="auto"/>
        <w:rPr>
          <w:rFonts w:ascii="宋体" w:hAnsi="宋体" w:hint="eastAsia"/>
          <w:sz w:val="24"/>
        </w:rPr>
      </w:pPr>
    </w:p>
    <w:p w:rsidR="00351CD4" w:rsidRDefault="00351CD4" w:rsidP="00351CD4">
      <w:pPr>
        <w:spacing w:line="360" w:lineRule="auto"/>
        <w:rPr>
          <w:rFonts w:ascii="宋体" w:hAnsi="宋体" w:hint="eastAsia"/>
          <w:sz w:val="24"/>
        </w:rPr>
      </w:pPr>
    </w:p>
    <w:p w:rsidR="00351CD4" w:rsidRDefault="00351CD4" w:rsidP="00351CD4">
      <w:pPr>
        <w:spacing w:line="360" w:lineRule="auto"/>
        <w:rPr>
          <w:rFonts w:ascii="宋体" w:hAnsi="宋体" w:hint="eastAsia"/>
          <w:sz w:val="24"/>
        </w:rPr>
      </w:pPr>
    </w:p>
    <w:p w:rsidR="00351CD4" w:rsidRDefault="00351CD4" w:rsidP="00351CD4">
      <w:pPr>
        <w:spacing w:line="360" w:lineRule="auto"/>
        <w:rPr>
          <w:rFonts w:ascii="宋体" w:hAnsi="宋体" w:hint="eastAsia"/>
          <w:sz w:val="24"/>
        </w:rPr>
      </w:pPr>
    </w:p>
    <w:p w:rsidR="00351CD4" w:rsidRDefault="00351CD4" w:rsidP="00351CD4">
      <w:pPr>
        <w:spacing w:line="360" w:lineRule="auto"/>
        <w:rPr>
          <w:rFonts w:ascii="宋体" w:hAnsi="宋体" w:hint="eastAsia"/>
          <w:sz w:val="24"/>
        </w:rPr>
      </w:pPr>
    </w:p>
    <w:p w:rsidR="00351CD4" w:rsidRDefault="00351CD4" w:rsidP="00351CD4">
      <w:pPr>
        <w:spacing w:line="360" w:lineRule="auto"/>
        <w:rPr>
          <w:rFonts w:ascii="宋体" w:hAnsi="宋体" w:hint="eastAsia"/>
          <w:sz w:val="24"/>
        </w:rPr>
      </w:pPr>
    </w:p>
    <w:p w:rsidR="00351CD4" w:rsidRDefault="00351CD4" w:rsidP="00351CD4">
      <w:pPr>
        <w:spacing w:line="360" w:lineRule="auto"/>
        <w:rPr>
          <w:rFonts w:ascii="宋体" w:hAnsi="宋体" w:hint="eastAsia"/>
          <w:sz w:val="24"/>
        </w:rPr>
      </w:pPr>
    </w:p>
    <w:p w:rsidR="00351CD4" w:rsidRDefault="00351CD4" w:rsidP="00351CD4">
      <w:pPr>
        <w:spacing w:line="360" w:lineRule="auto"/>
        <w:rPr>
          <w:rFonts w:ascii="宋体" w:hAnsi="宋体" w:hint="eastAsia"/>
          <w:sz w:val="24"/>
        </w:rPr>
      </w:pPr>
    </w:p>
    <w:p w:rsidR="00351CD4" w:rsidRDefault="00351CD4" w:rsidP="00351CD4">
      <w:pPr>
        <w:spacing w:line="360" w:lineRule="auto"/>
        <w:rPr>
          <w:rFonts w:ascii="宋体" w:hAnsi="宋体" w:hint="eastAsia"/>
          <w:sz w:val="24"/>
        </w:rPr>
      </w:pPr>
    </w:p>
    <w:p w:rsidR="00351CD4" w:rsidRDefault="00351CD4" w:rsidP="00351CD4">
      <w:pPr>
        <w:jc w:val="center"/>
        <w:rPr>
          <w:sz w:val="28"/>
          <w:szCs w:val="28"/>
        </w:rPr>
      </w:pPr>
      <w:r>
        <w:rPr>
          <w:rFonts w:hint="eastAsia"/>
          <w:sz w:val="28"/>
          <w:szCs w:val="28"/>
        </w:rPr>
        <w:lastRenderedPageBreak/>
        <w:t>医学电子学基础复习资料参考答案</w:t>
      </w:r>
    </w:p>
    <w:p w:rsidR="00351CD4" w:rsidRDefault="00351CD4" w:rsidP="00351CD4">
      <w:pPr>
        <w:jc w:val="left"/>
        <w:rPr>
          <w:sz w:val="24"/>
        </w:rPr>
      </w:pPr>
      <w:r>
        <w:rPr>
          <w:rFonts w:hint="eastAsia"/>
          <w:sz w:val="28"/>
          <w:szCs w:val="28"/>
        </w:rPr>
        <w:t>一、</w:t>
      </w:r>
      <w:r>
        <w:rPr>
          <w:rFonts w:hint="eastAsia"/>
          <w:sz w:val="24"/>
        </w:rPr>
        <w:t>1-5</w:t>
      </w:r>
      <w:r>
        <w:rPr>
          <w:rFonts w:hint="eastAsia"/>
          <w:sz w:val="24"/>
        </w:rPr>
        <w:t>：</w:t>
      </w:r>
      <w:r>
        <w:rPr>
          <w:rFonts w:hint="eastAsia"/>
          <w:sz w:val="24"/>
        </w:rPr>
        <w:t>AABBA   6-10</w:t>
      </w:r>
      <w:r>
        <w:rPr>
          <w:rFonts w:hint="eastAsia"/>
          <w:sz w:val="24"/>
        </w:rPr>
        <w:t>：</w:t>
      </w:r>
      <w:r>
        <w:rPr>
          <w:rFonts w:hint="eastAsia"/>
          <w:sz w:val="24"/>
        </w:rPr>
        <w:t>ACABB</w:t>
      </w:r>
    </w:p>
    <w:p w:rsidR="00351CD4" w:rsidRDefault="00351CD4" w:rsidP="00351CD4">
      <w:pPr>
        <w:numPr>
          <w:ilvl w:val="0"/>
          <w:numId w:val="3"/>
        </w:numPr>
        <w:jc w:val="left"/>
        <w:rPr>
          <w:sz w:val="24"/>
        </w:rPr>
      </w:pPr>
      <w:r>
        <w:rPr>
          <w:rFonts w:hint="eastAsia"/>
          <w:sz w:val="24"/>
        </w:rPr>
        <w:t>、</w:t>
      </w:r>
    </w:p>
    <w:p w:rsidR="00351CD4" w:rsidRDefault="00351CD4" w:rsidP="00351CD4">
      <w:pPr>
        <w:jc w:val="left"/>
        <w:rPr>
          <w:sz w:val="24"/>
        </w:rPr>
      </w:pPr>
      <w:r>
        <w:rPr>
          <w:rFonts w:hint="eastAsia"/>
          <w:sz w:val="24"/>
        </w:rPr>
        <w:t>1.</w:t>
      </w:r>
      <w:r>
        <w:rPr>
          <w:rFonts w:hint="eastAsia"/>
          <w:sz w:val="24"/>
        </w:rPr>
        <w:t>输入电阻：放大电路对信号源或前级电路所呈现的电阻称输入电</w:t>
      </w:r>
    </w:p>
    <w:p w:rsidR="00351CD4" w:rsidRDefault="00351CD4" w:rsidP="00351CD4">
      <w:pPr>
        <w:jc w:val="left"/>
        <w:rPr>
          <w:sz w:val="24"/>
        </w:rPr>
      </w:pPr>
      <w:r>
        <w:rPr>
          <w:rFonts w:hint="eastAsia"/>
          <w:sz w:val="24"/>
        </w:rPr>
        <w:t>2.</w:t>
      </w:r>
      <w:r>
        <w:rPr>
          <w:rFonts w:hint="eastAsia"/>
          <w:sz w:val="24"/>
        </w:rPr>
        <w:t>串联谐振：在</w:t>
      </w:r>
      <w:r>
        <w:rPr>
          <w:rFonts w:hint="eastAsia"/>
          <w:sz w:val="24"/>
        </w:rPr>
        <w:t>RLC</w:t>
      </w:r>
      <w:r>
        <w:rPr>
          <w:rFonts w:hint="eastAsia"/>
          <w:sz w:val="24"/>
        </w:rPr>
        <w:t>串联电路中，如果感抗</w:t>
      </w:r>
      <w:r>
        <w:rPr>
          <w:rFonts w:hint="eastAsia"/>
          <w:sz w:val="24"/>
        </w:rPr>
        <w:t>x2</w:t>
      </w:r>
      <w:r>
        <w:rPr>
          <w:rFonts w:hint="eastAsia"/>
          <w:sz w:val="24"/>
        </w:rPr>
        <w:t>等于容抗</w:t>
      </w:r>
      <w:proofErr w:type="spellStart"/>
      <w:r>
        <w:rPr>
          <w:rFonts w:hint="eastAsia"/>
          <w:sz w:val="24"/>
        </w:rPr>
        <w:t>xc</w:t>
      </w:r>
      <w:proofErr w:type="spellEnd"/>
      <w:r>
        <w:rPr>
          <w:rFonts w:hint="eastAsia"/>
          <w:sz w:val="24"/>
        </w:rPr>
        <w:t>，此时电路处于串联谐振。</w:t>
      </w:r>
    </w:p>
    <w:p w:rsidR="00351CD4" w:rsidRDefault="00351CD4" w:rsidP="00351CD4">
      <w:pPr>
        <w:jc w:val="left"/>
        <w:rPr>
          <w:sz w:val="24"/>
        </w:rPr>
      </w:pPr>
      <w:r>
        <w:rPr>
          <w:rFonts w:hint="eastAsia"/>
          <w:sz w:val="24"/>
        </w:rPr>
        <w:t>3.</w:t>
      </w:r>
      <w:r>
        <w:rPr>
          <w:rFonts w:hint="eastAsia"/>
          <w:sz w:val="24"/>
        </w:rPr>
        <w:t>暂态过程：当电容或电感接入电路时，电容或电感两端的电压从一个稳定状态变到另一个新的稳定状态经过的一个过程。</w:t>
      </w:r>
    </w:p>
    <w:p w:rsidR="00351CD4" w:rsidRDefault="00351CD4" w:rsidP="00351CD4">
      <w:pPr>
        <w:jc w:val="left"/>
        <w:rPr>
          <w:sz w:val="24"/>
        </w:rPr>
      </w:pPr>
      <w:r>
        <w:rPr>
          <w:rFonts w:hint="eastAsia"/>
          <w:sz w:val="24"/>
        </w:rPr>
        <w:t>4.NPN</w:t>
      </w:r>
      <w:r>
        <w:rPr>
          <w:rFonts w:hint="eastAsia"/>
          <w:sz w:val="24"/>
        </w:rPr>
        <w:t>型三极管：要求基极电位高于发射极点位，集电极电位高于基极电位，</w:t>
      </w:r>
      <w:proofErr w:type="spellStart"/>
      <w:r>
        <w:rPr>
          <w:rFonts w:hint="eastAsia"/>
          <w:sz w:val="24"/>
        </w:rPr>
        <w:t>Uc</w:t>
      </w:r>
      <w:proofErr w:type="spellEnd"/>
      <w:r>
        <w:rPr>
          <w:rFonts w:hint="eastAsia"/>
          <w:sz w:val="24"/>
        </w:rPr>
        <w:t>大于</w:t>
      </w:r>
      <w:proofErr w:type="spellStart"/>
      <w:r>
        <w:rPr>
          <w:rFonts w:hint="eastAsia"/>
          <w:sz w:val="24"/>
        </w:rPr>
        <w:t>Ub</w:t>
      </w:r>
      <w:proofErr w:type="spellEnd"/>
      <w:r>
        <w:rPr>
          <w:rFonts w:hint="eastAsia"/>
          <w:sz w:val="24"/>
        </w:rPr>
        <w:t>大于</w:t>
      </w:r>
      <w:proofErr w:type="spellStart"/>
      <w:r>
        <w:rPr>
          <w:rFonts w:hint="eastAsia"/>
          <w:sz w:val="24"/>
        </w:rPr>
        <w:t>Ue</w:t>
      </w:r>
      <w:proofErr w:type="spellEnd"/>
    </w:p>
    <w:p w:rsidR="00351CD4" w:rsidRDefault="00351CD4" w:rsidP="00351CD4">
      <w:pPr>
        <w:jc w:val="left"/>
        <w:rPr>
          <w:sz w:val="24"/>
        </w:rPr>
      </w:pPr>
      <w:r>
        <w:rPr>
          <w:rFonts w:hint="eastAsia"/>
          <w:sz w:val="24"/>
        </w:rPr>
        <w:t>5.</w:t>
      </w:r>
      <w:r>
        <w:rPr>
          <w:rFonts w:hint="eastAsia"/>
          <w:sz w:val="24"/>
        </w:rPr>
        <w:t>基尔霍夫二：沿任</w:t>
      </w:r>
      <w:proofErr w:type="gramStart"/>
      <w:r>
        <w:rPr>
          <w:rFonts w:hint="eastAsia"/>
          <w:sz w:val="24"/>
        </w:rPr>
        <w:t>一</w:t>
      </w:r>
      <w:proofErr w:type="gramEnd"/>
      <w:r>
        <w:rPr>
          <w:rFonts w:hint="eastAsia"/>
          <w:sz w:val="24"/>
        </w:rPr>
        <w:t>闭合回路的电势增量的代数和等于零。</w:t>
      </w:r>
    </w:p>
    <w:p w:rsidR="00351CD4" w:rsidRDefault="00351CD4" w:rsidP="00351CD4">
      <w:pPr>
        <w:jc w:val="left"/>
        <w:rPr>
          <w:sz w:val="24"/>
        </w:rPr>
      </w:pPr>
      <w:r>
        <w:rPr>
          <w:rFonts w:hint="eastAsia"/>
          <w:sz w:val="24"/>
        </w:rPr>
        <w:t>三、</w:t>
      </w:r>
    </w:p>
    <w:p w:rsidR="00351CD4" w:rsidRDefault="00351CD4" w:rsidP="00351CD4">
      <w:pPr>
        <w:numPr>
          <w:ilvl w:val="0"/>
          <w:numId w:val="4"/>
        </w:numPr>
        <w:jc w:val="left"/>
        <w:rPr>
          <w:rFonts w:ascii="宋体" w:hAnsi="宋体" w:cs="宋体"/>
          <w:sz w:val="24"/>
          <w:u w:val="single"/>
        </w:rPr>
      </w:pPr>
      <w:r>
        <w:rPr>
          <w:rFonts w:ascii="宋体" w:hAnsi="宋体" w:cs="宋体" w:hint="eastAsia"/>
          <w:sz w:val="24"/>
          <w:u w:val="single"/>
        </w:rPr>
        <w:t>交越失真</w:t>
      </w:r>
      <w:r>
        <w:rPr>
          <w:rFonts w:ascii="宋体" w:hAnsi="宋体" w:cs="宋体" w:hint="eastAsia"/>
          <w:sz w:val="24"/>
        </w:rPr>
        <w:t>，</w:t>
      </w:r>
      <w:r>
        <w:rPr>
          <w:rFonts w:ascii="宋体" w:hAnsi="宋体" w:cs="宋体" w:hint="eastAsia"/>
          <w:sz w:val="24"/>
          <w:u w:val="single"/>
        </w:rPr>
        <w:t xml:space="preserve">0 </w:t>
      </w:r>
      <w:r>
        <w:rPr>
          <w:rFonts w:ascii="宋体" w:hAnsi="宋体" w:cs="宋体" w:hint="eastAsia"/>
          <w:sz w:val="24"/>
        </w:rPr>
        <w:t>，</w:t>
      </w:r>
      <w:r>
        <w:rPr>
          <w:rFonts w:ascii="宋体" w:hAnsi="宋体" w:cs="宋体" w:hint="eastAsia"/>
          <w:sz w:val="24"/>
          <w:u w:val="single"/>
        </w:rPr>
        <w:t>0.707Vcc</w:t>
      </w:r>
      <w:r>
        <w:rPr>
          <w:rFonts w:ascii="宋体" w:hAnsi="宋体" w:cs="宋体" w:hint="eastAsia"/>
          <w:sz w:val="24"/>
        </w:rPr>
        <w:t xml:space="preserve"> ，</w:t>
      </w:r>
      <w:r>
        <w:rPr>
          <w:rFonts w:ascii="宋体" w:hAnsi="宋体" w:cs="宋体" w:hint="eastAsia"/>
          <w:sz w:val="24"/>
          <w:u w:val="single"/>
        </w:rPr>
        <w:t>78.5%</w:t>
      </w:r>
    </w:p>
    <w:p w:rsidR="00351CD4" w:rsidRDefault="00351CD4" w:rsidP="00351CD4">
      <w:pPr>
        <w:numPr>
          <w:ilvl w:val="0"/>
          <w:numId w:val="4"/>
        </w:numPr>
        <w:jc w:val="left"/>
        <w:rPr>
          <w:rFonts w:ascii="宋体" w:hAnsi="宋体" w:cs="宋体"/>
          <w:sz w:val="24"/>
          <w:u w:val="single"/>
        </w:rPr>
      </w:pPr>
      <w:r>
        <w:rPr>
          <w:rFonts w:ascii="宋体" w:hAnsi="宋体" w:cs="宋体" w:hint="eastAsia"/>
          <w:sz w:val="24"/>
        </w:rPr>
        <w:t>共集，共基，共集，共集</w:t>
      </w:r>
    </w:p>
    <w:p w:rsidR="00351CD4" w:rsidRDefault="00351CD4" w:rsidP="00351CD4">
      <w:pPr>
        <w:numPr>
          <w:ilvl w:val="0"/>
          <w:numId w:val="4"/>
        </w:numPr>
        <w:jc w:val="left"/>
        <w:rPr>
          <w:rFonts w:ascii="宋体" w:hAnsi="宋体" w:cs="宋体"/>
          <w:sz w:val="24"/>
          <w:u w:val="single"/>
        </w:rPr>
      </w:pPr>
      <w:r>
        <w:rPr>
          <w:rFonts w:ascii="宋体" w:hAnsi="宋体" w:cs="宋体" w:hint="eastAsia"/>
          <w:sz w:val="24"/>
        </w:rPr>
        <w:t>LPE, HPE, BPE, BEF</w:t>
      </w:r>
    </w:p>
    <w:p w:rsidR="00351CD4" w:rsidRDefault="00351CD4" w:rsidP="00351CD4">
      <w:pPr>
        <w:jc w:val="left"/>
        <w:rPr>
          <w:sz w:val="24"/>
        </w:rPr>
      </w:pPr>
      <w:r>
        <w:rPr>
          <w:rFonts w:hint="eastAsia"/>
          <w:sz w:val="24"/>
        </w:rPr>
        <w:t>4.</w:t>
      </w:r>
      <w:r>
        <w:rPr>
          <w:rFonts w:hint="eastAsia"/>
          <w:sz w:val="24"/>
        </w:rPr>
        <w:t>差分，互补耦合，</w:t>
      </w:r>
      <w:r>
        <w:rPr>
          <w:rFonts w:hint="eastAsia"/>
          <w:sz w:val="24"/>
        </w:rPr>
        <w:t>OTL , OCL</w:t>
      </w:r>
    </w:p>
    <w:p w:rsidR="00351CD4" w:rsidRDefault="00351CD4" w:rsidP="00351CD4">
      <w:pPr>
        <w:jc w:val="left"/>
        <w:rPr>
          <w:sz w:val="24"/>
        </w:rPr>
      </w:pPr>
      <w:r>
        <w:rPr>
          <w:rFonts w:hint="eastAsia"/>
          <w:sz w:val="24"/>
        </w:rPr>
        <w:t>5.</w:t>
      </w:r>
      <w:r>
        <w:rPr>
          <w:rFonts w:hint="eastAsia"/>
          <w:sz w:val="24"/>
        </w:rPr>
        <w:t>截止，</w:t>
      </w:r>
      <w:r>
        <w:rPr>
          <w:rFonts w:hint="eastAsia"/>
          <w:sz w:val="24"/>
        </w:rPr>
        <w:t xml:space="preserve"> </w:t>
      </w:r>
      <w:r>
        <w:rPr>
          <w:rFonts w:hint="eastAsia"/>
          <w:sz w:val="24"/>
        </w:rPr>
        <w:t>饱和，</w:t>
      </w:r>
      <w:r>
        <w:rPr>
          <w:rFonts w:hint="eastAsia"/>
          <w:sz w:val="24"/>
        </w:rPr>
        <w:t xml:space="preserve"> </w:t>
      </w:r>
      <w:r>
        <w:rPr>
          <w:rFonts w:hint="eastAsia"/>
          <w:sz w:val="24"/>
        </w:rPr>
        <w:t>输入，</w:t>
      </w:r>
      <w:r>
        <w:rPr>
          <w:rFonts w:hint="eastAsia"/>
          <w:sz w:val="24"/>
        </w:rPr>
        <w:t xml:space="preserve"> </w:t>
      </w:r>
      <w:r>
        <w:rPr>
          <w:rFonts w:hint="eastAsia"/>
          <w:sz w:val="24"/>
        </w:rPr>
        <w:t>输出</w:t>
      </w:r>
    </w:p>
    <w:p w:rsidR="00351CD4" w:rsidRDefault="00351CD4" w:rsidP="00351CD4">
      <w:pPr>
        <w:jc w:val="left"/>
        <w:rPr>
          <w:sz w:val="24"/>
        </w:rPr>
      </w:pPr>
      <w:r>
        <w:rPr>
          <w:rFonts w:hint="eastAsia"/>
          <w:sz w:val="24"/>
        </w:rPr>
        <w:t>四、</w:t>
      </w:r>
    </w:p>
    <w:p w:rsidR="00351CD4" w:rsidRDefault="00351CD4" w:rsidP="00351CD4">
      <w:pPr>
        <w:spacing w:line="440" w:lineRule="exact"/>
        <w:ind w:left="240" w:hangingChars="100" w:hanging="240"/>
        <w:rPr>
          <w:rFonts w:ascii="宋体" w:hAnsi="宋体" w:cs="宋体"/>
          <w:sz w:val="24"/>
        </w:rPr>
      </w:pPr>
      <w:r>
        <w:rPr>
          <w:rFonts w:ascii="宋体" w:hAnsi="宋体" w:cs="宋体" w:hint="eastAsia"/>
          <w:sz w:val="24"/>
        </w:rPr>
        <w:t>1.并联谐振发生时的特征：</w:t>
      </w:r>
    </w:p>
    <w:p w:rsidR="00351CD4" w:rsidRDefault="00351CD4" w:rsidP="00351CD4">
      <w:pPr>
        <w:spacing w:line="440" w:lineRule="exact"/>
        <w:ind w:left="240" w:hangingChars="100" w:hanging="240"/>
        <w:rPr>
          <w:rFonts w:ascii="宋体" w:hAnsi="宋体" w:cs="宋体"/>
          <w:sz w:val="24"/>
        </w:rPr>
      </w:pPr>
      <w:r>
        <w:rPr>
          <w:rFonts w:ascii="宋体" w:hAnsi="宋体" w:cs="宋体" w:hint="eastAsia"/>
          <w:sz w:val="24"/>
        </w:rPr>
        <w:t xml:space="preserve">  1、回路的总阻抗最大，且Q值越高，阻抗越大，当外加信号频率偏离f0时，回路阻抗明显变小；2、总阻抗呈纯电阻时，总电流</w:t>
      </w:r>
      <w:proofErr w:type="spellStart"/>
      <w:r>
        <w:rPr>
          <w:rFonts w:ascii="宋体" w:hAnsi="宋体" w:cs="宋体" w:hint="eastAsia"/>
          <w:sz w:val="24"/>
        </w:rPr>
        <w:t>i</w:t>
      </w:r>
      <w:proofErr w:type="spellEnd"/>
      <w:r>
        <w:rPr>
          <w:rFonts w:ascii="宋体" w:hAnsi="宋体" w:cs="宋体" w:hint="eastAsia"/>
          <w:sz w:val="24"/>
        </w:rPr>
        <w:t>与回路两端的电压u相同相位，即两者的相位差Φ=0；2、两支路的电流很大，而总电流却很小，且支路电流是总电流的双倍。</w:t>
      </w:r>
    </w:p>
    <w:p w:rsidR="00351CD4" w:rsidRDefault="00351CD4" w:rsidP="00351CD4">
      <w:pPr>
        <w:spacing w:line="440" w:lineRule="exact"/>
        <w:ind w:left="240" w:hangingChars="100" w:hanging="240"/>
        <w:rPr>
          <w:rFonts w:ascii="宋体" w:hAnsi="宋体" w:cs="宋体"/>
          <w:sz w:val="24"/>
        </w:rPr>
      </w:pPr>
      <w:r>
        <w:rPr>
          <w:rFonts w:ascii="宋体" w:hAnsi="宋体" w:cs="宋体" w:hint="eastAsia"/>
          <w:sz w:val="24"/>
        </w:rPr>
        <w:t>2.是否RE的阻值越大越好，为什么？</w:t>
      </w:r>
    </w:p>
    <w:p w:rsidR="00351CD4" w:rsidRDefault="00351CD4" w:rsidP="00351CD4">
      <w:pPr>
        <w:spacing w:line="440" w:lineRule="exact"/>
        <w:ind w:left="240" w:hangingChars="100" w:hanging="240"/>
        <w:rPr>
          <w:rFonts w:ascii="宋体" w:hAnsi="宋体" w:cs="宋体"/>
          <w:sz w:val="24"/>
        </w:rPr>
      </w:pPr>
      <w:r>
        <w:rPr>
          <w:rFonts w:ascii="宋体" w:hAnsi="宋体" w:cs="宋体" w:hint="eastAsia"/>
          <w:sz w:val="24"/>
        </w:rPr>
        <w:t>如果RE过大，抑制零漂的作用就会越显著，但在UCE一定时，过大的RE会时集电极静态电流过小，造成三极管的静态工作点过低，</w:t>
      </w:r>
      <w:proofErr w:type="gramStart"/>
      <w:r>
        <w:rPr>
          <w:rFonts w:ascii="宋体" w:hAnsi="宋体" w:cs="宋体" w:hint="eastAsia"/>
          <w:sz w:val="24"/>
        </w:rPr>
        <w:t>不利于差模信号</w:t>
      </w:r>
      <w:proofErr w:type="gramEnd"/>
      <w:r>
        <w:rPr>
          <w:rFonts w:ascii="宋体" w:hAnsi="宋体" w:cs="宋体" w:hint="eastAsia"/>
          <w:sz w:val="24"/>
        </w:rPr>
        <w:t>的放大。</w:t>
      </w:r>
    </w:p>
    <w:p w:rsidR="00351CD4" w:rsidRDefault="00351CD4" w:rsidP="00351CD4">
      <w:pPr>
        <w:spacing w:line="440" w:lineRule="exact"/>
        <w:ind w:left="240" w:hangingChars="100" w:hanging="240"/>
        <w:rPr>
          <w:rFonts w:ascii="宋体" w:hAnsi="宋体" w:cs="宋体"/>
          <w:sz w:val="24"/>
        </w:rPr>
      </w:pPr>
      <w:r>
        <w:rPr>
          <w:rFonts w:ascii="宋体" w:hAnsi="宋体" w:cs="宋体" w:hint="eastAsia"/>
          <w:sz w:val="24"/>
        </w:rPr>
        <w:t>3.功率放大器的特点：1.输出尽可能大的功率2.效率较高3.尽量减小非线性失真4.分析方法</w:t>
      </w:r>
    </w:p>
    <w:p w:rsidR="00351CD4" w:rsidRDefault="00351CD4" w:rsidP="00351CD4">
      <w:pPr>
        <w:spacing w:line="440" w:lineRule="exact"/>
        <w:ind w:left="240" w:hangingChars="100" w:hanging="240"/>
        <w:rPr>
          <w:rFonts w:ascii="宋体" w:hAnsi="宋体" w:cs="宋体"/>
          <w:sz w:val="24"/>
        </w:rPr>
      </w:pPr>
      <w:r>
        <w:rPr>
          <w:rFonts w:ascii="宋体" w:hAnsi="宋体" w:cs="宋体" w:hint="eastAsia"/>
          <w:sz w:val="24"/>
        </w:rPr>
        <w:t xml:space="preserve">      甲类工作状态：在输入信号的整个周期内都有电流流过三极管</w:t>
      </w:r>
    </w:p>
    <w:p w:rsidR="00351CD4" w:rsidRDefault="00351CD4" w:rsidP="00351CD4">
      <w:pPr>
        <w:spacing w:line="440" w:lineRule="exact"/>
        <w:ind w:left="240" w:hangingChars="100" w:hanging="240"/>
        <w:rPr>
          <w:rFonts w:ascii="宋体" w:hAnsi="宋体" w:cs="宋体"/>
          <w:sz w:val="24"/>
        </w:rPr>
      </w:pPr>
      <w:r>
        <w:rPr>
          <w:rFonts w:ascii="宋体" w:hAnsi="宋体" w:cs="宋体" w:hint="eastAsia"/>
          <w:sz w:val="24"/>
        </w:rPr>
        <w:t xml:space="preserve">      乙类工作状态：</w:t>
      </w:r>
      <w:proofErr w:type="spellStart"/>
      <w:r>
        <w:rPr>
          <w:rFonts w:ascii="宋体" w:hAnsi="宋体" w:cs="宋体" w:hint="eastAsia"/>
          <w:sz w:val="24"/>
        </w:rPr>
        <w:t>Icq</w:t>
      </w:r>
      <w:proofErr w:type="spellEnd"/>
      <w:r>
        <w:rPr>
          <w:rFonts w:ascii="宋体" w:hAnsi="宋体" w:cs="宋体" w:hint="eastAsia"/>
          <w:sz w:val="24"/>
        </w:rPr>
        <w:t xml:space="preserve">=0 </w:t>
      </w:r>
      <w:proofErr w:type="spellStart"/>
      <w:r>
        <w:rPr>
          <w:rFonts w:ascii="宋体" w:hAnsi="宋体" w:cs="宋体" w:hint="eastAsia"/>
          <w:sz w:val="24"/>
        </w:rPr>
        <w:t>Uceq</w:t>
      </w:r>
      <w:proofErr w:type="spellEnd"/>
      <w:r>
        <w:rPr>
          <w:rFonts w:ascii="宋体" w:hAnsi="宋体" w:cs="宋体" w:hint="eastAsia"/>
          <w:sz w:val="24"/>
        </w:rPr>
        <w:t>=</w:t>
      </w:r>
      <w:proofErr w:type="spellStart"/>
      <w:r>
        <w:rPr>
          <w:rFonts w:ascii="宋体" w:hAnsi="宋体" w:cs="宋体" w:hint="eastAsia"/>
          <w:sz w:val="24"/>
        </w:rPr>
        <w:t>Ucc</w:t>
      </w:r>
      <w:proofErr w:type="spellEnd"/>
    </w:p>
    <w:p w:rsidR="00351CD4" w:rsidRPr="00AD1C4E" w:rsidRDefault="00351CD4" w:rsidP="00351CD4">
      <w:bookmarkStart w:id="0" w:name="_GoBack"/>
      <w:bookmarkEnd w:id="0"/>
    </w:p>
    <w:p w:rsidR="00351CD4" w:rsidRPr="00351CD4" w:rsidRDefault="00351CD4" w:rsidP="00351CD4">
      <w:pPr>
        <w:spacing w:line="360" w:lineRule="auto"/>
        <w:rPr>
          <w:rFonts w:ascii="宋体" w:hAnsi="宋体" w:hint="eastAsia"/>
          <w:sz w:val="24"/>
        </w:rPr>
      </w:pPr>
    </w:p>
    <w:p w:rsidR="007079D9" w:rsidRPr="00351CD4" w:rsidRDefault="007079D9"/>
    <w:sectPr w:rsidR="007079D9" w:rsidRPr="00351CD4">
      <w:headerReference w:type="default" r:id="rId6"/>
      <w:footerReference w:type="even" r:id="rId7"/>
      <w:pgSz w:w="22113" w:h="15309" w:orient="landscape"/>
      <w:pgMar w:top="1134" w:right="1701" w:bottom="1134" w:left="1701" w:header="851" w:footer="992" w:gutter="0"/>
      <w:cols w:num="2" w:space="1064"/>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B8" w:rsidRDefault="00351CD4">
    <w:pPr>
      <w:pStyle w:val="a4"/>
      <w:framePr w:wrap="around" w:vAnchor="text" w:hAnchor="margin" w:xAlign="center" w:y="1"/>
      <w:rPr>
        <w:rStyle w:val="a3"/>
      </w:rPr>
    </w:pPr>
    <w:r>
      <w:fldChar w:fldCharType="begin"/>
    </w:r>
    <w:r>
      <w:rPr>
        <w:rStyle w:val="a3"/>
      </w:rPr>
      <w:instrText xml:space="preserve">PAGE  </w:instrText>
    </w:r>
    <w:r>
      <w:fldChar w:fldCharType="end"/>
    </w:r>
  </w:p>
  <w:p w:rsidR="00D846B8" w:rsidRDefault="00351CD4">
    <w:pPr>
      <w:pStyle w:val="a4"/>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B8" w:rsidRDefault="00351CD4">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1FF306"/>
    <w:multiLevelType w:val="singleLevel"/>
    <w:tmpl w:val="591FF306"/>
    <w:lvl w:ilvl="0">
      <w:start w:val="1"/>
      <w:numFmt w:val="chineseCounting"/>
      <w:suff w:val="nothing"/>
      <w:lvlText w:val="%1、"/>
      <w:lvlJc w:val="left"/>
    </w:lvl>
  </w:abstractNum>
  <w:abstractNum w:abstractNumId="1">
    <w:nsid w:val="591FFE9A"/>
    <w:multiLevelType w:val="singleLevel"/>
    <w:tmpl w:val="591FFE9A"/>
    <w:lvl w:ilvl="0">
      <w:start w:val="2"/>
      <w:numFmt w:val="chineseCounting"/>
      <w:suff w:val="nothing"/>
      <w:lvlText w:val="%1、"/>
      <w:lvlJc w:val="left"/>
    </w:lvl>
  </w:abstractNum>
  <w:abstractNum w:abstractNumId="2">
    <w:nsid w:val="591FFEFF"/>
    <w:multiLevelType w:val="singleLevel"/>
    <w:tmpl w:val="591FFEFF"/>
    <w:lvl w:ilvl="0">
      <w:start w:val="1"/>
      <w:numFmt w:val="decimal"/>
      <w:suff w:val="nothing"/>
      <w:lvlText w:val="%1."/>
      <w:lvlJc w:val="left"/>
    </w:lvl>
  </w:abstractNum>
  <w:abstractNum w:abstractNumId="3">
    <w:nsid w:val="5920011E"/>
    <w:multiLevelType w:val="singleLevel"/>
    <w:tmpl w:val="5920011E"/>
    <w:lvl w:ilvl="0">
      <w:start w:val="2"/>
      <w:numFmt w:val="decimal"/>
      <w:suff w:val="nothing"/>
      <w:lvlText w:val="%1."/>
      <w:lvlJc w:val="left"/>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51CD4"/>
    <w:rsid w:val="00351CD4"/>
    <w:rsid w:val="007079D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CD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51CD4"/>
  </w:style>
  <w:style w:type="paragraph" w:styleId="a4">
    <w:name w:val="footer"/>
    <w:basedOn w:val="a"/>
    <w:link w:val="Char"/>
    <w:rsid w:val="00351CD4"/>
    <w:pPr>
      <w:tabs>
        <w:tab w:val="center" w:pos="4153"/>
        <w:tab w:val="right" w:pos="8306"/>
      </w:tabs>
      <w:snapToGrid w:val="0"/>
      <w:jc w:val="left"/>
    </w:pPr>
    <w:rPr>
      <w:sz w:val="18"/>
      <w:szCs w:val="18"/>
    </w:rPr>
  </w:style>
  <w:style w:type="character" w:customStyle="1" w:styleId="Char">
    <w:name w:val="页脚 Char"/>
    <w:basedOn w:val="a0"/>
    <w:link w:val="a4"/>
    <w:rsid w:val="00351CD4"/>
    <w:rPr>
      <w:rFonts w:ascii="Times New Roman" w:eastAsia="宋体" w:hAnsi="Times New Roman" w:cs="Times New Roman"/>
      <w:sz w:val="18"/>
      <w:szCs w:val="18"/>
    </w:rPr>
  </w:style>
  <w:style w:type="paragraph" w:styleId="a5">
    <w:name w:val="header"/>
    <w:basedOn w:val="a"/>
    <w:link w:val="Char0"/>
    <w:rsid w:val="00351CD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351CD4"/>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318</Words>
  <Characters>1814</Characters>
  <Application>Microsoft Office Word</Application>
  <DocSecurity>0</DocSecurity>
  <Lines>15</Lines>
  <Paragraphs>4</Paragraphs>
  <ScaleCrop>false</ScaleCrop>
  <Company/>
  <LinksUpToDate>false</LinksUpToDate>
  <CharactersWithSpaces>2128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2019-12-10T03:04:00Z</dcterms:created>
  <dcterms:modified xsi:type="dcterms:W3CDTF">2019-12-10T03:05:00Z</dcterms:modified>
</cp:coreProperties>
</file>