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卫星导航定位复习资料</w:t>
      </w:r>
    </w:p>
    <w:p>
      <w:pPr>
        <w:numPr>
          <w:ilvl w:val="0"/>
          <w:numId w:val="1"/>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填空题</w:t>
      </w:r>
    </w:p>
    <w:p>
      <w:pPr>
        <w:numPr>
          <w:ilvl w:val="0"/>
          <w:numId w:val="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GPS 定位系统由______、______与用户接收三个部分构成。</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2.双频接收机可以同时接收 L1 与_____信号，利用双频技术可以消</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除或减弱__________对观测量的影响，定位精度较高，基线长度不受</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限制，所以作业效率较高。</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3.利用 GPS 进行定位有多种方式，如果就用户接收机天线所处的</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状态而言，定位方式分为______定位与 ______定位;</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4.GPS 基准通常指的是位置基准、______基准与尺度基准。</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5.我国组建的第一代卫星导航定位系统称为______。</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6.在一个六条边的同步环中，独立基线边有______条。</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7.同一时段观测值的数据剔除率，其值应小于______。</w:t>
      </w:r>
    </w:p>
    <w:p>
      <w:pPr>
        <w:numPr>
          <w:ilvl w:val="0"/>
          <w:numId w:val="0"/>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二、名词解释</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1、GLONASS-(            ) </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2、UTM-    (            ) </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3、SD -    (            ) </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4、IGS-    (            ) </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5、ITRF-   (            ) </w:t>
      </w:r>
    </w:p>
    <w:p>
      <w:pPr>
        <w:numPr>
          <w:ilvl w:val="0"/>
          <w:numId w:val="0"/>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三、判断正误，并改正。</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1、单点定位至少需要五颗卫星信号同时被接收。（     ）</w:t>
      </w:r>
    </w:p>
    <w:p>
      <w:pPr>
        <w:numPr>
          <w:ilvl w:val="0"/>
          <w:numId w:val="0"/>
        </w:numPr>
        <w:rPr>
          <w:rFonts w:hint="eastAsia" w:ascii="宋体" w:hAnsi="宋体" w:eastAsia="宋体" w:cs="宋体"/>
          <w:b w:val="0"/>
          <w:bCs w:val="0"/>
          <w:sz w:val="24"/>
          <w:szCs w:val="24"/>
          <w:lang w:val="en-US" w:eastAsia="zh-CN"/>
        </w:rPr>
      </w:pPr>
    </w:p>
    <w:p>
      <w:pPr>
        <w:numPr>
          <w:ilvl w:val="0"/>
          <w:numId w:val="0"/>
        </w:numPr>
        <w:rPr>
          <w:rFonts w:hint="eastAsia" w:ascii="宋体" w:hAnsi="宋体" w:eastAsia="宋体" w:cs="宋体"/>
          <w:b w:val="0"/>
          <w:bCs w:val="0"/>
          <w:sz w:val="24"/>
          <w:szCs w:val="24"/>
          <w:lang w:val="en-US" w:eastAsia="zh-CN"/>
        </w:rPr>
      </w:pPr>
    </w:p>
    <w:p>
      <w:pPr>
        <w:numPr>
          <w:ilvl w:val="0"/>
          <w:numId w:val="3"/>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WGS-84 坐标系是一种左手协议坐标系。（     ）</w:t>
      </w:r>
    </w:p>
    <w:p>
      <w:pPr>
        <w:numPr>
          <w:ilvl w:val="0"/>
          <w:numId w:val="0"/>
        </w:numPr>
        <w:rPr>
          <w:rFonts w:hint="eastAsia" w:ascii="宋体" w:hAnsi="宋体" w:eastAsia="宋体" w:cs="宋体"/>
          <w:b w:val="0"/>
          <w:bCs w:val="0"/>
          <w:sz w:val="24"/>
          <w:szCs w:val="24"/>
          <w:lang w:val="en-US" w:eastAsia="zh-CN"/>
        </w:rPr>
      </w:pPr>
    </w:p>
    <w:p>
      <w:pPr>
        <w:numPr>
          <w:ilvl w:val="0"/>
          <w:numId w:val="0"/>
        </w:numPr>
        <w:rPr>
          <w:rFonts w:hint="eastAsia" w:ascii="宋体" w:hAnsi="宋体" w:eastAsia="宋体" w:cs="宋体"/>
          <w:b w:val="0"/>
          <w:bCs w:val="0"/>
          <w:sz w:val="24"/>
          <w:szCs w:val="24"/>
          <w:lang w:val="en-US" w:eastAsia="zh-CN"/>
        </w:rPr>
      </w:pPr>
    </w:p>
    <w:p>
      <w:pPr>
        <w:numPr>
          <w:ilvl w:val="0"/>
          <w:numId w:val="3"/>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GPS 信号都源于一个公用的 102.3MHz基准信号。（     ）</w:t>
      </w:r>
    </w:p>
    <w:p>
      <w:pPr>
        <w:numPr>
          <w:ilvl w:val="0"/>
          <w:numId w:val="0"/>
        </w:numPr>
        <w:ind w:leftChars="0"/>
        <w:rPr>
          <w:rFonts w:hint="eastAsia" w:ascii="宋体" w:hAnsi="宋体" w:eastAsia="宋体" w:cs="宋体"/>
          <w:b w:val="0"/>
          <w:bCs w:val="0"/>
          <w:sz w:val="24"/>
          <w:szCs w:val="24"/>
          <w:lang w:val="en-US" w:eastAsia="zh-CN"/>
        </w:rPr>
      </w:pPr>
    </w:p>
    <w:p>
      <w:pPr>
        <w:numPr>
          <w:ilvl w:val="0"/>
          <w:numId w:val="0"/>
        </w:numPr>
        <w:ind w:leftChars="0"/>
        <w:rPr>
          <w:rFonts w:hint="eastAsia" w:ascii="宋体" w:hAnsi="宋体" w:eastAsia="宋体" w:cs="宋体"/>
          <w:b w:val="0"/>
          <w:bCs w:val="0"/>
          <w:sz w:val="24"/>
          <w:szCs w:val="24"/>
          <w:lang w:val="en-US" w:eastAsia="zh-CN"/>
        </w:rPr>
      </w:pPr>
    </w:p>
    <w:p>
      <w:pPr>
        <w:numPr>
          <w:ilvl w:val="0"/>
          <w:numId w:val="0"/>
        </w:numPr>
        <w:ind w:leftChars="0"/>
        <w:rPr>
          <w:rFonts w:hint="eastAsia" w:ascii="宋体" w:hAnsi="宋体" w:eastAsia="宋体" w:cs="宋体"/>
          <w:b w:val="0"/>
          <w:bCs w:val="0"/>
          <w:sz w:val="24"/>
          <w:szCs w:val="24"/>
          <w:lang w:val="en-US" w:eastAsia="zh-CN"/>
        </w:rPr>
      </w:pPr>
    </w:p>
    <w:p>
      <w:pPr>
        <w:numPr>
          <w:ilvl w:val="0"/>
          <w:numId w:val="3"/>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GPS 接收机测定点在 WGS84 坐标系中的坐标差，这是绝对定位。（     ）</w:t>
      </w: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5、与信号传播有关的误差有电离层折射误差、对流层折射误差、</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大气层折射误差、多路径误差。                  （     ）</w:t>
      </w:r>
    </w:p>
    <w:p>
      <w:pPr>
        <w:widowControl w:val="0"/>
        <w:numPr>
          <w:ilvl w:val="0"/>
          <w:numId w:val="0"/>
        </w:numPr>
        <w:jc w:val="both"/>
        <w:rPr>
          <w:rFonts w:hint="eastAsia" w:ascii="宋体" w:hAnsi="宋体" w:eastAsia="宋体" w:cs="宋体"/>
          <w:b/>
          <w:bCs/>
          <w:sz w:val="24"/>
          <w:szCs w:val="24"/>
          <w:lang w:val="en-US" w:eastAsia="zh-CN"/>
        </w:rPr>
      </w:pPr>
    </w:p>
    <w:p>
      <w:pPr>
        <w:widowControl w:val="0"/>
        <w:numPr>
          <w:ilvl w:val="0"/>
          <w:numId w:val="0"/>
        </w:numPr>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四、名词解释 </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1、相对定位：</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2、高程异常：</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3、卫星天线相位偏差：</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4、卫星轨道误差：</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5、周跳：</w:t>
      </w:r>
    </w:p>
    <w:p>
      <w:pPr>
        <w:widowControl w:val="0"/>
        <w:numPr>
          <w:ilvl w:val="0"/>
          <w:numId w:val="0"/>
        </w:numPr>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五、简答题</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1、GPS载波相位测量的优点是什么?载波相位测量需要解决的关键问题又有哪</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些?</w:t>
      </w: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4"/>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GPS测量发生周跳是指什么?产生的原因主要有哪些?</w:t>
      </w: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4"/>
        </w:numPr>
        <w:ind w:left="0" w:leftChars="0" w:firstLine="0" w:firstLine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国家GPS控制网包括哪些等级?而城市GPS控制网又包括哪些等级?</w:t>
      </w: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4"/>
        </w:numPr>
        <w:ind w:left="0" w:leftChars="0" w:firstLine="0" w:firstLine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GPS网的设计指标指什么?评价 GPS网设计的优劣主要指标又有哪些?</w:t>
      </w: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5、GPS控制网测量数据处理包括哪些流程?</w:t>
      </w:r>
    </w:p>
    <w:p>
      <w:pPr>
        <w:numPr>
          <w:ilvl w:val="0"/>
          <w:numId w:val="0"/>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六、论述题</w:t>
      </w:r>
      <w:bookmarkStart w:id="0" w:name="_GoBack"/>
      <w:bookmarkEnd w:id="0"/>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1、GPS卫星信号有哪些构成?论述GPS测量的误差来源，并分析说明 GPS测</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量的多路径效应以及减弱方法。</w:t>
      </w:r>
    </w:p>
    <w:p>
      <w:pPr>
        <w:numPr>
          <w:ilvl w:val="0"/>
          <w:numId w:val="0"/>
        </w:numPr>
        <w:rPr>
          <w:rFonts w:hint="eastAsia" w:ascii="宋体" w:hAnsi="宋体" w:eastAsia="宋体" w:cs="宋体"/>
          <w:b w:val="0"/>
          <w:bCs w:val="0"/>
          <w:sz w:val="24"/>
          <w:szCs w:val="24"/>
          <w:lang w:val="en-US" w:eastAsia="zh-CN"/>
        </w:rPr>
      </w:pPr>
    </w:p>
    <w:p>
      <w:pPr>
        <w:numPr>
          <w:ilvl w:val="0"/>
          <w:numId w:val="0"/>
        </w:numPr>
        <w:rPr>
          <w:rFonts w:hint="eastAsia" w:ascii="宋体" w:hAnsi="宋体" w:eastAsia="宋体" w:cs="宋体"/>
          <w:b w:val="0"/>
          <w:bCs w:val="0"/>
          <w:sz w:val="24"/>
          <w:szCs w:val="24"/>
          <w:lang w:val="en-US" w:eastAsia="zh-CN"/>
        </w:rPr>
      </w:pPr>
    </w:p>
    <w:p>
      <w:pPr>
        <w:numPr>
          <w:ilvl w:val="0"/>
          <w:numId w:val="0"/>
        </w:numPr>
        <w:rPr>
          <w:rFonts w:hint="eastAsia" w:ascii="宋体" w:hAnsi="宋体" w:eastAsia="宋体" w:cs="宋体"/>
          <w:b w:val="0"/>
          <w:bCs w:val="0"/>
          <w:sz w:val="24"/>
          <w:szCs w:val="24"/>
          <w:lang w:val="en-US" w:eastAsia="zh-CN"/>
        </w:rPr>
      </w:pPr>
    </w:p>
    <w:p>
      <w:pPr>
        <w:numPr>
          <w:ilvl w:val="0"/>
          <w:numId w:val="0"/>
        </w:numPr>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2、单基站GPS RTK测量系统有几部分组成?其作业模式又有哪些?目前的网</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络RTK采用的核心技术主要有哪些?</w:t>
      </w: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3、GPS高程测量中，GPS高程二次曲面拟合应满足什么条件?试列出通常采用</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的二次曲面拟合模型，并加以说明。</w:t>
      </w:r>
    </w:p>
    <w:p>
      <w:pPr>
        <w:numPr>
          <w:ilvl w:val="0"/>
          <w:numId w:val="0"/>
        </w:numPr>
        <w:rPr>
          <w:rFonts w:hint="eastAsia" w:ascii="宋体" w:hAnsi="宋体" w:eastAsia="宋体" w:cs="宋体"/>
          <w:b w:val="0"/>
          <w:bCs w:val="0"/>
          <w:sz w:val="24"/>
          <w:szCs w:val="24"/>
          <w:lang w:val="en-US" w:eastAsia="zh-CN"/>
        </w:rPr>
      </w:pPr>
    </w:p>
    <w:p>
      <w:pPr>
        <w:rPr>
          <w:rFonts w:hint="eastAsia" w:ascii="宋体" w:hAnsi="宋体" w:eastAsia="宋体" w:cs="宋体"/>
          <w:b/>
          <w:bCs/>
          <w:sz w:val="24"/>
          <w:szCs w:val="24"/>
          <w:lang w:val="en-US" w:eastAsia="zh-CN"/>
        </w:rPr>
      </w:pPr>
    </w:p>
    <w:p>
      <w:pPr>
        <w:rPr>
          <w:rFonts w:hint="eastAsia" w:ascii="宋体" w:hAnsi="宋体" w:eastAsia="宋体" w:cs="宋体"/>
          <w:b/>
          <w:bCs/>
          <w:sz w:val="24"/>
          <w:szCs w:val="24"/>
          <w:lang w:val="en-US" w:eastAsia="zh-CN"/>
        </w:rPr>
      </w:pPr>
    </w:p>
    <w:p>
      <w:pPr>
        <w:rPr>
          <w:rFonts w:hint="eastAsia" w:ascii="宋体" w:hAnsi="宋体" w:eastAsia="宋体" w:cs="宋体"/>
          <w:b/>
          <w:bCs/>
          <w:sz w:val="24"/>
          <w:szCs w:val="24"/>
          <w:lang w:val="en-US" w:eastAsia="zh-CN"/>
        </w:rPr>
      </w:pPr>
    </w:p>
    <w:p>
      <w:pPr>
        <w:rPr>
          <w:rFonts w:hint="eastAsia" w:ascii="宋体" w:hAnsi="宋体" w:eastAsia="宋体" w:cs="宋体"/>
          <w:b/>
          <w:bCs/>
          <w:sz w:val="24"/>
          <w:szCs w:val="24"/>
          <w:lang w:val="en-US" w:eastAsia="zh-CN"/>
        </w:rPr>
      </w:pPr>
    </w:p>
    <w:p>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p>
    <w:p>
      <w:pPr>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卫星导航定位参考答案</w:t>
      </w:r>
    </w:p>
    <w:p>
      <w:pPr>
        <w:rPr>
          <w:rFonts w:hint="eastAsia" w:ascii="宋体" w:hAnsi="宋体" w:eastAsia="宋体" w:cs="宋体"/>
          <w:b w:val="0"/>
          <w:bCs w:val="0"/>
          <w:sz w:val="24"/>
          <w:szCs w:val="24"/>
          <w:lang w:eastAsia="zh-CN"/>
        </w:rPr>
      </w:pPr>
      <w:r>
        <w:rPr>
          <w:rFonts w:hint="eastAsia" w:ascii="宋体" w:hAnsi="宋体" w:eastAsia="宋体" w:cs="宋体"/>
          <w:b/>
          <w:bCs/>
          <w:sz w:val="24"/>
          <w:szCs w:val="24"/>
          <w:lang w:eastAsia="zh-CN"/>
        </w:rPr>
        <w:t>填空题</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1、空间卫星、地面监控</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L2、   。</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静态 动态</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4、方位</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5、北斗卫星导航定位系统</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 略</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 10%</w:t>
      </w:r>
    </w:p>
    <w:p>
      <w:pPr>
        <w:numPr>
          <w:ilvl w:val="0"/>
          <w:numId w:val="0"/>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名词解释</w:t>
      </w:r>
    </w:p>
    <w:p>
      <w:pPr>
        <w:rPr>
          <w:rFonts w:hint="eastAsia" w:ascii="宋体" w:hAnsi="宋体" w:eastAsia="宋体" w:cs="宋体"/>
          <w:sz w:val="24"/>
          <w:szCs w:val="24"/>
        </w:rPr>
      </w:pPr>
      <w:r>
        <w:rPr>
          <w:rFonts w:hint="eastAsia" w:ascii="宋体" w:hAnsi="宋体" w:eastAsia="宋体" w:cs="宋体"/>
          <w:sz w:val="24"/>
          <w:szCs w:val="24"/>
          <w:lang w:val="en-US" w:eastAsia="zh-CN"/>
        </w:rPr>
        <w:t>1、格罗纳斯系统</w:t>
      </w:r>
    </w:p>
    <w:p>
      <w:pPr>
        <w:rPr>
          <w:rFonts w:hint="eastAsia" w:ascii="宋体" w:hAnsi="宋体" w:eastAsia="宋体" w:cs="宋体"/>
          <w:sz w:val="24"/>
          <w:szCs w:val="24"/>
          <w:lang w:val="en-US"/>
        </w:rPr>
      </w:pPr>
      <w:r>
        <w:rPr>
          <w:rFonts w:hint="eastAsia" w:ascii="宋体" w:hAnsi="宋体" w:eastAsia="宋体" w:cs="宋体"/>
          <w:sz w:val="24"/>
          <w:szCs w:val="24"/>
          <w:lang w:val="en-US" w:eastAsia="zh-CN"/>
        </w:rPr>
        <w:t>2、略</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3、单差。</w:t>
      </w:r>
    </w:p>
    <w:p>
      <w:pPr>
        <w:rPr>
          <w:rFonts w:hint="eastAsia" w:ascii="宋体" w:hAnsi="宋体" w:eastAsia="宋体" w:cs="宋体"/>
          <w:sz w:val="24"/>
          <w:szCs w:val="24"/>
        </w:rPr>
      </w:pPr>
      <w:r>
        <w:rPr>
          <w:rFonts w:hint="eastAsia" w:ascii="宋体" w:hAnsi="宋体" w:eastAsia="宋体" w:cs="宋体"/>
          <w:sz w:val="24"/>
          <w:szCs w:val="24"/>
          <w:lang w:val="en-US" w:eastAsia="zh-CN"/>
        </w:rPr>
        <w:t>4、国际 GPS 地球动力学服务组织。</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5、国际地球参考框架。</w:t>
      </w:r>
    </w:p>
    <w:p>
      <w:pPr>
        <w:numPr>
          <w:ilvl w:val="0"/>
          <w:numId w:val="0"/>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判断题</w:t>
      </w:r>
    </w:p>
    <w:p>
      <w:pPr>
        <w:numPr>
          <w:ilvl w:val="0"/>
          <w:numId w:val="5"/>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答:(x)，改为:单点定位至少需要四颗卫星信号同时被接收。</w:t>
      </w:r>
    </w:p>
    <w:p>
      <w:pPr>
        <w:numPr>
          <w:ilvl w:val="0"/>
          <w:numId w:val="5"/>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答:(x)，改为:WGS-84 坐标系是一种右手协议坐标系。</w:t>
      </w:r>
    </w:p>
    <w:p>
      <w:pPr>
        <w:numPr>
          <w:ilvl w:val="0"/>
          <w:numId w:val="5"/>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略</w:t>
      </w:r>
    </w:p>
    <w:p>
      <w:pPr>
        <w:numPr>
          <w:ilvl w:val="0"/>
          <w:numId w:val="5"/>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答:(x)，改为:GPS 接收机测定点在 WGS84 坐标系中的坐标差，这是相对定位。</w:t>
      </w:r>
    </w:p>
    <w:p>
      <w:pPr>
        <w:numPr>
          <w:ilvl w:val="0"/>
          <w:numId w:val="5"/>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答:(x)，改为:与信号传播有关的误差有电离层折射误差、对流层折射误差、多路径误差。</w:t>
      </w:r>
    </w:p>
    <w:p>
      <w:pPr>
        <w:numPr>
          <w:ilvl w:val="0"/>
          <w:numId w:val="0"/>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名词解释</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1、相对定位:指使用两台以上的 GPS 接收作同步观测，以确定两</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个以上测站在 WGS84 坐标系中的相对位置或坐标差的定位方法。</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2、高程异常:似大地水准面与椭球面之间的高差，称为高程异</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常。</w:t>
      </w:r>
    </w:p>
    <w:p>
      <w:pPr>
        <w:numPr>
          <w:ilvl w:val="0"/>
          <w:numId w:val="6"/>
        </w:numPr>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略</w:t>
      </w:r>
    </w:p>
    <w:p>
      <w:pPr>
        <w:numPr>
          <w:ilvl w:val="0"/>
          <w:numId w:val="6"/>
        </w:numPr>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卫星轨道误差：由卫星、星历所给出的卫星在空间的轨道与实际轨道之差称为卫星轨道误差。</w:t>
      </w:r>
    </w:p>
    <w:p>
      <w:pPr>
        <w:numPr>
          <w:ilvl w:val="0"/>
          <w:numId w:val="6"/>
        </w:numPr>
        <w:ind w:left="0" w:leftChars="0" w:firstLine="0" w:firstLineChars="0"/>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周跳</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是指在全球导航卫星系统(GNSS)技术的载波相位测量中，由于卫星信号的失锁而导致的整周计数的跳变或中断。正确地探测并恢复周跳，是载波相位测量中非常重要且必须解决的问题之一。GNSS主要包括美国的GPS、俄罗斯的GLONASS、欧盟的GALILEO以及我国的北斗导航系统。</w:t>
      </w:r>
    </w:p>
    <w:p>
      <w:pPr>
        <w:numPr>
          <w:ilvl w:val="0"/>
          <w:numId w:val="0"/>
        </w:numPr>
        <w:ind w:leftChars="0"/>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简答题</w:t>
      </w:r>
    </w:p>
    <w:p>
      <w:pPr>
        <w:numPr>
          <w:ilvl w:val="0"/>
          <w:numId w:val="0"/>
        </w:numPr>
        <w:ind w:leftChars="0"/>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1、答:1)GPS载波相位测量的优点:抗干扰性能好，定位精度高，用于精密定位。</w:t>
      </w:r>
    </w:p>
    <w:p>
      <w:pPr>
        <w:numPr>
          <w:ilvl w:val="0"/>
          <w:numId w:val="0"/>
        </w:numPr>
        <w:ind w:firstLine="240" w:firstLineChars="100"/>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2)需要解决的关键问题:载波重建、整周模糊度确定以及周跳的探测和修复。</w:t>
      </w:r>
    </w:p>
    <w:p>
      <w:pPr>
        <w:numPr>
          <w:ilvl w:val="0"/>
          <w:numId w:val="0"/>
        </w:numPr>
        <w:ind w:leftChars="0"/>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2、答:1)GPS测量发生周跳:是指由于卫星信号的失锁而使载波相位观测值中的整周计数所发生的突变现象。2)周跳产生原因:</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(2)由于电离层条件差、多路径效应和卫星高度过低等原因，造成卫星信号的信噪比过低，导致整周计数错误:</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(3)接收机软件发生故障，导致错误的信号处理;</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(4)接收机在高速动态的环境下进行观测，导致接收机无法正确跟踪卫星信号;</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(5)卫星发生瞬时故障，无法产生信号。</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3、答:1.国家GPS控制网包括AA级、A级、B级、C级、D级、E级:</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2.城市GPS控制网包括二等、三等、四等、一级、二级。(1)由于顶空障碍物阻挡，造成卫星信号暂时中断:</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4、答:1)GPS网的设计指标:是指导GPS网设计量化因子，是评价GPS网设计优劣的数值标准。</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2)评价GPS网设计的优劣指标:质量指标(精度、可靠性)、效率指标、费用指标。</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5、答:GPS控制网测量数据处理:包括数据预处理、起算点兼容性分析、网平差解算、精度评定。</w:t>
      </w:r>
    </w:p>
    <w:p>
      <w:pPr>
        <w:numPr>
          <w:ilvl w:val="0"/>
          <w:numId w:val="0"/>
        </w:numP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论述题</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1、1)GPS卫星信号组成:测距码(P码、C/A码)、数据码(导航电文，D码)、L波段(L1、L2载波)。</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GPS测量的误差按其来源大致可分为三种类型:</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(1)与卫星有关的误差，主要包括星历误差、卫星钟的误差、地球自转的影响和相对论效应的影响等。</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(2)信号传播误差，主要包括信号通过电离层折射和对流层折射的影响、信号传播多路径效应的影响。</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(3)观测误差和接收设备的误差，接收设备的误差主要包括接收机钟差和天线相位中心的位置偏差。</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3)多路径效应:由干接收机周围高大建筑物或水面对电磁波产生的反射作用而引起的定位误差。其中金属材料、水面等反射较强。</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减弱方法:(1)天线安置尽量避开强反射物(如水面、平坦光滑地面、平整的建筑物等);( 2)选用防多路径效应的天线(如扼流圈天线等)。</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2、1)组成:GPS 接收机(基准站、流动站)、数据传输系统(数据链，基准站发射台、流动站接收台)、软件系统;</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2)作业模式:快速静态测量、准动态测量、动态测量;</w:t>
      </w:r>
    </w:p>
    <w:p>
      <w:pPr>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3)采用核心技术:虚拟参考站VRS占95%左右;主辅站概念MAC，占5%左右;区域改正FKP，占1%左右;综合误差内插CBI，2002年，武大GPS 工程中心提出的，极少使用;增强参考站ARS ，2007年，西南交大提出的，尚未展开应用。</w:t>
      </w:r>
    </w:p>
    <w:p>
      <w:pPr>
        <w:numPr>
          <w:ilvl w:val="0"/>
          <w:numId w:val="0"/>
        </w:numPr>
        <w:rPr>
          <w:rFonts w:hint="eastAsia" w:ascii="宋体" w:hAnsi="宋体" w:eastAsia="宋体" w:cs="宋体"/>
          <w:b/>
          <w:bCs/>
          <w:sz w:val="24"/>
          <w:szCs w:val="24"/>
          <w:lang w:val="en-US" w:eastAsia="zh-CN"/>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3、略</w:t>
      </w:r>
    </w:p>
    <w:p>
      <w:pPr>
        <w:rPr>
          <w:rFonts w:hint="default"/>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F1B27"/>
    <w:multiLevelType w:val="singleLevel"/>
    <w:tmpl w:val="8ADF1B27"/>
    <w:lvl w:ilvl="0" w:tentative="0">
      <w:start w:val="1"/>
      <w:numFmt w:val="decimal"/>
      <w:suff w:val="nothing"/>
      <w:lvlText w:val="%1、"/>
      <w:lvlJc w:val="left"/>
    </w:lvl>
  </w:abstractNum>
  <w:abstractNum w:abstractNumId="1">
    <w:nsid w:val="8B5F8AEC"/>
    <w:multiLevelType w:val="singleLevel"/>
    <w:tmpl w:val="8B5F8AEC"/>
    <w:lvl w:ilvl="0" w:tentative="0">
      <w:start w:val="3"/>
      <w:numFmt w:val="decimal"/>
      <w:suff w:val="nothing"/>
      <w:lvlText w:val="%1、"/>
      <w:lvlJc w:val="left"/>
    </w:lvl>
  </w:abstractNum>
  <w:abstractNum w:abstractNumId="2">
    <w:nsid w:val="9B713D97"/>
    <w:multiLevelType w:val="singleLevel"/>
    <w:tmpl w:val="9B713D97"/>
    <w:lvl w:ilvl="0" w:tentative="0">
      <w:start w:val="1"/>
      <w:numFmt w:val="decimal"/>
      <w:lvlText w:val="%1."/>
      <w:lvlJc w:val="left"/>
      <w:pPr>
        <w:tabs>
          <w:tab w:val="left" w:pos="312"/>
        </w:tabs>
      </w:pPr>
    </w:lvl>
  </w:abstractNum>
  <w:abstractNum w:abstractNumId="3">
    <w:nsid w:val="E406BE37"/>
    <w:multiLevelType w:val="singleLevel"/>
    <w:tmpl w:val="E406BE37"/>
    <w:lvl w:ilvl="0" w:tentative="0">
      <w:start w:val="2"/>
      <w:numFmt w:val="decimal"/>
      <w:suff w:val="nothing"/>
      <w:lvlText w:val="%1、"/>
      <w:lvlJc w:val="left"/>
    </w:lvl>
  </w:abstractNum>
  <w:abstractNum w:abstractNumId="4">
    <w:nsid w:val="EB1394D5"/>
    <w:multiLevelType w:val="singleLevel"/>
    <w:tmpl w:val="EB1394D5"/>
    <w:lvl w:ilvl="0" w:tentative="0">
      <w:start w:val="1"/>
      <w:numFmt w:val="chineseCounting"/>
      <w:suff w:val="nothing"/>
      <w:lvlText w:val="%1、"/>
      <w:lvlJc w:val="left"/>
      <w:rPr>
        <w:rFonts w:hint="eastAsia"/>
      </w:rPr>
    </w:lvl>
  </w:abstractNum>
  <w:abstractNum w:abstractNumId="5">
    <w:nsid w:val="41D67BA5"/>
    <w:multiLevelType w:val="singleLevel"/>
    <w:tmpl w:val="41D67BA5"/>
    <w:lvl w:ilvl="0" w:tentative="0">
      <w:start w:val="2"/>
      <w:numFmt w:val="decimal"/>
      <w:suff w:val="nothing"/>
      <w:lvlText w:val="%1、"/>
      <w:lvlJc w:val="left"/>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F810776"/>
    <w:rsid w:val="0F810776"/>
    <w:rsid w:val="111E5FFD"/>
    <w:rsid w:val="3C397829"/>
    <w:rsid w:val="73EA7C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2207</Words>
  <Characters>2508</Characters>
  <Lines>0</Lines>
  <Paragraphs>0</Paragraphs>
  <TotalTime>5</TotalTime>
  <ScaleCrop>false</ScaleCrop>
  <LinksUpToDate>false</LinksUpToDate>
  <CharactersWithSpaces>2673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2022-11-29T07:53:00Z</dcterms:created>
  <dc:creator>不甜</dc:creator>
  <cp:lastModifiedBy>Administrator</cp:lastModifiedBy>
  <dcterms:modified xsi:type="dcterms:W3CDTF">2022-12-06T02:18:52Z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8F4D9C6C66A5463EAF735C820506CF5E</vt:lpwstr>
  </property>
</Properties>
</file>