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E4" w:rsidRPr="001A29E4" w:rsidRDefault="001A29E4">
      <w:pPr>
        <w:pStyle w:val="a6"/>
        <w:spacing w:line="600" w:lineRule="exact"/>
        <w:ind w:firstLineChars="0" w:firstLine="0"/>
        <w:jc w:val="center"/>
        <w:rPr>
          <w:rFonts w:ascii="仿宋_GB2312" w:eastAsia="仿宋_GB2312" w:hAnsi="宋体"/>
          <w:b/>
          <w:sz w:val="36"/>
          <w:szCs w:val="36"/>
        </w:rPr>
      </w:pPr>
      <w:r w:rsidRPr="001A29E4">
        <w:rPr>
          <w:rFonts w:ascii="仿宋_GB2312" w:eastAsia="仿宋_GB2312" w:hAnsi="宋体" w:hint="eastAsia"/>
          <w:b/>
          <w:sz w:val="36"/>
          <w:szCs w:val="36"/>
        </w:rPr>
        <w:t>丽水学院</w:t>
      </w:r>
      <w:r w:rsidR="0073550C" w:rsidRPr="001A29E4">
        <w:rPr>
          <w:rFonts w:ascii="仿宋_GB2312" w:eastAsia="仿宋_GB2312" w:hAnsi="宋体" w:hint="eastAsia"/>
          <w:b/>
          <w:sz w:val="36"/>
          <w:szCs w:val="36"/>
          <w:u w:val="single"/>
        </w:rPr>
        <w:t>口腔医学</w:t>
      </w:r>
      <w:r w:rsidR="0073550C" w:rsidRPr="001A29E4">
        <w:rPr>
          <w:rFonts w:ascii="仿宋_GB2312" w:eastAsia="仿宋_GB2312" w:hAnsi="宋体" w:hint="eastAsia"/>
          <w:b/>
          <w:sz w:val="36"/>
          <w:szCs w:val="36"/>
        </w:rPr>
        <w:t>专业</w:t>
      </w:r>
    </w:p>
    <w:p w:rsidR="00B005C1" w:rsidRPr="001A29E4" w:rsidRDefault="001A29E4" w:rsidP="001A29E4">
      <w:pPr>
        <w:pStyle w:val="a6"/>
        <w:spacing w:line="600" w:lineRule="exact"/>
        <w:ind w:firstLineChars="0" w:firstLine="0"/>
        <w:jc w:val="center"/>
        <w:rPr>
          <w:rFonts w:ascii="仿宋_GB2312" w:eastAsia="仿宋_GB2312"/>
          <w:b/>
          <w:sz w:val="36"/>
          <w:szCs w:val="36"/>
        </w:rPr>
      </w:pPr>
      <w:r w:rsidRPr="001A29E4">
        <w:rPr>
          <w:rFonts w:ascii="仿宋_GB2312" w:eastAsia="仿宋_GB2312" w:hAnsi="宋体" w:hint="eastAsia"/>
          <w:b/>
          <w:sz w:val="36"/>
          <w:szCs w:val="36"/>
        </w:rPr>
        <w:t>(</w:t>
      </w:r>
      <w:r w:rsidR="0073550C" w:rsidRPr="001A29E4">
        <w:rPr>
          <w:rFonts w:ascii="仿宋_GB2312" w:eastAsia="仿宋_GB2312" w:hAnsi="宋体" w:hint="eastAsia"/>
          <w:b/>
          <w:sz w:val="36"/>
          <w:szCs w:val="36"/>
        </w:rPr>
        <w:t>专</w:t>
      </w:r>
      <w:r w:rsidRPr="001A29E4">
        <w:rPr>
          <w:rFonts w:ascii="仿宋_GB2312" w:eastAsia="仿宋_GB2312" w:hAnsi="宋体" w:hint="eastAsia"/>
          <w:b/>
          <w:sz w:val="36"/>
          <w:szCs w:val="36"/>
        </w:rPr>
        <w:t>升本</w:t>
      </w:r>
      <w:r w:rsidR="002068F7">
        <w:rPr>
          <w:rFonts w:ascii="仿宋_GB2312" w:eastAsia="仿宋_GB2312" w:hAnsi="宋体" w:hint="eastAsia"/>
          <w:b/>
          <w:sz w:val="36"/>
          <w:szCs w:val="36"/>
        </w:rPr>
        <w:t>业余</w:t>
      </w:r>
      <w:r w:rsidRPr="001A29E4">
        <w:rPr>
          <w:rFonts w:ascii="仿宋_GB2312" w:eastAsia="仿宋_GB2312" w:hAnsi="宋体" w:hint="eastAsia"/>
          <w:b/>
          <w:sz w:val="36"/>
          <w:szCs w:val="36"/>
        </w:rPr>
        <w:t>)</w:t>
      </w:r>
      <w:r w:rsidR="0073550C" w:rsidRPr="001A29E4">
        <w:rPr>
          <w:rFonts w:ascii="仿宋_GB2312" w:eastAsia="仿宋_GB2312" w:hAnsi="宋体" w:hint="eastAsia"/>
          <w:b/>
          <w:sz w:val="36"/>
          <w:szCs w:val="36"/>
        </w:rPr>
        <w:t>人才培养方案</w:t>
      </w:r>
    </w:p>
    <w:p w:rsidR="002068F7" w:rsidRPr="00C50C2A" w:rsidRDefault="002068F7" w:rsidP="002068F7">
      <w:pPr>
        <w:spacing w:line="400" w:lineRule="exact"/>
        <w:jc w:val="left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一、</w:t>
      </w:r>
      <w:r w:rsidRPr="00C50C2A">
        <w:rPr>
          <w:rFonts w:ascii="仿宋_GB2312" w:eastAsia="仿宋_GB2312" w:hAnsi="宋体" w:hint="eastAsia"/>
          <w:b/>
          <w:kern w:val="0"/>
          <w:sz w:val="28"/>
          <w:szCs w:val="28"/>
        </w:rPr>
        <w:t>专业名称、层次</w:t>
      </w:r>
    </w:p>
    <w:p w:rsidR="002068F7" w:rsidRDefault="002068F7" w:rsidP="002068F7">
      <w:pPr>
        <w:spacing w:line="400" w:lineRule="exact"/>
        <w:ind w:firstLine="570"/>
        <w:jc w:val="left"/>
        <w:rPr>
          <w:rFonts w:ascii="仿宋_GB2312" w:eastAsia="仿宋_GB2312" w:hAnsi="宋体"/>
          <w:sz w:val="28"/>
          <w:szCs w:val="28"/>
        </w:rPr>
      </w:pPr>
      <w:r w:rsidRPr="00C50C2A">
        <w:rPr>
          <w:rFonts w:ascii="仿宋_GB2312" w:eastAsia="仿宋_GB2312" w:hAnsi="宋体" w:hint="eastAsia"/>
          <w:sz w:val="28"/>
          <w:szCs w:val="28"/>
        </w:rPr>
        <w:t>专业名称：</w:t>
      </w:r>
      <w:r w:rsidRPr="002068F7">
        <w:rPr>
          <w:rFonts w:ascii="仿宋_GB2312" w:eastAsia="仿宋_GB2312" w:hAnsi="宋体" w:hint="eastAsia"/>
          <w:sz w:val="28"/>
          <w:szCs w:val="28"/>
        </w:rPr>
        <w:t>口腔医学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</w:p>
    <w:p w:rsidR="002068F7" w:rsidRPr="00C50C2A" w:rsidRDefault="002068F7" w:rsidP="002068F7">
      <w:pPr>
        <w:spacing w:line="400" w:lineRule="exact"/>
        <w:ind w:firstLine="570"/>
        <w:jc w:val="left"/>
        <w:rPr>
          <w:rFonts w:ascii="仿宋_GB2312" w:eastAsia="仿宋_GB2312" w:hAnsi="宋体"/>
          <w:sz w:val="28"/>
          <w:szCs w:val="28"/>
        </w:rPr>
      </w:pPr>
      <w:r w:rsidRPr="00C50C2A">
        <w:rPr>
          <w:rFonts w:ascii="仿宋_GB2312" w:eastAsia="仿宋_GB2312" w:hAnsi="宋体" w:hint="eastAsia"/>
          <w:sz w:val="28"/>
          <w:szCs w:val="28"/>
        </w:rPr>
        <w:t>层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C50C2A">
        <w:rPr>
          <w:rFonts w:ascii="仿宋_GB2312" w:eastAsia="仿宋_GB2312" w:hAnsi="宋体" w:hint="eastAsia"/>
          <w:sz w:val="28"/>
          <w:szCs w:val="28"/>
        </w:rPr>
        <w:t>次：专升本</w:t>
      </w:r>
    </w:p>
    <w:p w:rsidR="00B005C1" w:rsidRPr="001A29E4" w:rsidRDefault="002068F7" w:rsidP="001A29E4">
      <w:pPr>
        <w:pStyle w:val="a6"/>
        <w:spacing w:line="380" w:lineRule="exact"/>
        <w:ind w:firstLineChars="0" w:firstLine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</w:t>
      </w:r>
      <w:r w:rsidR="0073550C" w:rsidRPr="001A29E4">
        <w:rPr>
          <w:rFonts w:ascii="仿宋_GB2312" w:eastAsia="仿宋_GB2312" w:hAnsi="宋体" w:hint="eastAsia"/>
          <w:b/>
          <w:sz w:val="28"/>
          <w:szCs w:val="28"/>
        </w:rPr>
        <w:t>、培养目标</w:t>
      </w:r>
    </w:p>
    <w:p w:rsidR="00B005C1" w:rsidRPr="001A29E4" w:rsidRDefault="001A29E4" w:rsidP="001A29E4">
      <w:pPr>
        <w:pStyle w:val="a3"/>
        <w:widowControl/>
        <w:snapToGrid w:val="0"/>
        <w:spacing w:line="360" w:lineRule="auto"/>
        <w:jc w:val="left"/>
        <w:rPr>
          <w:rFonts w:ascii="仿宋_GB2312" w:eastAsia="仿宋_GB2312" w:hAnsi="宋体" w:cstheme="minorBidi"/>
          <w:sz w:val="28"/>
          <w:szCs w:val="28"/>
        </w:rPr>
      </w:pPr>
      <w:r>
        <w:rPr>
          <w:rFonts w:ascii="仿宋_GB2312" w:eastAsia="仿宋_GB2312" w:hAnsi="宋体" w:cstheme="minorBidi" w:hint="eastAsia"/>
          <w:sz w:val="28"/>
          <w:szCs w:val="28"/>
        </w:rPr>
        <w:t xml:space="preserve">    </w:t>
      </w:r>
      <w:r w:rsidR="0073550C" w:rsidRPr="001A29E4">
        <w:rPr>
          <w:rFonts w:ascii="仿宋_GB2312" w:eastAsia="仿宋_GB2312" w:hAnsi="宋体" w:cstheme="minorBidi" w:hint="eastAsia"/>
          <w:sz w:val="28"/>
          <w:szCs w:val="28"/>
        </w:rPr>
        <w:t>培养适应社会医疗卫生事业发展需要，具备基础医学、临床医学、口腔医学的基本理论和口腔疾病防治的基本技能，具有胜任口腔临床工作的专业能力、继续口腔医学教育、继续职业发展和持续医疗实践的自觉再提高能力，能在基层医疗机构从事口腔常见病、多发病的诊治、修复和预防工作的高素质应用型专业人才。</w:t>
      </w:r>
    </w:p>
    <w:p w:rsidR="00B005C1" w:rsidRPr="001A29E4" w:rsidRDefault="002068F7" w:rsidP="001A29E4">
      <w:pPr>
        <w:spacing w:line="38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</w:t>
      </w:r>
      <w:r w:rsidR="001A29E4" w:rsidRPr="001A29E4">
        <w:rPr>
          <w:rFonts w:ascii="仿宋_GB2312" w:eastAsia="仿宋_GB2312" w:hAnsi="宋体" w:hint="eastAsia"/>
          <w:b/>
          <w:sz w:val="28"/>
          <w:szCs w:val="28"/>
        </w:rPr>
        <w:t>、</w:t>
      </w:r>
      <w:r w:rsidR="0073550C" w:rsidRPr="001A29E4">
        <w:rPr>
          <w:rFonts w:ascii="仿宋_GB2312" w:eastAsia="仿宋_GB2312" w:hAnsi="宋体" w:hint="eastAsia"/>
          <w:b/>
          <w:sz w:val="28"/>
          <w:szCs w:val="28"/>
        </w:rPr>
        <w:t>基本要求</w:t>
      </w:r>
    </w:p>
    <w:p w:rsidR="00B005C1" w:rsidRPr="001A29E4" w:rsidRDefault="0073550C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A29E4">
        <w:rPr>
          <w:rFonts w:ascii="仿宋_GB2312" w:eastAsia="仿宋_GB2312" w:hAnsi="宋体" w:hint="eastAsia"/>
          <w:sz w:val="28"/>
          <w:szCs w:val="28"/>
        </w:rPr>
        <w:t>具有良好的职业道德及救死扶伤的人道主义精神，始终以防病治病、维护患者的身心健康为己任,同时树立终身学习观念，不断追求卓越，具备在口腔医学领域内进一步深造的基础。掌握本专业必需的基础理论、基本知识和基本技能，规范、熟练掌握口腔各种常见病、多发病(包括牙体牙髓病、牙周病、口腔黏膜病、儿童口腔疾病等)的发病原因、发病机理、临床表现、诊断、鉴别诊断及防治原则；掌握口腔急症的诊断、急救处理原则；熟悉国家卫生工作方针、政策、法规和管理的一般知识。</w:t>
      </w:r>
    </w:p>
    <w:p w:rsidR="00B005C1" w:rsidRPr="001A29E4" w:rsidRDefault="002068F7" w:rsidP="001A29E4">
      <w:pPr>
        <w:spacing w:line="38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</w:t>
      </w:r>
      <w:r w:rsidR="0073550C" w:rsidRPr="001A29E4">
        <w:rPr>
          <w:rFonts w:ascii="仿宋_GB2312" w:eastAsia="仿宋_GB2312" w:hAnsi="宋体" w:hint="eastAsia"/>
          <w:b/>
          <w:sz w:val="28"/>
          <w:szCs w:val="28"/>
        </w:rPr>
        <w:t>、修业年限</w:t>
      </w:r>
    </w:p>
    <w:p w:rsidR="00B005C1" w:rsidRPr="001A29E4" w:rsidRDefault="0073550C">
      <w:pPr>
        <w:pStyle w:val="a6"/>
        <w:spacing w:line="380" w:lineRule="exact"/>
        <w:ind w:firstLine="560"/>
        <w:jc w:val="left"/>
        <w:rPr>
          <w:rFonts w:ascii="仿宋_GB2312" w:eastAsia="仿宋_GB2312" w:hAnsi="宋体"/>
          <w:sz w:val="28"/>
          <w:szCs w:val="28"/>
        </w:rPr>
      </w:pPr>
      <w:r w:rsidRPr="001A29E4">
        <w:rPr>
          <w:rFonts w:ascii="仿宋_GB2312" w:eastAsia="仿宋_GB2312" w:hAnsi="宋体" w:hint="eastAsia"/>
          <w:sz w:val="28"/>
          <w:szCs w:val="28"/>
        </w:rPr>
        <w:t>一般为三年，可提前至二年半或延长至五年（根据所获学分确定毕业时间）。</w:t>
      </w:r>
    </w:p>
    <w:p w:rsidR="00B005C1" w:rsidRPr="001A29E4" w:rsidRDefault="002068F7" w:rsidP="001A29E4">
      <w:pPr>
        <w:spacing w:line="38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五</w:t>
      </w:r>
      <w:r w:rsidR="0073550C" w:rsidRPr="001A29E4">
        <w:rPr>
          <w:rFonts w:ascii="仿宋_GB2312" w:eastAsia="仿宋_GB2312" w:hAnsi="宋体" w:hint="eastAsia"/>
          <w:b/>
          <w:sz w:val="28"/>
          <w:szCs w:val="28"/>
        </w:rPr>
        <w:t>、</w:t>
      </w:r>
      <w:r w:rsidR="00EF17B8" w:rsidRPr="004A3B56">
        <w:rPr>
          <w:rFonts w:ascii="仿宋_GB2312" w:eastAsia="仿宋_GB2312" w:hAnsi="宋体" w:hint="eastAsia"/>
          <w:b/>
          <w:kern w:val="0"/>
          <w:sz w:val="28"/>
          <w:szCs w:val="28"/>
        </w:rPr>
        <w:t>课程设置、学分、学时安排</w:t>
      </w:r>
    </w:p>
    <w:p w:rsidR="00B005C1" w:rsidRPr="001A29E4" w:rsidRDefault="001A29E4">
      <w:pPr>
        <w:spacing w:line="38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见附表</w:t>
      </w:r>
      <w:r w:rsidR="0073550C" w:rsidRPr="001A29E4">
        <w:rPr>
          <w:rFonts w:ascii="仿宋_GB2312" w:eastAsia="仿宋_GB2312" w:hAnsi="宋体" w:hint="eastAsia"/>
          <w:sz w:val="28"/>
          <w:szCs w:val="28"/>
        </w:rPr>
        <w:t>。</w:t>
      </w:r>
    </w:p>
    <w:p w:rsidR="00B005C1" w:rsidRPr="001A29E4" w:rsidRDefault="002068F7" w:rsidP="001A29E4">
      <w:pPr>
        <w:spacing w:line="38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</w:t>
      </w:r>
      <w:r w:rsidR="0073550C" w:rsidRPr="001A29E4">
        <w:rPr>
          <w:rFonts w:ascii="仿宋_GB2312" w:eastAsia="仿宋_GB2312" w:hAnsi="宋体" w:hint="eastAsia"/>
          <w:b/>
          <w:sz w:val="28"/>
          <w:szCs w:val="28"/>
        </w:rPr>
        <w:t>、</w:t>
      </w:r>
      <w:r w:rsidR="00A40093">
        <w:rPr>
          <w:rFonts w:ascii="仿宋_GB2312" w:eastAsia="仿宋_GB2312" w:hAnsi="宋体" w:hint="eastAsia"/>
          <w:b/>
          <w:sz w:val="28"/>
          <w:szCs w:val="28"/>
        </w:rPr>
        <w:t>主要</w:t>
      </w:r>
      <w:bookmarkStart w:id="0" w:name="_GoBack"/>
      <w:bookmarkEnd w:id="0"/>
      <w:r w:rsidR="0073550C" w:rsidRPr="001A29E4">
        <w:rPr>
          <w:rFonts w:ascii="仿宋_GB2312" w:eastAsia="仿宋_GB2312" w:hAnsi="宋体" w:hint="eastAsia"/>
          <w:b/>
          <w:sz w:val="28"/>
          <w:szCs w:val="28"/>
        </w:rPr>
        <w:t>课程</w:t>
      </w:r>
    </w:p>
    <w:p w:rsidR="00B005C1" w:rsidRPr="001A29E4" w:rsidRDefault="0073550C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1A29E4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1A29E4">
        <w:rPr>
          <w:rFonts w:ascii="仿宋_GB2312" w:eastAsia="仿宋_GB2312" w:hAnsi="宋体" w:hint="eastAsia"/>
          <w:sz w:val="28"/>
          <w:szCs w:val="28"/>
        </w:rPr>
        <w:t xml:space="preserve">   </w:t>
      </w:r>
      <w:r w:rsidRPr="001A29E4">
        <w:rPr>
          <w:rFonts w:ascii="仿宋_GB2312" w:eastAsia="仿宋_GB2312" w:hAnsi="宋体" w:hint="eastAsia"/>
          <w:sz w:val="28"/>
          <w:szCs w:val="28"/>
        </w:rPr>
        <w:t>生理学、病理学、药理学、诊断学、外科学、内科学、预防医学、口腔解剖生理学、口腔组织病理学、口腔预防医学、牙体牙髓病学、牙周病学、口腔黏膜病学、儿童口腔医学、口腔颌面外科学、口腔修复学、口腔正畸学等。</w:t>
      </w:r>
    </w:p>
    <w:p w:rsidR="00B005C1" w:rsidRPr="001A29E4" w:rsidRDefault="002068F7" w:rsidP="002068F7">
      <w:pPr>
        <w:spacing w:line="3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 xml:space="preserve">    </w:t>
      </w:r>
      <w:r w:rsidR="0073550C" w:rsidRPr="002068F7">
        <w:rPr>
          <w:rFonts w:ascii="仿宋_GB2312" w:eastAsia="仿宋_GB2312" w:hAnsi="宋体" w:hint="eastAsia"/>
          <w:sz w:val="28"/>
          <w:szCs w:val="28"/>
        </w:rPr>
        <w:t>学位课程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73550C" w:rsidRPr="001A29E4">
        <w:rPr>
          <w:rFonts w:ascii="仿宋_GB2312" w:eastAsia="仿宋_GB2312" w:hAnsi="宋体" w:hint="eastAsia"/>
          <w:sz w:val="28"/>
          <w:szCs w:val="28"/>
        </w:rPr>
        <w:t>生理学、口腔颌面外科学、牙体牙髓病学、牙周病及口粘病学</w:t>
      </w:r>
    </w:p>
    <w:p w:rsidR="00B005C1" w:rsidRPr="001A29E4" w:rsidRDefault="0073550C">
      <w:pPr>
        <w:spacing w:line="380" w:lineRule="exact"/>
        <w:rPr>
          <w:rFonts w:ascii="仿宋_GB2312" w:eastAsia="仿宋_GB2312" w:hAnsi="宋体"/>
          <w:b/>
          <w:sz w:val="28"/>
          <w:szCs w:val="28"/>
        </w:rPr>
      </w:pPr>
      <w:r w:rsidRPr="001A29E4">
        <w:rPr>
          <w:rFonts w:ascii="仿宋_GB2312" w:eastAsia="仿宋_GB2312" w:hAnsi="宋体" w:hint="eastAsia"/>
          <w:b/>
          <w:sz w:val="28"/>
          <w:szCs w:val="28"/>
        </w:rPr>
        <w:lastRenderedPageBreak/>
        <w:t>七、主要实践环节</w:t>
      </w:r>
    </w:p>
    <w:p w:rsidR="00B005C1" w:rsidRPr="001A29E4" w:rsidRDefault="0073550C" w:rsidP="002068F7">
      <w:pPr>
        <w:spacing w:line="3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A29E4">
        <w:rPr>
          <w:rFonts w:ascii="仿宋_GB2312" w:eastAsia="仿宋_GB2312" w:hAnsi="宋体" w:hint="eastAsia"/>
          <w:sz w:val="28"/>
          <w:szCs w:val="28"/>
        </w:rPr>
        <w:t>毕业实习16周</w:t>
      </w:r>
    </w:p>
    <w:p w:rsidR="00B005C1" w:rsidRPr="001A29E4" w:rsidRDefault="0073550C" w:rsidP="001A29E4">
      <w:pPr>
        <w:spacing w:line="380" w:lineRule="exact"/>
        <w:rPr>
          <w:rFonts w:ascii="仿宋_GB2312" w:eastAsia="仿宋_GB2312" w:hAnsi="宋体"/>
          <w:b/>
          <w:sz w:val="28"/>
          <w:szCs w:val="28"/>
        </w:rPr>
      </w:pPr>
      <w:r w:rsidRPr="001A29E4">
        <w:rPr>
          <w:rFonts w:ascii="仿宋_GB2312" w:eastAsia="仿宋_GB2312" w:hAnsi="宋体" w:hint="eastAsia"/>
          <w:b/>
          <w:sz w:val="28"/>
          <w:szCs w:val="28"/>
        </w:rPr>
        <w:t>八、说明</w:t>
      </w:r>
    </w:p>
    <w:p w:rsidR="00B005C1" w:rsidRPr="001A29E4" w:rsidRDefault="0073550C">
      <w:pPr>
        <w:spacing w:line="3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A29E4">
        <w:rPr>
          <w:rFonts w:ascii="仿宋_GB2312" w:eastAsia="仿宋_GB2312" w:hAnsi="宋体" w:cs="宋体" w:hint="eastAsia"/>
          <w:kern w:val="0"/>
          <w:sz w:val="28"/>
          <w:szCs w:val="28"/>
        </w:rPr>
        <w:t>本专业设</w:t>
      </w:r>
      <w:r w:rsidRPr="001A29E4">
        <w:rPr>
          <w:rFonts w:ascii="仿宋_GB2312" w:eastAsia="仿宋_GB2312" w:hAnsi="宋体" w:hint="eastAsia"/>
          <w:sz w:val="28"/>
          <w:szCs w:val="28"/>
        </w:rPr>
        <w:t>公共必修课、专业必修课和选修课。专业必修课必须修满50学分，本专业毕业最低总学分为78分。凡符合《</w:t>
      </w:r>
      <w:r w:rsidRPr="001A29E4">
        <w:rPr>
          <w:rFonts w:ascii="仿宋_GB2312" w:eastAsia="仿宋_GB2312" w:hAnsi="宋体" w:cs="宋体" w:hint="eastAsia"/>
          <w:kern w:val="0"/>
          <w:sz w:val="28"/>
          <w:szCs w:val="28"/>
        </w:rPr>
        <w:t>丽水学院授予成人高等教育本科毕业生学士学位实施细则</w:t>
      </w:r>
      <w:r w:rsidRPr="001A29E4">
        <w:rPr>
          <w:rFonts w:ascii="仿宋_GB2312" w:eastAsia="仿宋_GB2312" w:hAnsi="宋体" w:hint="eastAsia"/>
          <w:sz w:val="28"/>
          <w:szCs w:val="28"/>
        </w:rPr>
        <w:t>》条件者，可申报医学学士学位。</w:t>
      </w:r>
    </w:p>
    <w:p w:rsidR="00B005C1" w:rsidRPr="001A29E4" w:rsidRDefault="00B005C1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B005C1" w:rsidRPr="001A29E4" w:rsidRDefault="0073550C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1A29E4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      </w:t>
      </w:r>
    </w:p>
    <w:p w:rsidR="00B005C1" w:rsidRPr="001A29E4" w:rsidRDefault="00B005C1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B005C1" w:rsidRDefault="0073550C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1A29E4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      </w:t>
      </w: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1A29E4" w:rsidRPr="001A29E4" w:rsidRDefault="001A29E4">
      <w:pPr>
        <w:spacing w:line="500" w:lineRule="exact"/>
        <w:rPr>
          <w:rFonts w:ascii="仿宋_GB2312" w:eastAsia="仿宋_GB2312" w:hAnsiTheme="minorEastAsia" w:cs="宋体"/>
          <w:kern w:val="0"/>
          <w:sz w:val="32"/>
          <w:szCs w:val="32"/>
        </w:rPr>
      </w:pPr>
    </w:p>
    <w:p w:rsidR="00B005C1" w:rsidRPr="001A29E4" w:rsidRDefault="001A29E4" w:rsidP="001A29E4">
      <w:pPr>
        <w:spacing w:line="500" w:lineRule="exact"/>
        <w:jc w:val="left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1A29E4">
        <w:rPr>
          <w:rFonts w:ascii="仿宋_GB2312" w:eastAsia="仿宋_GB2312" w:hAnsiTheme="minorEastAsia" w:cs="宋体" w:hint="eastAsia"/>
          <w:kern w:val="0"/>
          <w:sz w:val="24"/>
        </w:rPr>
        <w:lastRenderedPageBreak/>
        <w:t>附表：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    </w:t>
      </w:r>
      <w:r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丽水学院</w:t>
      </w:r>
      <w:r w:rsidR="0073550C"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  <w:u w:val="single"/>
        </w:rPr>
        <w:t>口腔医学</w:t>
      </w:r>
      <w:r w:rsidR="0073550C"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专业</w:t>
      </w:r>
      <w:r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（</w:t>
      </w:r>
      <w:r w:rsidR="0073550C"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专</w:t>
      </w:r>
      <w:r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升本</w:t>
      </w:r>
      <w:r w:rsidR="002068F7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业余</w:t>
      </w:r>
      <w:r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）</w:t>
      </w:r>
    </w:p>
    <w:p w:rsidR="00B005C1" w:rsidRPr="001A29E4" w:rsidRDefault="001A29E4">
      <w:pPr>
        <w:spacing w:afterLines="100" w:after="312" w:line="500" w:lineRule="exact"/>
        <w:jc w:val="center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  </w:t>
      </w:r>
      <w:r w:rsidR="0073550C" w:rsidRPr="001A29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课程设置、学分及教学时数安排表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457"/>
        <w:gridCol w:w="422"/>
        <w:gridCol w:w="1556"/>
        <w:gridCol w:w="397"/>
        <w:gridCol w:w="571"/>
        <w:gridCol w:w="529"/>
        <w:gridCol w:w="470"/>
        <w:gridCol w:w="515"/>
        <w:gridCol w:w="499"/>
        <w:gridCol w:w="501"/>
        <w:gridCol w:w="503"/>
        <w:gridCol w:w="501"/>
        <w:gridCol w:w="501"/>
        <w:gridCol w:w="503"/>
        <w:gridCol w:w="412"/>
        <w:gridCol w:w="511"/>
        <w:gridCol w:w="315"/>
        <w:gridCol w:w="458"/>
        <w:gridCol w:w="7"/>
      </w:tblGrid>
      <w:tr w:rsidR="00B005C1" w:rsidRPr="001A29E4" w:rsidTr="00F21B99">
        <w:trPr>
          <w:trHeight w:val="61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课程类型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课程</w:t>
            </w:r>
          </w:p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学</w:t>
            </w:r>
          </w:p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第一学年      面授时数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第二学年       面授时数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第三学年        面授时数</w:t>
            </w:r>
          </w:p>
        </w:tc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考试（查）</w:t>
            </w:r>
          </w:p>
        </w:tc>
      </w:tr>
      <w:tr w:rsidR="00B005C1" w:rsidRPr="001A29E4" w:rsidTr="00F21B99">
        <w:trPr>
          <w:gridAfter w:val="1"/>
          <w:wAfter w:w="6" w:type="dxa"/>
          <w:trHeight w:val="44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自　学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面　授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第一次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第二次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第三次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第四次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第五次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第六次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第七次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5"/>
                <w:szCs w:val="15"/>
              </w:rPr>
            </w:pP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公共必修课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color w:val="000000"/>
                <w:sz w:val="20"/>
                <w:szCs w:val="20"/>
              </w:rPr>
              <w:t>卫生政策与法规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毕业实习十六周（第二学年下学期安排实习）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5"/>
                <w:szCs w:val="15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大学英语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专业必修课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生理学★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口腔解剖生理学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病理生理学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诊断学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口腔组织病理学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口腔颌面外科学★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口腔修复学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牙体牙髓病学★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牙周病及口粘病学★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6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口腔正畸学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考</w:t>
            </w:r>
          </w:p>
        </w:tc>
      </w:tr>
      <w:tr w:rsidR="00B005C1" w:rsidRPr="001A29E4" w:rsidTr="00F21B99">
        <w:trPr>
          <w:gridAfter w:val="1"/>
          <w:wAfter w:w="7" w:type="dxa"/>
          <w:trHeight w:val="37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选3门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7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="宋体" w:hint="eastAsia"/>
                <w:sz w:val="20"/>
                <w:szCs w:val="20"/>
              </w:rPr>
              <w:t>医学免疫学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2．5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7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="宋体" w:hint="eastAsia"/>
                <w:sz w:val="20"/>
                <w:szCs w:val="20"/>
              </w:rPr>
              <w:t>病理学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2．5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7" w:type="dxa"/>
          <w:trHeight w:val="212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口腔材料学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7" w:type="dxa"/>
          <w:trHeight w:val="36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口腔颌面影像诊断</w:t>
            </w: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7" w:type="dxa"/>
          <w:trHeight w:val="37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儿童口腔医学</w:t>
            </w:r>
          </w:p>
        </w:tc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查</w:t>
            </w:r>
          </w:p>
        </w:tc>
      </w:tr>
      <w:tr w:rsidR="00B005C1" w:rsidRPr="001A29E4" w:rsidTr="00F21B99">
        <w:trPr>
          <w:gridAfter w:val="1"/>
          <w:wAfter w:w="7" w:type="dxa"/>
          <w:trHeight w:val="3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left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毕业实习（16周）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</w:tr>
      <w:tr w:rsidR="00B005C1" w:rsidRPr="001A29E4" w:rsidTr="00F21B99">
        <w:trPr>
          <w:gridAfter w:val="1"/>
          <w:wAfter w:w="5" w:type="dxa"/>
          <w:trHeight w:val="370"/>
        </w:trPr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合 计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cs="宋体" w:hint="eastAsia"/>
                <w:sz w:val="18"/>
                <w:szCs w:val="18"/>
              </w:rPr>
              <w:t>88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pacing w:val="-1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pacing w:val="-10"/>
                <w:sz w:val="18"/>
                <w:szCs w:val="18"/>
              </w:rPr>
              <w:t>1174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pacing w:val="-10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pacing w:val="-10"/>
                <w:sz w:val="18"/>
                <w:szCs w:val="18"/>
              </w:rPr>
              <w:t>512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662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121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128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97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89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87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73550C">
            <w:pPr>
              <w:jc w:val="center"/>
              <w:rPr>
                <w:rFonts w:ascii="仿宋_GB2312" w:eastAsia="仿宋_GB2312" w:hAnsiTheme="minorEastAsia" w:cs="宋体"/>
                <w:sz w:val="18"/>
                <w:szCs w:val="18"/>
              </w:rPr>
            </w:pPr>
            <w:r w:rsidRPr="001A29E4">
              <w:rPr>
                <w:rFonts w:ascii="仿宋_GB2312" w:eastAsia="仿宋_GB2312" w:hAnsiTheme="minorEastAsia" w:hint="eastAsia"/>
                <w:sz w:val="18"/>
                <w:szCs w:val="18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5C1" w:rsidRPr="001A29E4" w:rsidRDefault="00B005C1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16"/>
                <w:szCs w:val="16"/>
              </w:rPr>
            </w:pPr>
          </w:p>
        </w:tc>
      </w:tr>
    </w:tbl>
    <w:p w:rsidR="001A29E4" w:rsidRDefault="0073550C">
      <w:pPr>
        <w:spacing w:line="360" w:lineRule="auto"/>
        <w:rPr>
          <w:rFonts w:ascii="仿宋_GB2312" w:eastAsia="仿宋_GB2312" w:hAnsiTheme="minorEastAsia" w:cs="宋体"/>
          <w:kern w:val="0"/>
          <w:sz w:val="18"/>
          <w:szCs w:val="18"/>
        </w:rPr>
      </w:pPr>
      <w:r w:rsidRPr="001A29E4">
        <w:rPr>
          <w:rFonts w:ascii="仿宋_GB2312" w:eastAsia="仿宋_GB2312" w:hAnsiTheme="minorEastAsia" w:cs="宋体" w:hint="eastAsia"/>
          <w:kern w:val="0"/>
          <w:sz w:val="18"/>
          <w:szCs w:val="18"/>
        </w:rPr>
        <w:t xml:space="preserve">注：学位课程打★       </w:t>
      </w:r>
    </w:p>
    <w:p w:rsidR="00B005C1" w:rsidRPr="001A29E4" w:rsidRDefault="001A29E4">
      <w:pPr>
        <w:spacing w:line="360" w:lineRule="auto"/>
        <w:rPr>
          <w:rFonts w:ascii="仿宋_GB2312" w:eastAsia="仿宋_GB2312" w:hAnsiTheme="minorEastAsia" w:cs="宋体"/>
          <w:kern w:val="0"/>
          <w:szCs w:val="21"/>
        </w:rPr>
      </w:pPr>
      <w:r>
        <w:rPr>
          <w:rFonts w:ascii="仿宋_GB2312" w:eastAsia="仿宋_GB2312" w:hAnsiTheme="minorEastAsia" w:cs="宋体" w:hint="eastAsia"/>
          <w:kern w:val="0"/>
          <w:szCs w:val="21"/>
        </w:rPr>
        <w:t>制订人：</w:t>
      </w:r>
      <w:r w:rsidR="00EA7949">
        <w:rPr>
          <w:rFonts w:ascii="仿宋_GB2312" w:eastAsia="仿宋_GB2312" w:hAnsiTheme="minorEastAsia" w:cs="宋体" w:hint="eastAsia"/>
          <w:kern w:val="0"/>
          <w:szCs w:val="21"/>
        </w:rPr>
        <w:t>曹明国</w:t>
      </w:r>
      <w:r>
        <w:rPr>
          <w:rFonts w:ascii="仿宋_GB2312" w:eastAsia="仿宋_GB2312" w:hAnsiTheme="minorEastAsia" w:cs="宋体" w:hint="eastAsia"/>
          <w:kern w:val="0"/>
          <w:szCs w:val="21"/>
        </w:rPr>
        <w:t xml:space="preserve">　　　　　　　　　　校定人：</w:t>
      </w:r>
      <w:r w:rsidR="00EA7949">
        <w:rPr>
          <w:rFonts w:ascii="仿宋_GB2312" w:eastAsia="仿宋_GB2312" w:hAnsiTheme="minorEastAsia" w:cs="宋体" w:hint="eastAsia"/>
          <w:kern w:val="0"/>
          <w:szCs w:val="21"/>
        </w:rPr>
        <w:t>刘凯</w:t>
      </w:r>
      <w:r>
        <w:rPr>
          <w:rFonts w:ascii="仿宋_GB2312" w:eastAsia="仿宋_GB2312" w:hAnsiTheme="minorEastAsia" w:cs="宋体" w:hint="eastAsia"/>
          <w:kern w:val="0"/>
          <w:szCs w:val="21"/>
        </w:rPr>
        <w:t xml:space="preserve">　　　　　　　</w:t>
      </w:r>
      <w:r w:rsidR="0073550C" w:rsidRPr="001A29E4">
        <w:rPr>
          <w:rFonts w:ascii="仿宋_GB2312" w:eastAsia="仿宋_GB2312" w:hAnsiTheme="minorEastAsia" w:cs="宋体" w:hint="eastAsia"/>
          <w:kern w:val="0"/>
          <w:szCs w:val="21"/>
        </w:rPr>
        <w:t xml:space="preserve">　审定人：</w:t>
      </w:r>
      <w:r w:rsidR="00EA7949">
        <w:rPr>
          <w:rFonts w:ascii="仿宋_GB2312" w:eastAsia="仿宋_GB2312" w:hAnsiTheme="minorEastAsia" w:cs="宋体" w:hint="eastAsia"/>
          <w:kern w:val="0"/>
          <w:szCs w:val="21"/>
        </w:rPr>
        <w:t>吴松泉</w:t>
      </w:r>
    </w:p>
    <w:sectPr w:rsidR="00B005C1" w:rsidRPr="001A2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B9" w:rsidRDefault="003935B9" w:rsidP="001A29E4">
      <w:r>
        <w:separator/>
      </w:r>
    </w:p>
  </w:endnote>
  <w:endnote w:type="continuationSeparator" w:id="0">
    <w:p w:rsidR="003935B9" w:rsidRDefault="003935B9" w:rsidP="001A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B9" w:rsidRDefault="003935B9" w:rsidP="001A29E4">
      <w:r>
        <w:separator/>
      </w:r>
    </w:p>
  </w:footnote>
  <w:footnote w:type="continuationSeparator" w:id="0">
    <w:p w:rsidR="003935B9" w:rsidRDefault="003935B9" w:rsidP="001A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9C7AE"/>
    <w:multiLevelType w:val="singleLevel"/>
    <w:tmpl w:val="58D9C7AE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FA"/>
    <w:rsid w:val="00017954"/>
    <w:rsid w:val="00066FFA"/>
    <w:rsid w:val="00067CE8"/>
    <w:rsid w:val="000E41AF"/>
    <w:rsid w:val="001564F4"/>
    <w:rsid w:val="001A29E4"/>
    <w:rsid w:val="001E13AB"/>
    <w:rsid w:val="002068F7"/>
    <w:rsid w:val="003935B9"/>
    <w:rsid w:val="003E6807"/>
    <w:rsid w:val="005C03AF"/>
    <w:rsid w:val="00707389"/>
    <w:rsid w:val="0073550C"/>
    <w:rsid w:val="00795B68"/>
    <w:rsid w:val="008C7CF4"/>
    <w:rsid w:val="00962C0C"/>
    <w:rsid w:val="009729ED"/>
    <w:rsid w:val="009B3C3C"/>
    <w:rsid w:val="00A07602"/>
    <w:rsid w:val="00A23516"/>
    <w:rsid w:val="00A40093"/>
    <w:rsid w:val="00B005C1"/>
    <w:rsid w:val="00C52433"/>
    <w:rsid w:val="00C7381B"/>
    <w:rsid w:val="00DE1F06"/>
    <w:rsid w:val="00DF0018"/>
    <w:rsid w:val="00EA2E02"/>
    <w:rsid w:val="00EA7949"/>
    <w:rsid w:val="00EF17B8"/>
    <w:rsid w:val="00F21B99"/>
    <w:rsid w:val="20494722"/>
    <w:rsid w:val="4BB71DDD"/>
    <w:rsid w:val="5A9A01D2"/>
    <w:rsid w:val="63C442E2"/>
    <w:rsid w:val="7319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E6C5B9-00EF-4C3A-9248-68FE364A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中文正文"/>
    <w:basedOn w:val="a"/>
    <w:qFormat/>
    <w:pPr>
      <w:ind w:firstLineChars="200" w:firstLine="200"/>
    </w:pPr>
    <w:rPr>
      <w:rFonts w:ascii="宋体"/>
    </w:rPr>
  </w:style>
  <w:style w:type="paragraph" w:customStyle="1" w:styleId="202">
    <w:name w:val="样式 样式 宋体 行距: 固定值 20 磅 + 首行缩进:  2 字符"/>
    <w:basedOn w:val="a"/>
    <w:qFormat/>
    <w:pPr>
      <w:spacing w:line="400" w:lineRule="exact"/>
      <w:ind w:firstLineChars="200" w:firstLine="420"/>
    </w:pPr>
    <w:rPr>
      <w:rFonts w:ascii="宋体" w:hAnsi="宋体" w:cs="宋体"/>
      <w:szCs w:val="20"/>
    </w:rPr>
  </w:style>
  <w:style w:type="paragraph" w:customStyle="1" w:styleId="2">
    <w:name w:val="样式 首行缩进:  2 字符"/>
    <w:basedOn w:val="a"/>
    <w:qFormat/>
    <w:pPr>
      <w:ind w:firstLineChars="200" w:firstLine="420"/>
    </w:pPr>
    <w:rPr>
      <w:rFonts w:cs="宋体"/>
      <w:szCs w:val="20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291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</cp:lastModifiedBy>
  <cp:revision>8</cp:revision>
  <cp:lastPrinted>2017-03-30T02:09:00Z</cp:lastPrinted>
  <dcterms:created xsi:type="dcterms:W3CDTF">2018-01-05T05:13:00Z</dcterms:created>
  <dcterms:modified xsi:type="dcterms:W3CDTF">2018-01-08T09:37:00Z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