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0" w:firstLineChars="150"/>
        <w:rPr>
          <w:rFonts w:hint="default" w:eastAsia="仿宋_GB2312"/>
          <w:sz w:val="30"/>
          <w:szCs w:val="30"/>
          <w:u w:val="single"/>
          <w:lang w:val="en-US" w:eastAsia="zh-CN"/>
        </w:rPr>
      </w:pPr>
      <w:r>
        <w:rPr>
          <w:rFonts w:hint="eastAsia" w:eastAsia="仿宋_GB2312"/>
          <w:sz w:val="32"/>
        </w:rPr>
        <w:t>课程</w:t>
      </w:r>
      <w:r>
        <w:rPr>
          <w:rFonts w:hint="eastAsia" w:eastAsia="仿宋_GB2312"/>
          <w:sz w:val="30"/>
          <w:szCs w:val="30"/>
          <w:u w:val="single"/>
          <w:lang w:val="en-US" w:eastAsia="zh-CN"/>
        </w:rPr>
        <w:t>口腔额面外科学</w:t>
      </w:r>
      <w:r>
        <w:rPr>
          <w:rFonts w:hint="eastAsia" w:eastAsia="仿宋_GB2312"/>
          <w:sz w:val="30"/>
          <w:szCs w:val="30"/>
          <w:u w:val="single"/>
        </w:rPr>
        <w:t xml:space="preserve"> </w:t>
      </w:r>
      <w:r>
        <w:rPr>
          <w:rFonts w:hint="eastAsia" w:eastAsia="仿宋_GB2312"/>
          <w:sz w:val="30"/>
          <w:szCs w:val="30"/>
          <w:u w:val="none"/>
          <w:lang w:val="en-US" w:eastAsia="zh-CN"/>
        </w:rPr>
        <w:t>复习资料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b/>
          <w:bCs/>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填空题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1.乳牙存在的时间虽短暂，但对儿童</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都极为重要</w:t>
      </w:r>
      <w:r>
        <w:rPr>
          <w:rFonts w:hint="eastAsia" w:ascii="宋体" w:hAnsi="宋体" w:eastAsia="宋体" w:cs="宋体"/>
          <w:sz w:val="28"/>
          <w:szCs w:val="28"/>
          <w:lang w:eastAsia="zh-CN"/>
        </w:rPr>
        <w:t>。</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2.下颌阻生智齿的情况复杂，术前必须对可能遇到的阻力仔细分析并制定解除阻力的方法，这些阻力有</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阻力，</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阻力，</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阻力。 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3.颌外动脉的压迫位置为</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，颞浅动脉的压迫位置是</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，颈总动脉的压迫方法为</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w:t>
      </w:r>
      <w:r>
        <w:rPr>
          <w:rFonts w:hint="eastAsia" w:ascii="宋体" w:hAnsi="宋体" w:eastAsia="宋体" w:cs="宋体"/>
          <w:sz w:val="28"/>
          <w:szCs w:val="28"/>
          <w:u w:val="none"/>
        </w:rPr>
        <w:t> </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szCs w:val="28"/>
          <w:u w:val="none"/>
          <w:lang w:val="en-US" w:eastAsia="zh-CN"/>
        </w:rPr>
      </w:pPr>
      <w:r>
        <w:rPr>
          <w:rFonts w:hint="eastAsia" w:ascii="宋体" w:hAnsi="宋体" w:eastAsia="宋体" w:cs="宋体"/>
          <w:b w:val="0"/>
          <w:bCs/>
          <w:sz w:val="28"/>
          <w:szCs w:val="28"/>
          <w:lang w:val="en-US" w:eastAsia="zh-CN"/>
        </w:rPr>
        <w:t>4.</w:t>
      </w:r>
      <w:r>
        <w:rPr>
          <w:rFonts w:hint="eastAsia" w:ascii="宋体" w:hAnsi="宋体" w:eastAsia="宋体" w:cs="宋体"/>
          <w:sz w:val="28"/>
          <w:szCs w:val="28"/>
        </w:rPr>
        <w:t>颞下颌关节由下颌骨的______与颞骨______，居于两者之间的______、关节周围的______和______所组成。</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szCs w:val="28"/>
        </w:rPr>
      </w:pPr>
      <w:r>
        <w:rPr>
          <w:rFonts w:hint="eastAsia" w:ascii="宋体" w:hAnsi="宋体" w:eastAsia="宋体" w:cs="宋体"/>
          <w:b w:val="0"/>
          <w:bCs/>
          <w:sz w:val="28"/>
          <w:szCs w:val="28"/>
          <w:lang w:val="en-US" w:eastAsia="zh-CN"/>
        </w:rPr>
        <w:t>5.</w:t>
      </w:r>
      <w:r>
        <w:rPr>
          <w:rFonts w:hint="eastAsia" w:ascii="宋体" w:hAnsi="宋体" w:eastAsia="宋体" w:cs="宋体"/>
          <w:b w:val="0"/>
          <w:bCs/>
          <w:sz w:val="28"/>
          <w:szCs w:val="28"/>
        </w:rPr>
        <w:t>唇部撕裂伤在进行清创缝合时应注意</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rPr>
        <w:t>，才能保证唇部的外形美观。  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szCs w:val="28"/>
          <w:u w:val="none"/>
        </w:rPr>
      </w:pPr>
      <w:r>
        <w:rPr>
          <w:rFonts w:hint="eastAsia" w:ascii="宋体" w:hAnsi="宋体" w:eastAsia="宋体" w:cs="宋体"/>
          <w:b w:val="0"/>
          <w:bCs/>
          <w:sz w:val="28"/>
          <w:szCs w:val="28"/>
          <w:lang w:val="en-US" w:eastAsia="zh-CN"/>
        </w:rPr>
        <w:t>6.</w:t>
      </w:r>
      <w:r>
        <w:rPr>
          <w:rFonts w:hint="eastAsia" w:ascii="宋体" w:hAnsi="宋体" w:eastAsia="宋体" w:cs="宋体"/>
          <w:b w:val="0"/>
          <w:bCs/>
          <w:sz w:val="28"/>
          <w:szCs w:val="28"/>
        </w:rPr>
        <w:t>颌骨骨折的复位标准是</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w:t>
      </w:r>
      <w:r>
        <w:rPr>
          <w:rFonts w:hint="eastAsia" w:ascii="宋体" w:hAnsi="宋体" w:eastAsia="宋体" w:cs="宋体"/>
          <w:b w:val="0"/>
          <w:bCs/>
          <w:sz w:val="28"/>
          <w:szCs w:val="28"/>
          <w:u w:val="none"/>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val="0"/>
          <w:bCs/>
          <w:sz w:val="28"/>
          <w:u w:val="single"/>
          <w:lang w:val="en-US" w:eastAsia="zh-CN"/>
        </w:rPr>
      </w:pPr>
      <w:r>
        <w:rPr>
          <w:rFonts w:hint="eastAsia" w:ascii="宋体" w:hAnsi="宋体" w:eastAsia="宋体" w:cs="宋体"/>
          <w:b w:val="0"/>
          <w:bCs/>
          <w:sz w:val="28"/>
          <w:szCs w:val="28"/>
          <w:lang w:val="en-US" w:eastAsia="zh-CN"/>
        </w:rPr>
        <w:t>7</w:t>
      </w:r>
      <w:r>
        <w:rPr>
          <w:rFonts w:hint="eastAsia" w:ascii="宋体" w:hAnsi="宋体" w:eastAsia="宋体" w:cs="宋体"/>
          <w:b w:val="0"/>
          <w:bCs/>
          <w:sz w:val="28"/>
          <w:szCs w:val="28"/>
        </w:rPr>
        <w:t>.根据临床特点。病变的部位和病理改变，颞下颌关节紊乱病在临床上可分为四类：</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sz w:val="28"/>
          <w:szCs w:val="28"/>
        </w:rPr>
      </w:pPr>
      <w:r>
        <w:rPr>
          <w:rFonts w:hint="eastAsia" w:ascii="黑体" w:hAnsi="黑体" w:eastAsia="黑体" w:cs="黑体"/>
          <w:b w:val="0"/>
          <w:bCs w:val="0"/>
          <w:sz w:val="28"/>
          <w:szCs w:val="28"/>
        </w:rPr>
        <w:t xml:space="preserve">选择题 </w:t>
      </w:r>
      <w:r>
        <w:rPr>
          <w:rFonts w:hint="eastAsia"/>
          <w:sz w:val="28"/>
          <w:szCs w:val="28"/>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color w:val="000000"/>
          <w:sz w:val="21"/>
          <w:szCs w:val="21"/>
        </w:rPr>
      </w:pP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以下乳牙萌出先后顺序中正确的是</w:t>
      </w:r>
      <w:r>
        <w:rPr>
          <w:rFonts w:hint="eastAsia"/>
          <w:color w:val="000000"/>
          <w:sz w:val="21"/>
          <w:szCs w:val="21"/>
        </w:rPr>
        <w:t>（    ）</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42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xml:space="preserve">ⅠⅡⅤⅣⅢ </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B.ⅠⅡⅢⅤⅣ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sz w:val="28"/>
        </w:rPr>
      </w:pPr>
      <w:r>
        <w:rPr>
          <w:rFonts w:hint="eastAsia" w:ascii="宋体" w:hAnsi="宋体" w:eastAsia="宋体" w:cs="宋体"/>
          <w:b w:val="0"/>
          <w:bCs/>
          <w:sz w:val="28"/>
        </w:rPr>
        <w:t xml:space="preserve"> C.ⅠⅡⅣⅢⅤ </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D.ⅤⅠⅡⅢⅣ</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b w:val="0"/>
          <w:bCs/>
          <w:sz w:val="28"/>
        </w:rPr>
      </w:pPr>
      <w:r>
        <w:rPr>
          <w:rFonts w:hint="eastAsia" w:ascii="宋体" w:hAnsi="宋体" w:eastAsia="宋体" w:cs="宋体"/>
          <w:b w:val="0"/>
          <w:bCs/>
          <w:sz w:val="28"/>
        </w:rPr>
        <w:t>E.ⅠⅡⅤⅢⅣ</w:t>
      </w:r>
      <w:r>
        <w:rPr>
          <w:rFonts w:hint="eastAsia" w:ascii="宋体" w:hAnsi="宋体" w:eastAsia="宋体" w:cs="宋体"/>
          <w:b w:val="0"/>
          <w:bCs/>
          <w:sz w:val="28"/>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xml:space="preserve">正常张口度的简易测量： 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 检查者食、中、无名指三指末节的宽度</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 检查者食、中、无名指三指中节的宽度 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 被检查者食、中、无名指三指末节的宽度</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 被检查者食、中、无名指三指中节的宽度 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xml:space="preserve"> 被检查者除拇指外的任意三指宽度 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临床上张口受限是指上下切牙切缘间距，下面描述哪一项是错误的 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A .张口度2.5～3.7cm左右正常（约三横指）</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张口度2～2.5cm左右轻度张口受限（约二横指）</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张口度1～2cm左右中度张口受限（约一横指）</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张口度1cm以下重度张口受限（不到一横指） 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E.完全张口受限指完全不能张口，称牙关紧闭 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对口底深在病损的临床检查通常采用： 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B超  </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 B.CT或核磁共振    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rPr>
      </w:pPr>
      <w:r>
        <w:rPr>
          <w:rFonts w:hint="eastAsia" w:ascii="宋体" w:hAnsi="宋体" w:eastAsia="宋体" w:cs="宋体"/>
          <w:b w:val="0"/>
          <w:bCs/>
          <w:sz w:val="28"/>
        </w:rPr>
        <w:t>C.穿刺检查   </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D.双指双合诊法   E.双手双合诊法 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lang w:val="en-US" w:eastAsia="zh-CN"/>
        </w:rPr>
      </w:pPr>
      <w:r>
        <w:rPr>
          <w:rFonts w:hint="eastAsia" w:ascii="宋体" w:hAnsi="宋体" w:eastAsia="宋体" w:cs="宋体"/>
          <w:b w:val="0"/>
          <w:bCs/>
          <w:sz w:val="28"/>
          <w:lang w:val="en-US" w:eastAsia="zh-CN"/>
        </w:rPr>
        <w:t>5、</w:t>
      </w:r>
      <w:r>
        <w:rPr>
          <w:rFonts w:hint="eastAsia" w:ascii="宋体" w:hAnsi="宋体" w:eastAsia="宋体" w:cs="宋体"/>
          <w:sz w:val="28"/>
          <w:szCs w:val="28"/>
          <w:lang w:val="en-US" w:eastAsia="zh-CN"/>
        </w:rPr>
        <w:t>下述牙冠轴面突度生理意义中错误的是（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A.轴面突度使食物排溢时对牙龈起按摩作用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B.适当的轴面突度能提高咀嚼效率</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C.唇（颊）舌面突度过小时牙龈会受到食物过度冲击损伤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D.唇（颊）舌面突度过大时牙龈会因失去食物按摩而萎缩</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sz w:val="28"/>
          <w:szCs w:val="28"/>
          <w:lang w:val="en-US" w:eastAsia="zh-CN"/>
        </w:rPr>
        <w:t>　　E.邻面的突度有防止食物嵌塞的作用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牙拔除后3～4 天，出现拔牙创剧烈疼痛，最可能是：  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干槽症     </w:t>
      </w:r>
      <w:r>
        <w:rPr>
          <w:rFonts w:hint="eastAsia" w:ascii="宋体" w:hAnsi="宋体" w:eastAsia="宋体" w:cs="宋体"/>
          <w:sz w:val="28"/>
          <w:szCs w:val="28"/>
          <w:lang w:val="en-US" w:eastAsia="zh-CN"/>
        </w:rPr>
        <w:t xml:space="preserve">    B.</w:t>
      </w:r>
      <w:r>
        <w:rPr>
          <w:rFonts w:hint="eastAsia" w:ascii="宋体" w:hAnsi="宋体" w:eastAsia="宋体" w:cs="宋体"/>
          <w:sz w:val="28"/>
          <w:szCs w:val="28"/>
        </w:rPr>
        <w:t>牙槽突骨折  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C.</w:t>
      </w:r>
      <w:r>
        <w:rPr>
          <w:rFonts w:hint="eastAsia" w:ascii="宋体" w:hAnsi="宋体" w:eastAsia="宋体" w:cs="宋体"/>
          <w:sz w:val="28"/>
          <w:szCs w:val="28"/>
        </w:rPr>
        <w:t>牙龈损伤     </w:t>
      </w:r>
      <w:r>
        <w:rPr>
          <w:rFonts w:hint="eastAsia" w:ascii="宋体" w:hAnsi="宋体" w:eastAsia="宋体" w:cs="宋体"/>
          <w:sz w:val="28"/>
          <w:szCs w:val="28"/>
          <w:lang w:val="en-US" w:eastAsia="zh-CN"/>
        </w:rPr>
        <w:t xml:space="preserve">  D.</w:t>
      </w:r>
      <w:r>
        <w:rPr>
          <w:rFonts w:hint="eastAsia" w:ascii="宋体" w:hAnsi="宋体" w:eastAsia="宋体" w:cs="宋体"/>
          <w:sz w:val="28"/>
          <w:szCs w:val="28"/>
        </w:rPr>
        <w:t>牙槽窝内有异物     </w:t>
      </w:r>
      <w:r>
        <w:rPr>
          <w:rFonts w:hint="eastAsia" w:ascii="宋体" w:hAnsi="宋体" w:eastAsia="宋体" w:cs="宋体"/>
          <w:sz w:val="28"/>
          <w:szCs w:val="28"/>
          <w:lang w:val="en-US" w:eastAsia="zh-CN"/>
        </w:rPr>
        <w:t>E.</w:t>
      </w:r>
      <w:r>
        <w:rPr>
          <w:rFonts w:hint="eastAsia" w:ascii="宋体" w:hAnsi="宋体" w:eastAsia="宋体" w:cs="宋体"/>
          <w:sz w:val="28"/>
          <w:szCs w:val="28"/>
        </w:rPr>
        <w:t xml:space="preserve">过高骨嵴和骨尖      </w:t>
      </w:r>
      <w:r>
        <w:rPr>
          <w:rFonts w:hint="eastAsia" w:ascii="宋体" w:hAnsi="宋体" w:eastAsia="宋体" w:cs="宋体"/>
          <w:sz w:val="28"/>
          <w:szCs w:val="28"/>
          <w:lang w:val="en-US" w:eastAsia="zh-CN"/>
        </w:rPr>
        <w:t>7、</w:t>
      </w:r>
      <w:r>
        <w:rPr>
          <w:rFonts w:hint="eastAsia" w:ascii="宋体" w:hAnsi="宋体" w:eastAsia="宋体" w:cs="宋体"/>
          <w:sz w:val="28"/>
          <w:szCs w:val="28"/>
        </w:rPr>
        <w:t>某患者，女性，21岁，昨日拔右下颌第一磨牙后拔牙创出血不止，检查见拔牙创舌侧牙龈撕裂约1cm ，局部渗血明显。正确止血方法为：</w:t>
      </w:r>
      <w:r>
        <w:rPr>
          <w:rFonts w:hint="eastAsia" w:ascii="宋体" w:hAnsi="宋体" w:eastAsia="宋体" w:cs="宋体"/>
          <w:sz w:val="28"/>
          <w:szCs w:val="28"/>
          <w:lang w:val="en-US" w:eastAsia="zh-CN"/>
        </w:rPr>
        <w:t xml:space="preserve">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棉纱球压迫止血     </w:t>
      </w:r>
      <w:r>
        <w:rPr>
          <w:rFonts w:hint="eastAsia" w:ascii="宋体" w:hAnsi="宋体" w:eastAsia="宋体" w:cs="宋体"/>
          <w:sz w:val="28"/>
          <w:szCs w:val="28"/>
          <w:lang w:val="en-US" w:eastAsia="zh-CN"/>
        </w:rPr>
        <w:t xml:space="preserve"> B.</w:t>
      </w:r>
      <w:r>
        <w:rPr>
          <w:rFonts w:hint="eastAsia" w:ascii="宋体" w:hAnsi="宋体" w:eastAsia="宋体" w:cs="宋体"/>
          <w:sz w:val="28"/>
          <w:szCs w:val="28"/>
        </w:rPr>
        <w:t>填塞碘仿纱条  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C.</w:t>
      </w:r>
      <w:r>
        <w:rPr>
          <w:rFonts w:hint="eastAsia" w:ascii="宋体" w:hAnsi="宋体" w:eastAsia="宋体" w:cs="宋体"/>
          <w:sz w:val="28"/>
          <w:szCs w:val="28"/>
        </w:rPr>
        <w:t>行颈外动脉结扎术     </w:t>
      </w:r>
      <w:r>
        <w:rPr>
          <w:rFonts w:hint="eastAsia" w:ascii="宋体" w:hAnsi="宋体" w:eastAsia="宋体" w:cs="宋体"/>
          <w:sz w:val="28"/>
          <w:szCs w:val="28"/>
          <w:lang w:val="en-US" w:eastAsia="zh-CN"/>
        </w:rPr>
        <w:t>D.</w:t>
      </w:r>
      <w:r>
        <w:rPr>
          <w:rFonts w:hint="eastAsia" w:ascii="宋体" w:hAnsi="宋体" w:eastAsia="宋体" w:cs="宋体"/>
          <w:sz w:val="28"/>
          <w:szCs w:val="28"/>
        </w:rPr>
        <w:t>肌注止血敏    </w:t>
      </w:r>
      <w:r>
        <w:rPr>
          <w:rFonts w:hint="eastAsia" w:ascii="宋体" w:hAnsi="宋体" w:eastAsia="宋体" w:cs="宋体"/>
          <w:sz w:val="28"/>
          <w:szCs w:val="28"/>
          <w:lang w:val="en-US" w:eastAsia="zh-CN"/>
        </w:rPr>
        <w:t>E.</w:t>
      </w:r>
      <w:r>
        <w:rPr>
          <w:rFonts w:hint="eastAsia" w:ascii="宋体" w:hAnsi="宋体" w:eastAsia="宋体" w:cs="宋体"/>
          <w:sz w:val="28"/>
          <w:szCs w:val="28"/>
        </w:rPr>
        <w:t>局麻下缝合牙龈裂口</w:t>
      </w:r>
      <w:r>
        <w:rPr>
          <w:rFonts w:hint="eastAsia" w:ascii="宋体" w:hAnsi="宋体" w:eastAsia="宋体" w:cs="宋体"/>
          <w:sz w:val="28"/>
          <w:szCs w:val="28"/>
          <w:lang w:val="en-US" w:eastAsia="zh-CN"/>
        </w:rPr>
        <w:t>8、</w:t>
      </w:r>
      <w:r>
        <w:rPr>
          <w:rFonts w:hint="eastAsia" w:ascii="宋体" w:hAnsi="宋体" w:eastAsia="宋体" w:cs="宋体"/>
          <w:sz w:val="28"/>
          <w:szCs w:val="28"/>
        </w:rPr>
        <w:t>某患者，女性，28岁，左上乳收集整理Ⅲ滞留乳牙不松动，X线显示左上3横位埋伏阻生24 牙根之间，左上乳Ⅲ牙根无吸收。此时最佳处理方法是：  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拔除左上乳Ⅲ，完整拔除左上3移植于拔牙窝内  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拔除左上乳Ⅲ及左上3种植修复  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拔除左上乳Ⅲ活动修复  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拔除左上乳Ⅲ，左上3开窗牵引助萌  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保留左上乳Ⅲ观察  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9、</w:t>
      </w:r>
      <w:r>
        <w:rPr>
          <w:rFonts w:hint="eastAsia" w:ascii="宋体" w:hAnsi="宋体" w:eastAsia="宋体" w:cs="宋体"/>
          <w:sz w:val="28"/>
          <w:szCs w:val="28"/>
        </w:rPr>
        <w:t>以下关于乳牙髓腔特种的描述中错误的是（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 xml:space="preserve">　　A.髓室大  B.根管粗  C.根尖孔小  D.髓室顶高  E.髓角高  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10、</w:t>
      </w:r>
      <w:r>
        <w:rPr>
          <w:rFonts w:hint="eastAsia" w:ascii="宋体" w:hAnsi="宋体" w:eastAsia="宋体" w:cs="宋体"/>
          <w:sz w:val="28"/>
          <w:szCs w:val="28"/>
        </w:rPr>
        <w:t>口腔颌面部挫伤形成较大血肿时，应进行以下哪一项处理：</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A.尽早进行热敷。促进血肿的吸收或消散    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B.尽早进行理疗。促进血肿的吸收或消散    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C.早期切开，建立引流，应用抗菌药物预防感染 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D.无菌条件下，用粗针头将血液抽出，然后加压包扎，应用抗菌药物E.直接加压包扎，然后应用抗菌药物预防感染    </w:t>
      </w:r>
    </w:p>
    <w:p>
      <w:pPr>
        <w:keepNext w:val="0"/>
        <w:keepLines w:val="0"/>
        <w:pageBreakBefore w:val="0"/>
        <w:widowControl w:val="0"/>
        <w:numPr>
          <w:ilvl w:val="0"/>
          <w:numId w:val="1"/>
        </w:numPr>
        <w:tabs>
          <w:tab w:val="left" w:pos="5806"/>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rPr>
        <w:t xml:space="preserve">判断题 </w:t>
      </w:r>
    </w:p>
    <w:p>
      <w:pPr>
        <w:keepNext w:val="0"/>
        <w:keepLines w:val="0"/>
        <w:pageBreakBefore w:val="0"/>
        <w:widowControl w:val="0"/>
        <w:numPr>
          <w:ilvl w:val="0"/>
          <w:numId w:val="10"/>
        </w:numPr>
        <w:tabs>
          <w:tab w:val="left" w:pos="5806"/>
        </w:tabs>
        <w:kinsoku/>
        <w:wordWrap/>
        <w:overflowPunct/>
        <w:topLinePunct w:val="0"/>
        <w:autoSpaceDE/>
        <w:autoSpaceDN/>
        <w:bidi w:val="0"/>
        <w:adjustRightInd/>
        <w:snapToGrid/>
        <w:spacing w:line="400" w:lineRule="exact"/>
        <w:ind w:leftChars="0"/>
        <w:jc w:val="both"/>
        <w:textAlignment w:val="auto"/>
        <w:rPr>
          <w:rFonts w:hint="eastAsia"/>
          <w:sz w:val="28"/>
          <w:szCs w:val="28"/>
          <w:lang w:val="en-US" w:eastAsia="zh-CN"/>
        </w:rPr>
      </w:pPr>
      <w:r>
        <w:rPr>
          <w:rFonts w:hint="eastAsia"/>
          <w:sz w:val="28"/>
          <w:szCs w:val="28"/>
        </w:rPr>
        <w:t>涎腺肿瘤主要依据</w:t>
      </w:r>
      <w:r>
        <w:rPr>
          <w:rFonts w:hint="eastAsia"/>
          <w:sz w:val="28"/>
          <w:szCs w:val="28"/>
          <w:lang w:val="en-US" w:eastAsia="zh-CN"/>
        </w:rPr>
        <w:t>手</w:t>
      </w:r>
      <w:r>
        <w:rPr>
          <w:rFonts w:hint="eastAsia"/>
          <w:sz w:val="28"/>
          <w:szCs w:val="28"/>
        </w:rPr>
        <w:t>术中冰冻切片特异检查指导手术方式</w:t>
      </w:r>
      <w:r>
        <w:rPr>
          <w:rFonts w:hint="eastAsia"/>
          <w:sz w:val="28"/>
          <w:szCs w:val="28"/>
          <w:lang w:eastAsia="zh-CN"/>
        </w:rPr>
        <w:t>。</w:t>
      </w:r>
      <w:r>
        <w:rPr>
          <w:rFonts w:hint="eastAsia"/>
          <w:sz w:val="28"/>
          <w:szCs w:val="28"/>
          <w:lang w:val="en-US" w:eastAsia="zh-CN"/>
        </w:rPr>
        <w:t>（   ）</w:t>
      </w:r>
    </w:p>
    <w:p>
      <w:pPr>
        <w:keepNext w:val="0"/>
        <w:keepLines w:val="0"/>
        <w:pageBreakBefore w:val="0"/>
        <w:widowControl w:val="0"/>
        <w:numPr>
          <w:ilvl w:val="0"/>
          <w:numId w:val="10"/>
        </w:numPr>
        <w:tabs>
          <w:tab w:val="left" w:pos="5806"/>
        </w:tabs>
        <w:kinsoku/>
        <w:wordWrap/>
        <w:overflowPunct/>
        <w:topLinePunct w:val="0"/>
        <w:autoSpaceDE/>
        <w:autoSpaceDN/>
        <w:bidi w:val="0"/>
        <w:adjustRightInd/>
        <w:snapToGrid/>
        <w:spacing w:line="400" w:lineRule="exact"/>
        <w:ind w:leftChars="0"/>
        <w:jc w:val="both"/>
        <w:textAlignment w:val="auto"/>
        <w:rPr>
          <w:rFonts w:hint="default"/>
          <w:sz w:val="28"/>
          <w:szCs w:val="28"/>
          <w:lang w:val="en-US" w:eastAsia="zh-CN"/>
        </w:rPr>
      </w:pPr>
      <w:r>
        <w:rPr>
          <w:rFonts w:hint="eastAsia"/>
          <w:sz w:val="28"/>
          <w:szCs w:val="28"/>
        </w:rPr>
        <w:t>最不宜行组织活检术的恶性肿瘤是舌癌</w:t>
      </w:r>
      <w:r>
        <w:rPr>
          <w:rFonts w:hint="eastAsia"/>
          <w:sz w:val="28"/>
          <w:szCs w:val="28"/>
          <w:lang w:eastAsia="zh-CN"/>
        </w:rPr>
        <w:t>。</w:t>
      </w:r>
      <w:r>
        <w:rPr>
          <w:rFonts w:hint="eastAsia"/>
          <w:sz w:val="28"/>
          <w:szCs w:val="28"/>
          <w:lang w:val="en-US" w:eastAsia="zh-CN"/>
        </w:rPr>
        <w:t xml:space="preserve">                （   </w:t>
      </w:r>
      <w:r>
        <w:rPr>
          <w:rFonts w:hint="eastAsia"/>
          <w:sz w:val="28"/>
          <w:szCs w:val="28"/>
        </w:rPr>
        <w:t> </w:t>
      </w:r>
      <w:r>
        <w:rPr>
          <w:rFonts w:hint="eastAsia"/>
          <w:sz w:val="28"/>
          <w:szCs w:val="28"/>
          <w:lang w:eastAsia="zh-CN"/>
        </w:rPr>
        <w:t>）</w:t>
      </w:r>
    </w:p>
    <w:p>
      <w:pPr>
        <w:keepNext w:val="0"/>
        <w:keepLines w:val="0"/>
        <w:pageBreakBefore w:val="0"/>
        <w:widowControl w:val="0"/>
        <w:numPr>
          <w:ilvl w:val="0"/>
          <w:numId w:val="10"/>
        </w:numPr>
        <w:tabs>
          <w:tab w:val="left" w:pos="5806"/>
        </w:tabs>
        <w:kinsoku/>
        <w:wordWrap/>
        <w:overflowPunct/>
        <w:topLinePunct w:val="0"/>
        <w:autoSpaceDE/>
        <w:autoSpaceDN/>
        <w:bidi w:val="0"/>
        <w:adjustRightInd/>
        <w:snapToGrid/>
        <w:spacing w:line="400" w:lineRule="exact"/>
        <w:ind w:leftChars="0"/>
        <w:jc w:val="both"/>
        <w:textAlignment w:val="auto"/>
        <w:rPr>
          <w:rFonts w:hint="default"/>
          <w:sz w:val="28"/>
          <w:szCs w:val="28"/>
          <w:lang w:val="en-US" w:eastAsia="zh-CN"/>
        </w:rPr>
      </w:pPr>
      <w:r>
        <w:rPr>
          <w:rFonts w:hint="eastAsia"/>
          <w:sz w:val="28"/>
          <w:szCs w:val="28"/>
        </w:rPr>
        <w:t>环磷酰胺C.5-氟尿嘧啶属细胞毒素类抗癌药</w:t>
      </w:r>
      <w:r>
        <w:rPr>
          <w:rFonts w:hint="eastAsia"/>
          <w:sz w:val="28"/>
          <w:szCs w:val="28"/>
          <w:lang w:eastAsia="zh-CN"/>
        </w:rPr>
        <w:t>。</w:t>
      </w:r>
      <w:r>
        <w:rPr>
          <w:rFonts w:hint="eastAsia"/>
          <w:sz w:val="28"/>
          <w:szCs w:val="28"/>
        </w:rPr>
        <w:t>  </w:t>
      </w:r>
      <w:r>
        <w:rPr>
          <w:rFonts w:hint="eastAsia"/>
          <w:sz w:val="28"/>
          <w:szCs w:val="28"/>
          <w:lang w:val="en-US" w:eastAsia="zh-CN"/>
        </w:rPr>
        <w:t xml:space="preserve">          （   </w:t>
      </w:r>
      <w:r>
        <w:rPr>
          <w:rFonts w:hint="eastAsia"/>
          <w:sz w:val="28"/>
          <w:szCs w:val="28"/>
        </w:rPr>
        <w:t> </w:t>
      </w:r>
      <w:r>
        <w:rPr>
          <w:rFonts w:hint="eastAsia"/>
          <w:sz w:val="28"/>
          <w:szCs w:val="28"/>
          <w:lang w:eastAsia="zh-CN"/>
        </w:rPr>
        <w:t>）</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8"/>
          <w:szCs w:val="28"/>
        </w:rPr>
      </w:pPr>
      <w:r>
        <w:rPr>
          <w:rFonts w:hint="eastAsia" w:ascii="宋体" w:hAnsi="宋体" w:eastAsia="宋体" w:cs="宋体"/>
          <w:sz w:val="28"/>
          <w:szCs w:val="28"/>
        </w:rPr>
        <w:t>舌神经在口底与颌下腺导管的关系</w:t>
      </w:r>
      <w:r>
        <w:rPr>
          <w:rFonts w:hint="eastAsia" w:ascii="宋体" w:hAnsi="宋体" w:eastAsia="宋体" w:cs="宋体"/>
          <w:sz w:val="28"/>
          <w:szCs w:val="28"/>
          <w:lang w:val="en-US" w:eastAsia="zh-CN"/>
        </w:rPr>
        <w:t>是</w:t>
      </w:r>
      <w:r>
        <w:rPr>
          <w:rFonts w:hint="eastAsia" w:ascii="宋体" w:hAnsi="宋体" w:eastAsia="宋体" w:cs="宋体"/>
          <w:sz w:val="28"/>
          <w:szCs w:val="28"/>
        </w:rPr>
        <w:t>横过导管下方，走向内侧</w:t>
      </w:r>
      <w:r>
        <w:rPr>
          <w:rFonts w:hint="eastAsia" w:ascii="宋体" w:hAnsi="宋体" w:eastAsia="宋体" w:cs="宋体"/>
          <w:sz w:val="28"/>
          <w:szCs w:val="28"/>
          <w:lang w:eastAsia="zh-CN"/>
        </w:rPr>
        <w:t>。</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颌下腺炎长期反复发作，保守治疗无效，颌下能触及硬块，导管及腺体交界处证明有结石，应采取颌下腺摘除</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sz w:val="28"/>
          <w:szCs w:val="28"/>
        </w:rPr>
        <w:t> </w:t>
      </w:r>
      <w:r>
        <w:rPr>
          <w:rFonts w:hint="eastAsia"/>
          <w:sz w:val="28"/>
          <w:szCs w:val="28"/>
          <w:lang w:eastAsia="zh-CN"/>
        </w:rPr>
        <w:t>）</w:t>
      </w:r>
      <w:r>
        <w:rPr>
          <w:rFonts w:hint="eastAsia" w:ascii="宋体" w:hAnsi="宋体" w:eastAsia="宋体" w:cs="宋体"/>
          <w:sz w:val="28"/>
          <w:szCs w:val="28"/>
          <w:lang w:val="en-US" w:eastAsia="zh-CN"/>
        </w:rPr>
        <w:t xml:space="preserve">   6、</w:t>
      </w:r>
      <w:r>
        <w:rPr>
          <w:rFonts w:hint="eastAsia" w:ascii="宋体" w:hAnsi="宋体" w:eastAsia="宋体" w:cs="宋体"/>
          <w:sz w:val="28"/>
          <w:szCs w:val="28"/>
        </w:rPr>
        <w:t>开口型歪曲不属于颞下颌关节紊乱病下颌运动异常</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sz w:val="28"/>
          <w:szCs w:val="28"/>
        </w:rPr>
        <w:t> </w:t>
      </w:r>
      <w:r>
        <w:rPr>
          <w:rFonts w:hint="eastAsia"/>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rPr>
        <w:t>关于一侧急性颞下颌关节前脱位，临床表现下颌中线偏向患侧</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8、</w:t>
      </w:r>
      <w:r>
        <w:rPr>
          <w:rFonts w:hint="eastAsia" w:ascii="宋体" w:hAnsi="宋体" w:eastAsia="宋体" w:cs="宋体"/>
          <w:sz w:val="28"/>
          <w:szCs w:val="28"/>
        </w:rPr>
        <w:t>腺样囊性癌常沿</w:t>
      </w:r>
      <w:r>
        <w:rPr>
          <w:rFonts w:hint="eastAsia" w:ascii="宋体" w:hAnsi="宋体" w:eastAsia="宋体" w:cs="宋体"/>
          <w:sz w:val="28"/>
          <w:szCs w:val="28"/>
          <w:lang w:val="en-US" w:eastAsia="zh-CN"/>
        </w:rPr>
        <w:t>神经</w:t>
      </w:r>
      <w:r>
        <w:rPr>
          <w:rFonts w:hint="eastAsia" w:ascii="宋体" w:hAnsi="宋体" w:eastAsia="宋体" w:cs="宋体"/>
          <w:sz w:val="28"/>
          <w:szCs w:val="28"/>
        </w:rPr>
        <w:t>途径扩散</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ascii="宋体" w:hAnsi="宋体" w:eastAsia="宋体" w:cs="宋体"/>
          <w:sz w:val="28"/>
          <w:szCs w:val="28"/>
        </w:rPr>
        <w:t> </w:t>
      </w:r>
      <w:r>
        <w:rPr>
          <w:rFonts w:hint="eastAsia"/>
          <w:sz w:val="28"/>
          <w:szCs w:val="28"/>
          <w:lang w:eastAsia="zh-CN"/>
        </w:rPr>
        <w:t>）</w:t>
      </w:r>
      <w:r>
        <w:rPr>
          <w:rFonts w:hint="eastAsia" w:ascii="宋体" w:hAnsi="宋体" w:eastAsia="宋体" w:cs="宋体"/>
          <w:sz w:val="28"/>
          <w:szCs w:val="28"/>
          <w:lang w:val="en-US" w:eastAsia="zh-CN"/>
        </w:rPr>
        <w:t>9、</w:t>
      </w:r>
      <w:r>
        <w:rPr>
          <w:rFonts w:hint="eastAsia" w:ascii="宋体" w:hAnsi="宋体" w:eastAsia="宋体" w:cs="宋体"/>
          <w:sz w:val="28"/>
          <w:szCs w:val="28"/>
        </w:rPr>
        <w:t>鉴别中枢性面神经麻痹与周围性面神经麻痹的主要依据是额纹是否消失</w:t>
      </w:r>
      <w:r>
        <w:rPr>
          <w:rFonts w:hint="eastAsia" w:ascii="宋体" w:hAnsi="宋体" w:eastAsia="宋体" w:cs="宋体"/>
          <w:sz w:val="28"/>
          <w:szCs w:val="28"/>
          <w:lang w:eastAsia="zh-CN"/>
        </w:rPr>
        <w:t>，</w:t>
      </w:r>
      <w:r>
        <w:rPr>
          <w:rFonts w:hint="eastAsia" w:ascii="宋体" w:hAnsi="宋体" w:eastAsia="宋体" w:cs="宋体"/>
          <w:sz w:val="28"/>
          <w:szCs w:val="28"/>
        </w:rPr>
        <w:t>能否皱眉</w:t>
      </w:r>
      <w:r>
        <w:rPr>
          <w:rFonts w:hint="eastAsia" w:ascii="宋体" w:hAnsi="宋体" w:eastAsia="宋体" w:cs="宋体"/>
          <w:sz w:val="28"/>
          <w:szCs w:val="28"/>
          <w:lang w:eastAsia="zh-CN"/>
        </w:rPr>
        <w:t>。</w:t>
      </w:r>
      <w:r>
        <w:rPr>
          <w:rFonts w:hint="eastAsia" w:ascii="宋体" w:hAnsi="宋体" w:eastAsia="宋体" w:cs="宋体"/>
          <w:sz w:val="28"/>
          <w:szCs w:val="28"/>
        </w:rPr>
        <w:t>     </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ascii="宋体" w:hAnsi="宋体" w:eastAsia="宋体" w:cs="宋体"/>
          <w:sz w:val="28"/>
          <w:szCs w:val="28"/>
        </w:rPr>
        <w:t> </w:t>
      </w:r>
      <w:r>
        <w:rPr>
          <w:rFonts w:hint="eastAsia"/>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10、</w:t>
      </w:r>
      <w:r>
        <w:rPr>
          <w:rFonts w:hint="eastAsia" w:ascii="宋体" w:hAnsi="宋体" w:eastAsia="宋体" w:cs="宋体"/>
          <w:sz w:val="28"/>
          <w:szCs w:val="28"/>
        </w:rPr>
        <w:t>单侧唇裂整复术的较适合的年龄在3-6个月</w:t>
      </w:r>
      <w:r>
        <w:rPr>
          <w:rFonts w:hint="eastAsia" w:ascii="宋体" w:hAnsi="宋体" w:eastAsia="宋体" w:cs="宋体"/>
          <w:sz w:val="28"/>
          <w:szCs w:val="28"/>
          <w:lang w:eastAsia="zh-CN"/>
        </w:rPr>
        <w:t>。</w:t>
      </w:r>
      <w:r>
        <w:rPr>
          <w:rFonts w:hint="eastAsia" w:ascii="宋体" w:hAnsi="宋体" w:eastAsia="宋体" w:cs="宋体"/>
          <w:sz w:val="28"/>
          <w:szCs w:val="28"/>
        </w:rPr>
        <w:t> </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ascii="宋体" w:hAnsi="宋体" w:eastAsia="宋体" w:cs="宋体"/>
          <w:sz w:val="28"/>
          <w:szCs w:val="28"/>
        </w:rPr>
        <w:t> </w:t>
      </w:r>
      <w:r>
        <w:rPr>
          <w:rFonts w:hint="eastAsia"/>
          <w:sz w:val="28"/>
          <w:szCs w:val="28"/>
          <w:lang w:eastAsia="zh-CN"/>
        </w:rPr>
        <w:t>）</w:t>
      </w:r>
      <w:r>
        <w:rPr>
          <w:rFonts w:hint="eastAsia" w:ascii="宋体" w:hAnsi="宋体" w:eastAsia="宋体" w:cs="宋体"/>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val="0"/>
          <w:bCs/>
          <w:sz w:val="28"/>
          <w:lang w:val="en-US" w:eastAsia="zh-CN"/>
        </w:rPr>
      </w:pPr>
      <w:r>
        <w:rPr>
          <w:rFonts w:hint="eastAsia" w:ascii="黑体" w:hAnsi="黑体" w:eastAsia="黑体" w:cs="黑体"/>
          <w:b w:val="0"/>
          <w:bCs/>
          <w:sz w:val="28"/>
          <w:lang w:val="en-US" w:eastAsia="zh-CN"/>
        </w:rPr>
        <w:t>四、简答题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sz w:val="28"/>
          <w:szCs w:val="28"/>
          <w:lang w:val="en-US" w:eastAsia="zh-CN"/>
        </w:rPr>
      </w:pPr>
      <w:r>
        <w:rPr>
          <w:rFonts w:hint="eastAsia" w:ascii="宋体" w:hAnsi="宋体" w:eastAsia="宋体" w:cs="宋体"/>
          <w:sz w:val="28"/>
          <w:szCs w:val="28"/>
        </w:rPr>
        <w:t>1.简述下牙槽神经阻滞麻醉的口内注射方法及麻醉区域？</w:t>
      </w:r>
      <w:r>
        <w:rPr>
          <w:rFonts w:hint="eastAsia" w:ascii="宋体" w:hAnsi="宋体" w:eastAsia="宋体" w:cs="宋体"/>
          <w:sz w:val="28"/>
          <w:szCs w:val="28"/>
          <w:lang w:val="en-US" w:eastAsia="zh-CN"/>
        </w:rPr>
        <w:t>(7分）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 xml:space="preserve">  </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行颈外动脉结扎术时，应如何区分收集整理颈外动脉和颈内动脉？</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6分）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简述口腔恶性肿瘤的手术的"无瘤"操作？（</w:t>
      </w:r>
      <w:r>
        <w:rPr>
          <w:rFonts w:hint="eastAsia" w:ascii="宋体" w:hAnsi="宋体" w:eastAsia="宋体" w:cs="宋体"/>
          <w:sz w:val="28"/>
          <w:szCs w:val="28"/>
          <w:lang w:val="en-US" w:eastAsia="zh-CN"/>
        </w:rPr>
        <w:t>6</w:t>
      </w:r>
      <w:r>
        <w:rPr>
          <w:rFonts w:hint="eastAsia" w:ascii="宋体" w:hAnsi="宋体" w:eastAsia="宋体" w:cs="宋体"/>
          <w:sz w:val="28"/>
          <w:szCs w:val="28"/>
        </w:rPr>
        <w:t>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口腔颌面部感染切开引流的指征？（</w:t>
      </w:r>
      <w:r>
        <w:rPr>
          <w:rFonts w:hint="eastAsia" w:ascii="宋体" w:hAnsi="宋体" w:eastAsia="宋体" w:cs="宋体"/>
          <w:sz w:val="28"/>
          <w:szCs w:val="28"/>
          <w:lang w:val="en-US" w:eastAsia="zh-CN"/>
        </w:rPr>
        <w:t>6</w:t>
      </w:r>
      <w:r>
        <w:rPr>
          <w:rFonts w:hint="eastAsia" w:ascii="宋体" w:hAnsi="宋体" w:eastAsia="宋体" w:cs="宋体"/>
          <w:sz w:val="28"/>
          <w:szCs w:val="28"/>
        </w:rPr>
        <w:t xml:space="preserve">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val="0"/>
          <w:sz w:val="28"/>
          <w:szCs w:val="28"/>
          <w:lang w:val="en-US"/>
        </w:rPr>
      </w:pPr>
      <w:r>
        <w:rPr>
          <w:rFonts w:hint="eastAsia" w:ascii="黑体" w:hAnsi="黑体" w:eastAsia="黑体" w:cs="黑体"/>
          <w:b w:val="0"/>
          <w:bCs w:val="0"/>
          <w:sz w:val="28"/>
          <w:szCs w:val="28"/>
          <w:lang w:val="en-US" w:eastAsia="zh-CN"/>
        </w:rPr>
        <w:t>五、</w:t>
      </w:r>
      <w:r>
        <w:rPr>
          <w:rFonts w:hint="eastAsia" w:ascii="黑体" w:hAnsi="黑体" w:eastAsia="黑体" w:cs="黑体"/>
          <w:b w:val="0"/>
          <w:bCs w:val="0"/>
          <w:sz w:val="28"/>
          <w:szCs w:val="28"/>
        </w:rPr>
        <w:t>材料论述题</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r>
        <w:rPr>
          <w:rFonts w:hint="eastAsia" w:ascii="宋体" w:hAnsi="宋体" w:eastAsia="宋体" w:cs="宋体"/>
          <w:b w:val="0"/>
          <w:bCs/>
          <w:sz w:val="28"/>
          <w:lang w:val="en-US" w:eastAsia="zh-CN"/>
        </w:rPr>
        <w:t>1、</w:t>
      </w:r>
      <w:r>
        <w:rPr>
          <w:rFonts w:hint="eastAsia" w:ascii="宋体" w:hAnsi="宋体" w:eastAsia="宋体" w:cs="宋体"/>
          <w:sz w:val="28"/>
          <w:szCs w:val="28"/>
        </w:rPr>
        <w:t xml:space="preserve">某患者，因车祸伤一周后入院，检查：神清合作，生命体征平稳，左眼复式，颧面部塌陷，张口一横指。口内见：后牙早接触，前牙反颌，开颌，试作出诊断，可能有哪些骨折，并说明诊断依据及治疗方案。 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numPr>
          <w:ilvl w:val="0"/>
          <w:numId w:val="0"/>
        </w:numPr>
        <w:ind w:leftChars="0"/>
        <w:rPr>
          <w:rFonts w:hint="eastAsia"/>
          <w:sz w:val="28"/>
          <w:szCs w:val="28"/>
        </w:rPr>
      </w:pPr>
    </w:p>
    <w:p>
      <w:pPr>
        <w:numPr>
          <w:ilvl w:val="0"/>
          <w:numId w:val="0"/>
        </w:numPr>
        <w:ind w:leftChars="0"/>
        <w:rPr>
          <w:rFonts w:hint="eastAsia"/>
          <w:sz w:val="28"/>
          <w:szCs w:val="28"/>
        </w:rPr>
      </w:pPr>
    </w:p>
    <w:p>
      <w:pPr>
        <w:numPr>
          <w:ilvl w:val="0"/>
          <w:numId w:val="0"/>
        </w:numPr>
        <w:ind w:leftChars="0"/>
        <w:rPr>
          <w:rFonts w:hint="eastAsia"/>
          <w:sz w:val="28"/>
          <w:szCs w:val="28"/>
        </w:rPr>
      </w:pPr>
    </w:p>
    <w:p>
      <w:pPr>
        <w:numPr>
          <w:ilvl w:val="0"/>
          <w:numId w:val="0"/>
        </w:numPr>
        <w:ind w:leftChars="0"/>
        <w:rPr>
          <w:sz w:val="28"/>
          <w:szCs w:val="28"/>
        </w:rPr>
      </w:pPr>
      <w:r>
        <w:rPr>
          <w:rFonts w:hint="eastAsia"/>
          <w:sz w:val="28"/>
          <w:szCs w:val="28"/>
          <w:lang w:val="en-US" w:eastAsia="zh-CN"/>
        </w:rPr>
        <w:t>2、</w:t>
      </w:r>
      <w:r>
        <w:rPr>
          <w:rFonts w:hint="eastAsia"/>
          <w:sz w:val="28"/>
          <w:szCs w:val="28"/>
        </w:rPr>
        <w:t>请谈一谈你学习口腔颌面外科的体会和建议。</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numPr>
          <w:ilvl w:val="0"/>
          <w:numId w:val="0"/>
        </w:numPr>
        <w:ind w:leftChars="0"/>
        <w:rPr>
          <w:rFonts w:hint="eastAsia"/>
          <w:sz w:val="28"/>
          <w:szCs w:val="28"/>
          <w:lang w:val="en-US" w:eastAsia="zh-CN"/>
        </w:rPr>
      </w:pPr>
      <w:r>
        <w:rPr>
          <w:rFonts w:hint="eastAsia"/>
          <w:sz w:val="28"/>
          <w:szCs w:val="28"/>
          <w:lang w:val="en-US" w:eastAsia="zh-CN"/>
        </w:rPr>
        <w:t>3、一患者右下颌第三磨牙近中阻生，冠周炎反复肿痛，一周前出现右面部肿胀，范围达颞区、咬肌区、颊部及颌下区，伴严重张口受限，可能有哪些间隙感染?请论述诊断依据及处理原则。</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口腔颌面外科学复习资料</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一、填空题</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ascii="宋体" w:hAnsi="宋体" w:eastAsia="宋体" w:cs="宋体"/>
          <w:b w:val="0"/>
          <w:bCs/>
          <w:sz w:val="21"/>
          <w:szCs w:val="21"/>
        </w:rPr>
        <w:t> </w:t>
      </w:r>
      <w:r>
        <w:rPr>
          <w:rFonts w:hint="eastAsia"/>
          <w:sz w:val="21"/>
          <w:szCs w:val="21"/>
          <w:lang w:val="en-US" w:eastAsia="zh-CN"/>
        </w:rPr>
        <w:t>1.</w:t>
      </w:r>
      <w:r>
        <w:rPr>
          <w:rFonts w:hint="eastAsia"/>
          <w:color w:val="000000"/>
          <w:sz w:val="21"/>
          <w:szCs w:val="21"/>
        </w:rPr>
        <w:t>消化和吸收营养；刺激颌骨发育；引导恒牙正常萌出</w:t>
      </w:r>
      <w:r>
        <w:rPr>
          <w:rFonts w:hint="eastAsia"/>
          <w:sz w:val="21"/>
          <w:szCs w:val="21"/>
          <w:lang w:val="en-US" w:eastAsia="zh-CN"/>
        </w:rPr>
        <w:t>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2.牙冠部；牙根部；邻牙  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3.咬肌止端前缘的下颌骨面上；耳屏前；用拇指在胸锁乳突肌前缘、环状软骨平面将搏动的颈总动脉压迫在第6颈椎横突上      </w:t>
      </w:r>
    </w:p>
    <w:p>
      <w:pPr>
        <w:pStyle w:val="4"/>
        <w:shd w:val="clear" w:color="auto" w:fill="FFFFFF"/>
        <w:spacing w:before="150" w:beforeAutospacing="0" w:after="150" w:afterAutospacing="0" w:line="345" w:lineRule="atLeast"/>
        <w:rPr>
          <w:rFonts w:hint="eastAsia" w:asciiTheme="minorHAnsi" w:hAnsiTheme="minorHAnsi" w:eastAsiaTheme="minorEastAsia" w:cstheme="minorBidi"/>
          <w:kern w:val="2"/>
          <w:sz w:val="21"/>
          <w:szCs w:val="21"/>
          <w:lang w:val="en-US" w:eastAsia="zh-CN" w:bidi="ar-SA"/>
        </w:rPr>
      </w:pPr>
      <w:r>
        <w:rPr>
          <w:rFonts w:hint="eastAsia"/>
          <w:sz w:val="21"/>
          <w:szCs w:val="21"/>
          <w:lang w:val="en-US" w:eastAsia="zh-CN"/>
        </w:rPr>
        <w:t>4.</w:t>
      </w:r>
      <w:r>
        <w:rPr>
          <w:rFonts w:hint="eastAsia" w:ascii="宋体" w:hAnsi="宋体" w:eastAsia="宋体" w:cs="宋体"/>
          <w:b w:val="0"/>
          <w:bCs/>
          <w:sz w:val="21"/>
          <w:szCs w:val="21"/>
        </w:rPr>
        <w:t> </w:t>
      </w:r>
      <w:r>
        <w:rPr>
          <w:rFonts w:hint="eastAsia"/>
          <w:color w:val="000000"/>
          <w:sz w:val="21"/>
          <w:szCs w:val="21"/>
        </w:rPr>
        <w:t xml:space="preserve"> </w:t>
      </w:r>
      <w:r>
        <w:rPr>
          <w:rFonts w:hint="eastAsia" w:asciiTheme="minorHAnsi" w:hAnsiTheme="minorHAnsi" w:eastAsiaTheme="minorEastAsia" w:cstheme="minorBidi"/>
          <w:kern w:val="2"/>
          <w:sz w:val="21"/>
          <w:szCs w:val="21"/>
          <w:lang w:val="en-US" w:eastAsia="zh-CN" w:bidi="ar-SA"/>
        </w:rPr>
        <w:t>髁突；关节面；关节盘；关节囊；关节韧带</w:t>
      </w:r>
    </w:p>
    <w:p>
      <w:pPr>
        <w:pStyle w:val="4"/>
        <w:shd w:val="clear" w:color="auto" w:fill="FFFFFF"/>
        <w:spacing w:before="150" w:beforeAutospacing="0" w:after="150" w:afterAutospacing="0" w:line="345" w:lineRule="atLeast"/>
        <w:rPr>
          <w:rFonts w:hint="eastAsia"/>
          <w:sz w:val="21"/>
          <w:szCs w:val="21"/>
          <w:lang w:val="en-US" w:eastAsia="zh-CN"/>
        </w:rPr>
      </w:pPr>
      <w:r>
        <w:rPr>
          <w:rFonts w:hint="eastAsia"/>
          <w:sz w:val="21"/>
          <w:szCs w:val="21"/>
          <w:lang w:val="en-US" w:eastAsia="zh-CN"/>
        </w:rPr>
        <w:t>5.保证唇红缘的连续性  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6.恢复患者原有的咬合关系  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1"/>
          <w:szCs w:val="21"/>
        </w:rPr>
      </w:pPr>
      <w:r>
        <w:rPr>
          <w:rFonts w:hint="eastAsia"/>
          <w:sz w:val="21"/>
          <w:szCs w:val="21"/>
          <w:lang w:val="en-US" w:eastAsia="zh-CN"/>
        </w:rPr>
        <w:t>7、咀嚼肌紊乱疾病类；关节结构紊乱疾病类；炎性疾病类；骨关节病类  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 </w:t>
      </w:r>
      <w:r>
        <w:rPr>
          <w:rFonts w:hint="eastAsia" w:ascii="宋体" w:hAnsi="宋体" w:eastAsia="宋体" w:cs="宋体"/>
          <w:sz w:val="21"/>
          <w:szCs w:val="21"/>
          <w:lang w:val="en-US" w:eastAsia="zh-CN"/>
        </w:rPr>
        <w:t>二、选择题</w:t>
      </w:r>
      <w:r>
        <w:rPr>
          <w:rFonts w:hint="eastAsia" w:ascii="宋体" w:hAnsi="宋体" w:eastAsia="宋体" w:cs="宋体"/>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sz w:val="21"/>
          <w:szCs w:val="21"/>
          <w:lang w:val="en-US" w:eastAsia="zh-CN"/>
        </w:rPr>
      </w:pPr>
      <w:r>
        <w:rPr>
          <w:rFonts w:hint="eastAsia"/>
          <w:sz w:val="21"/>
          <w:szCs w:val="21"/>
          <w:lang w:val="en-US" w:eastAsia="zh-CN"/>
        </w:rPr>
        <w:t xml:space="preserve">1-5、C  C  A  E  B   6-10、A E E C D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default"/>
          <w:sz w:val="21"/>
          <w:szCs w:val="21"/>
          <w:lang w:val="en-US" w:eastAsia="zh-CN"/>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三、判断题</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 xml:space="preserve">1-5.对  错  对 对 对   6-9.错 错 对 对   </w:t>
      </w:r>
      <w:bookmarkStart w:id="0" w:name="_GoBack"/>
      <w:bookmarkEnd w:id="0"/>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default"/>
          <w:sz w:val="21"/>
          <w:szCs w:val="21"/>
          <w:lang w:val="en-US" w:eastAsia="zh-CN"/>
        </w:rPr>
      </w:pPr>
      <w:r>
        <w:rPr>
          <w:rFonts w:hint="eastAsia"/>
          <w:sz w:val="21"/>
          <w:szCs w:val="21"/>
          <w:lang w:val="en-US" w:eastAsia="zh-CN"/>
        </w:rPr>
        <w:t>四、简答题</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简述下牙槽神经阻滞麻醉的口内注射方法及麻醉区域？</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18"/>
          <w:szCs w:val="18"/>
        </w:rPr>
      </w:pPr>
      <w:r>
        <w:rPr>
          <w:rFonts w:hint="eastAsia" w:ascii="宋体" w:hAnsi="宋体" w:eastAsia="宋体" w:cs="宋体"/>
          <w:sz w:val="21"/>
          <w:szCs w:val="21"/>
        </w:rPr>
        <w:t>答</w:t>
      </w:r>
      <w:r>
        <w:rPr>
          <w:rFonts w:hint="eastAsia" w:ascii="宋体" w:hAnsi="宋体" w:eastAsia="宋体" w:cs="宋体"/>
          <w:sz w:val="18"/>
          <w:szCs w:val="18"/>
        </w:rPr>
        <w:t>：1）注射方法：病员大张口，下颌颌平面与地面平行。将注射器  放在对侧口角，即第一、二前磨牙之间，与中线成45.。注射针应高于下颌平面1cm并与之平行。与上下颌牙槽突相距的中点线与翼下颌皱襞外侧3～4cm的交点处进针（2分），推进2.5cm左右，可达下颌支内侧的下颌神经沟，回抽无血注入麻药1～1.5ml。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18"/>
          <w:szCs w:val="18"/>
        </w:rPr>
        <w:t> 2）麻醉区域及效果：麻醉同侧下颌骨、下颌牙、牙周膜、前磨牙至中切牙唇（颊）侧牙龈、粘骨膜及下唇部</w:t>
      </w:r>
      <w:r>
        <w:rPr>
          <w:rFonts w:hint="eastAsia" w:ascii="宋体" w:hAnsi="宋体" w:eastAsia="宋体" w:cs="宋体"/>
          <w:sz w:val="21"/>
          <w:szCs w:val="21"/>
        </w:rPr>
        <w:t>。     </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行颈外动脉结扎术时，应如何区分收集整理颈外动脉和颈内动脉？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 答：1）分支情况：颈外动脉在颈部有多个分支，颈内动脉无分支，这是区分颈内、颈外动脉最可靠的方法。      </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位置：颈外动脉位于颈浅前方，颈内动脉位于颈深部后方；在颈动脉窦上方，颈外动脉位于内侧，颈内动脉位于外侧。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3）搏动试验：在结扎前，提起结扎线压迫颈外动脉，同时触摸颞浅动脉，如果无搏动，这证明是颈外动脉。      </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简述口腔恶性肿瘤的手术的"无瘤"操作？  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答：⑴切除在正常组织内进行。  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⑵避免切破肿瘤，污染术区。（  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⑶避免挤压瘤体，减少扩散机会（  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⑷创口缝合时须更换手套及器械。  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⑸用大量低渗盐水冲洗创口，并可用化疗药物冲洗湿敷，或术区的区域性静脉或动脉灌注化疗药物    </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口腔颌面部感染切开引流的指征？（  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答：⑴发病时间一般是牙源性3-4天，腺源性为5-7天，经抗生素治疗后仍高热不退，白细胞总数及中性粒细胞明显增高者；（）</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⑵局部肿胀明显，波动性跳痛，压痛明显者；（）  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⑶局部凹陷性水肿，有波动感（，或穿刺抽出脓液者（  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⑷腐败坏死性感染，应早期广泛切开引流（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宋体" w:hAnsi="宋体" w:eastAsia="宋体" w:cs="宋体"/>
          <w:b w:val="0"/>
          <w:bCs/>
          <w:sz w:val="21"/>
          <w:szCs w:val="21"/>
          <w:lang w:val="en-US" w:eastAsia="zh-CN"/>
        </w:rPr>
      </w:pPr>
      <w:r>
        <w:rPr>
          <w:rFonts w:hint="eastAsia" w:ascii="宋体" w:hAnsi="宋体" w:eastAsia="宋体" w:cs="宋体"/>
          <w:sz w:val="21"/>
          <w:szCs w:val="21"/>
        </w:rPr>
        <w:t>⑸脓肿已穿破，但引流不畅者。</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sz w:val="21"/>
          <w:szCs w:val="21"/>
        </w:rPr>
      </w:pPr>
      <w:r>
        <w:rPr>
          <w:rFonts w:hint="eastAsia" w:ascii="宋体" w:hAnsi="宋体" w:eastAsia="宋体" w:cs="宋体"/>
          <w:sz w:val="21"/>
          <w:szCs w:val="21"/>
          <w:lang w:val="en-US" w:eastAsia="zh-CN"/>
        </w:rPr>
        <w:t>五、</w:t>
      </w:r>
      <w:r>
        <w:rPr>
          <w:rFonts w:hint="eastAsia" w:ascii="宋体" w:hAnsi="宋体" w:eastAsia="宋体" w:cs="宋体"/>
          <w:sz w:val="21"/>
          <w:szCs w:val="21"/>
        </w:rPr>
        <w:t xml:space="preserve">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答案：1）诊断：可能有左颧骨骨折、上颌骨横断骨折。  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sz w:val="21"/>
          <w:szCs w:val="21"/>
        </w:rPr>
      </w:pPr>
      <w:r>
        <w:rPr>
          <w:rFonts w:hint="eastAsia" w:ascii="宋体" w:hAnsi="宋体" w:eastAsia="宋体" w:cs="宋体"/>
          <w:sz w:val="21"/>
          <w:szCs w:val="21"/>
        </w:rPr>
        <w:t>2）诊断依据：左眼复视常见于左侧上颌骨骨折、左侧颧骨颧收集整理弓骨折、眶部骨折等；颧面部塌陷是颧骨颧弓骨折的重要依据；张口受限多出于颧骨颧弓骨折和上下颌骨骨折；后牙早接触、前牙反颌、开颌等咬合关系错乱说明上颌骨横断骨折和双侧髁状突颈部骨折；综合以上临床表现，可诊断为左侧颧骨颧弓骨折和上颌骨横断骨折，具体骨折还应进行X线检查或CT检查以明确。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3）治疗方案：考虑到骨折程度较严重，骨折移位明显，功能障碍较明显，应予进行手术切开复位内固定。</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sz w:val="21"/>
          <w:szCs w:val="21"/>
        </w:rPr>
      </w:pPr>
      <w:r>
        <w:rPr>
          <w:rFonts w:hint="eastAsia" w:ascii="宋体" w:hAnsi="宋体" w:eastAsia="宋体" w:cs="宋体"/>
          <w:sz w:val="21"/>
          <w:szCs w:val="21"/>
        </w:rPr>
        <w:t>治疗方案如下①术前准备：对患者进行X线检查或CT检查以明确诊断及了解骨折细节（1分）；对患者进行详细的全身检查，以排除手术禁忌（1分）；进行带钩牙工夹板拴丝，为术中对准咬合关系做准备（1分）；对患者和家属进行充分交谈和沟通，获得患者和家属对手术的理解和同意（1分）。②手术治疗：最好采用头皮冠状切口和口内前庭切口联合使用（1分），保留骨折处后，进行骨折复位，进行颌间拴丝，证明咬合关系已恢复，采用小型接骨板等技术进行骨折内固定，分层关闭切口（1分）。③术后治疗：采用抗菌药物预防感染（1分），观察患者生命体征，咬合关系，切口情况等，进行对症支持治疗（1分）。④功能锻炼：术后一周进行张口训练，直至患者张口度和咀嚼功能恢复为止（1分）。</w:t>
      </w:r>
      <w:r>
        <w:rPr>
          <w:rFonts w:hint="eastAsia"/>
          <w:sz w:val="21"/>
          <w:szCs w:val="21"/>
        </w:rPr>
        <w:t xml:space="preserve">  </w:t>
      </w:r>
    </w:p>
    <w:p>
      <w:pPr>
        <w:numPr>
          <w:ilvl w:val="0"/>
          <w:numId w:val="14"/>
        </w:numPr>
        <w:ind w:leftChars="0"/>
        <w:rPr>
          <w:rFonts w:hint="eastAsia"/>
          <w:sz w:val="21"/>
          <w:szCs w:val="21"/>
        </w:rPr>
      </w:pPr>
      <w:r>
        <w:rPr>
          <w:rFonts w:hint="eastAsia"/>
          <w:sz w:val="21"/>
          <w:szCs w:val="21"/>
        </w:rPr>
        <w:t>请谈一谈你学习口腔颌面外科的体会和建议。（10分）   </w:t>
      </w:r>
    </w:p>
    <w:p>
      <w:pPr>
        <w:numPr>
          <w:ilvl w:val="0"/>
          <w:numId w:val="0"/>
        </w:numPr>
        <w:rPr>
          <w:rFonts w:hint="eastAsia"/>
          <w:sz w:val="21"/>
          <w:szCs w:val="21"/>
        </w:rPr>
      </w:pPr>
      <w:r>
        <w:rPr>
          <w:rFonts w:hint="eastAsia"/>
          <w:sz w:val="21"/>
          <w:szCs w:val="21"/>
        </w:rPr>
        <w:t>答案：①是否提出合理性建议（2分）   </w:t>
      </w:r>
    </w:p>
    <w:p>
      <w:pPr>
        <w:numPr>
          <w:ilvl w:val="0"/>
          <w:numId w:val="0"/>
        </w:numPr>
        <w:rPr>
          <w:rFonts w:hint="eastAsia"/>
          <w:sz w:val="21"/>
          <w:szCs w:val="21"/>
        </w:rPr>
      </w:pPr>
      <w:r>
        <w:rPr>
          <w:rFonts w:hint="eastAsia"/>
          <w:sz w:val="21"/>
          <w:szCs w:val="21"/>
        </w:rPr>
        <w:t>②是否提出具体的建议性意见（2分）   </w:t>
      </w:r>
    </w:p>
    <w:p>
      <w:pPr>
        <w:numPr>
          <w:ilvl w:val="0"/>
          <w:numId w:val="0"/>
        </w:numPr>
        <w:rPr>
          <w:rFonts w:hint="eastAsia"/>
          <w:sz w:val="21"/>
          <w:szCs w:val="21"/>
        </w:rPr>
      </w:pPr>
      <w:r>
        <w:rPr>
          <w:rFonts w:hint="eastAsia"/>
          <w:sz w:val="21"/>
          <w:szCs w:val="21"/>
        </w:rPr>
        <w:t>③是否为自己的真正体会（2分）   </w:t>
      </w:r>
    </w:p>
    <w:p>
      <w:pPr>
        <w:numPr>
          <w:ilvl w:val="0"/>
          <w:numId w:val="0"/>
        </w:numPr>
        <w:rPr>
          <w:rFonts w:hint="eastAsia"/>
          <w:sz w:val="21"/>
          <w:szCs w:val="21"/>
        </w:rPr>
      </w:pPr>
      <w:r>
        <w:rPr>
          <w:rFonts w:hint="eastAsia"/>
          <w:sz w:val="21"/>
          <w:szCs w:val="21"/>
        </w:rPr>
        <w:t>④是否逻辑性（2分）    </w:t>
      </w:r>
    </w:p>
    <w:p>
      <w:pPr>
        <w:numPr>
          <w:ilvl w:val="0"/>
          <w:numId w:val="0"/>
        </w:numPr>
        <w:rPr>
          <w:rFonts w:hint="eastAsia"/>
          <w:sz w:val="21"/>
          <w:szCs w:val="21"/>
        </w:rPr>
      </w:pPr>
      <w:r>
        <w:rPr>
          <w:rFonts w:hint="eastAsia"/>
          <w:sz w:val="21"/>
          <w:szCs w:val="21"/>
        </w:rPr>
        <w:t>⑤对今后的教学工作是否有重要的价值（2分）</w:t>
      </w:r>
    </w:p>
    <w:p>
      <w:pPr>
        <w:numPr>
          <w:ilvl w:val="0"/>
          <w:numId w:val="0"/>
        </w:numPr>
        <w:rPr>
          <w:rFonts w:hint="eastAsia"/>
          <w:sz w:val="21"/>
          <w:szCs w:val="21"/>
        </w:rPr>
      </w:pPr>
    </w:p>
    <w:p>
      <w:pPr>
        <w:numPr>
          <w:ilvl w:val="0"/>
          <w:numId w:val="0"/>
        </w:numPr>
        <w:rPr>
          <w:rFonts w:hint="eastAsia"/>
          <w:sz w:val="21"/>
          <w:szCs w:val="21"/>
        </w:rPr>
      </w:pPr>
    </w:p>
    <w:p>
      <w:pPr>
        <w:spacing w:after="0"/>
        <w:rPr>
          <w:rFonts w:hint="eastAsia"/>
        </w:rPr>
      </w:pPr>
      <w:r>
        <w:rPr>
          <w:rFonts w:hint="eastAsia"/>
        </w:rPr>
        <w:t>　</w:t>
      </w:r>
      <w:r>
        <w:rPr>
          <w:rFonts w:hint="eastAsia"/>
          <w:lang w:val="en-US" w:eastAsia="zh-CN"/>
        </w:rPr>
        <w:t>3.</w:t>
      </w:r>
      <w:r>
        <w:rPr>
          <w:rFonts w:hint="eastAsia"/>
        </w:rPr>
        <w:t>一患者右下颌第三磨牙近中阻生，冠周炎反复肿痛，一周前出现右面部肿胀，范围达颞区、咬肌区、颊部及颌下区，伴严重张口受限，可能有哪些间隙感染?请论述诊断依据及处理原则。</w:t>
      </w:r>
    </w:p>
    <w:p>
      <w:pPr>
        <w:spacing w:after="0"/>
        <w:rPr>
          <w:rFonts w:hint="eastAsia"/>
        </w:rPr>
      </w:pPr>
      <w:r>
        <w:rPr>
          <w:rFonts w:hint="eastAsia"/>
        </w:rPr>
        <w:t>　　答案诊断为右下颌智齿冠周炎伴发多间隙感染，可能发生感染的间隙有咬肌间隙、颞间隙、颞下间隙、翼下颌间隙、颊间隙及颌下间隙。诊断依据见下表(应稍展开论述)：</w:t>
      </w:r>
    </w:p>
    <w:p>
      <w:pPr>
        <w:spacing w:after="0"/>
        <w:rPr>
          <w:rFonts w:hint="eastAsia"/>
        </w:rPr>
      </w:pPr>
      <w:r>
        <w:rPr>
          <w:rFonts w:hint="eastAsia"/>
        </w:rPr>
        <w:t>　　可能感染的间隙诊断依据</w:t>
      </w:r>
    </w:p>
    <w:p>
      <w:pPr>
        <w:spacing w:after="0"/>
        <w:rPr>
          <w:rFonts w:hint="eastAsia"/>
        </w:rPr>
      </w:pPr>
      <w:r>
        <w:rPr>
          <w:rFonts w:hint="eastAsia"/>
        </w:rPr>
        <w:t>　　咬肌间隙牙源性感染</w:t>
      </w:r>
    </w:p>
    <w:p>
      <w:pPr>
        <w:spacing w:after="0"/>
        <w:rPr>
          <w:rFonts w:hint="eastAsia"/>
        </w:rPr>
      </w:pPr>
      <w:r>
        <w:rPr>
          <w:rFonts w:hint="eastAsia"/>
        </w:rPr>
        <w:t>　　(智齿冠周炎)咬肌区肿胀、张口受限</w:t>
      </w:r>
    </w:p>
    <w:p>
      <w:pPr>
        <w:spacing w:after="0"/>
        <w:rPr>
          <w:rFonts w:hint="eastAsia"/>
        </w:rPr>
      </w:pPr>
      <w:r>
        <w:rPr>
          <w:rFonts w:hint="eastAsia"/>
        </w:rPr>
        <w:t>　　颞间隙颞区肿胀、张口受限</w:t>
      </w:r>
    </w:p>
    <w:p>
      <w:pPr>
        <w:spacing w:after="0"/>
        <w:rPr>
          <w:rFonts w:hint="eastAsia"/>
        </w:rPr>
      </w:pPr>
      <w:r>
        <w:rPr>
          <w:rFonts w:hint="eastAsia"/>
        </w:rPr>
        <w:t>　　翼下颌间隙张口受限</w:t>
      </w:r>
    </w:p>
    <w:p>
      <w:pPr>
        <w:spacing w:after="0"/>
        <w:rPr>
          <w:rFonts w:hint="eastAsia"/>
        </w:rPr>
      </w:pPr>
      <w:r>
        <w:rPr>
          <w:rFonts w:hint="eastAsia"/>
        </w:rPr>
        <w:t>　　颞下间隙翼下颌、咬肌、颞间隙感染多伴有颞下间隙感染</w:t>
      </w:r>
    </w:p>
    <w:p>
      <w:pPr>
        <w:spacing w:after="0"/>
        <w:rPr>
          <w:rFonts w:hint="eastAsia"/>
        </w:rPr>
      </w:pPr>
      <w:r>
        <w:rPr>
          <w:rFonts w:hint="eastAsia"/>
        </w:rPr>
        <w:t>　　颊间隙颊部肿胀</w:t>
      </w:r>
    </w:p>
    <w:p>
      <w:pPr>
        <w:spacing w:after="0"/>
        <w:rPr>
          <w:rFonts w:hint="eastAsia"/>
        </w:rPr>
      </w:pPr>
      <w:r>
        <w:rPr>
          <w:rFonts w:hint="eastAsia"/>
        </w:rPr>
        <w:t>　　颌下间隙颌下区肿胀</w:t>
      </w:r>
    </w:p>
    <w:p>
      <w:pPr>
        <w:spacing w:after="0"/>
        <w:rPr>
          <w:rFonts w:hint="eastAsia"/>
        </w:rPr>
      </w:pPr>
      <w:r>
        <w:rPr>
          <w:rFonts w:hint="eastAsia"/>
        </w:rPr>
        <w:t>　　处理原则：</w:t>
      </w:r>
    </w:p>
    <w:p>
      <w:pPr>
        <w:spacing w:after="0"/>
        <w:rPr>
          <w:rFonts w:hint="eastAsia"/>
        </w:rPr>
      </w:pPr>
      <w:r>
        <w:rPr>
          <w:rFonts w:hint="eastAsia"/>
        </w:rPr>
        <w:t>　　(1)全身有效、足量抗生素，必要时作脓培养和药敏试验。</w:t>
      </w:r>
    </w:p>
    <w:p>
      <w:pPr>
        <w:spacing w:after="0"/>
        <w:rPr>
          <w:rFonts w:hint="eastAsia"/>
        </w:rPr>
      </w:pPr>
      <w:r>
        <w:rPr>
          <w:rFonts w:hint="eastAsia"/>
        </w:rPr>
        <w:t>　　(2)全身支持：患者张口受限，多间隙感染消耗及中毒症状较重，故应注意支持疗法。</w:t>
      </w:r>
    </w:p>
    <w:p>
      <w:pPr>
        <w:spacing w:after="0"/>
        <w:rPr>
          <w:rFonts w:hint="eastAsia"/>
        </w:rPr>
      </w:pPr>
      <w:r>
        <w:rPr>
          <w:rFonts w:hint="eastAsia"/>
        </w:rPr>
        <w:t>　　(3)局部穿刺，若有脓液则行切开引流。切开引流应行上下贯通引流，即距下颌下缘1.5～2cm作平行切口，颞部作与颞肌平行之纵切口或沿颞肌附着作弧形切口，分离脓腔、上下贯通后置引流条。</w:t>
      </w:r>
    </w:p>
    <w:p>
      <w:pPr>
        <w:spacing w:after="0"/>
        <w:rPr>
          <w:rFonts w:hint="eastAsia"/>
        </w:rPr>
      </w:pPr>
      <w:r>
        <w:rPr>
          <w:rFonts w:hint="eastAsia"/>
        </w:rPr>
        <w:t>　　(4)感染控制后拔除阻生智齿。</w:t>
      </w:r>
    </w:p>
    <w:p>
      <w:pPr>
        <w:numPr>
          <w:ilvl w:val="0"/>
          <w:numId w:val="0"/>
        </w:numPr>
        <w:rPr>
          <w:rFonts w:hint="eastAsia"/>
          <w:sz w:val="21"/>
          <w:szCs w:val="21"/>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default"/>
          <w:sz w:val="21"/>
          <w:szCs w:val="21"/>
          <w:lang w:val="en-US" w:eastAsia="zh-CN"/>
        </w:rPr>
      </w:pPr>
      <w:r>
        <w:rPr>
          <w:rFonts w:hint="eastAsia"/>
          <w:sz w:val="21"/>
          <w:szCs w:val="21"/>
        </w:rPr>
        <w:t> </w:t>
      </w: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5F1C60"/>
    <w:multiLevelType w:val="singleLevel"/>
    <w:tmpl w:val="E55F1C60"/>
    <w:lvl w:ilvl="0" w:tentative="0">
      <w:start w:val="1"/>
      <w:numFmt w:val="decimal"/>
      <w:lvlText w:val="%1."/>
      <w:lvlJc w:val="left"/>
      <w:pPr>
        <w:tabs>
          <w:tab w:val="left" w:pos="312"/>
        </w:tabs>
      </w:pPr>
    </w:lvl>
  </w:abstractNum>
  <w:abstractNum w:abstractNumId="1">
    <w:nsid w:val="F43695BC"/>
    <w:multiLevelType w:val="singleLevel"/>
    <w:tmpl w:val="F43695BC"/>
    <w:lvl w:ilvl="0" w:tentative="0">
      <w:start w:val="1"/>
      <w:numFmt w:val="upperLetter"/>
      <w:lvlText w:val="%1."/>
      <w:lvlJc w:val="left"/>
      <w:pPr>
        <w:tabs>
          <w:tab w:val="left" w:pos="312"/>
        </w:tabs>
      </w:pPr>
    </w:lvl>
  </w:abstractNum>
  <w:abstractNum w:abstractNumId="2">
    <w:nsid w:val="10F909DC"/>
    <w:multiLevelType w:val="singleLevel"/>
    <w:tmpl w:val="10F909DC"/>
    <w:lvl w:ilvl="0" w:tentative="0">
      <w:start w:val="2"/>
      <w:numFmt w:val="decimal"/>
      <w:lvlText w:val="%1."/>
      <w:lvlJc w:val="left"/>
      <w:pPr>
        <w:tabs>
          <w:tab w:val="left" w:pos="312"/>
        </w:tabs>
      </w:pPr>
    </w:lvl>
  </w:abstractNum>
  <w:abstractNum w:abstractNumId="3">
    <w:nsid w:val="114544DF"/>
    <w:multiLevelType w:val="singleLevel"/>
    <w:tmpl w:val="114544DF"/>
    <w:lvl w:ilvl="0" w:tentative="0">
      <w:start w:val="1"/>
      <w:numFmt w:val="decimal"/>
      <w:suff w:val="nothing"/>
      <w:lvlText w:val="%1、"/>
      <w:lvlJc w:val="left"/>
    </w:lvl>
  </w:abstractNum>
  <w:abstractNum w:abstractNumId="4">
    <w:nsid w:val="197A7177"/>
    <w:multiLevelType w:val="singleLevel"/>
    <w:tmpl w:val="197A7177"/>
    <w:lvl w:ilvl="0" w:tentative="0">
      <w:start w:val="1"/>
      <w:numFmt w:val="upperLetter"/>
      <w:lvlText w:val="%1."/>
      <w:lvlJc w:val="left"/>
      <w:pPr>
        <w:tabs>
          <w:tab w:val="left" w:pos="312"/>
        </w:tabs>
      </w:pPr>
    </w:lvl>
  </w:abstractNum>
  <w:abstractNum w:abstractNumId="5">
    <w:nsid w:val="25F26877"/>
    <w:multiLevelType w:val="singleLevel"/>
    <w:tmpl w:val="25F26877"/>
    <w:lvl w:ilvl="0" w:tentative="0">
      <w:start w:val="2"/>
      <w:numFmt w:val="decimal"/>
      <w:suff w:val="nothing"/>
      <w:lvlText w:val="%1）"/>
      <w:lvlJc w:val="left"/>
    </w:lvl>
  </w:abstractNum>
  <w:abstractNum w:abstractNumId="6">
    <w:nsid w:val="2BE37414"/>
    <w:multiLevelType w:val="singleLevel"/>
    <w:tmpl w:val="2BE37414"/>
    <w:lvl w:ilvl="0" w:tentative="0">
      <w:start w:val="1"/>
      <w:numFmt w:val="upperLetter"/>
      <w:suff w:val="space"/>
      <w:lvlText w:val="%1."/>
      <w:lvlJc w:val="left"/>
    </w:lvl>
  </w:abstractNum>
  <w:abstractNum w:abstractNumId="7">
    <w:nsid w:val="357EC821"/>
    <w:multiLevelType w:val="singleLevel"/>
    <w:tmpl w:val="357EC821"/>
    <w:lvl w:ilvl="0" w:tentative="0">
      <w:start w:val="1"/>
      <w:numFmt w:val="upperLetter"/>
      <w:lvlText w:val="%1."/>
      <w:lvlJc w:val="left"/>
      <w:pPr>
        <w:tabs>
          <w:tab w:val="left" w:pos="312"/>
        </w:tabs>
        <w:ind w:left="420" w:leftChars="0" w:firstLine="0" w:firstLineChars="0"/>
      </w:pPr>
    </w:lvl>
  </w:abstractNum>
  <w:abstractNum w:abstractNumId="8">
    <w:nsid w:val="420D0069"/>
    <w:multiLevelType w:val="singleLevel"/>
    <w:tmpl w:val="420D0069"/>
    <w:lvl w:ilvl="0" w:tentative="0">
      <w:start w:val="1"/>
      <w:numFmt w:val="decimal"/>
      <w:suff w:val="nothing"/>
      <w:lvlText w:val="%1、"/>
      <w:lvlJc w:val="left"/>
    </w:lvl>
  </w:abstractNum>
  <w:abstractNum w:abstractNumId="9">
    <w:nsid w:val="47C16127"/>
    <w:multiLevelType w:val="singleLevel"/>
    <w:tmpl w:val="47C16127"/>
    <w:lvl w:ilvl="0" w:tentative="0">
      <w:start w:val="1"/>
      <w:numFmt w:val="chineseCounting"/>
      <w:suff w:val="nothing"/>
      <w:lvlText w:val="%1、"/>
      <w:lvlJc w:val="left"/>
      <w:rPr>
        <w:rFonts w:hint="eastAsia"/>
      </w:rPr>
    </w:lvl>
  </w:abstractNum>
  <w:abstractNum w:abstractNumId="10">
    <w:nsid w:val="4A307FBC"/>
    <w:multiLevelType w:val="singleLevel"/>
    <w:tmpl w:val="4A307FBC"/>
    <w:lvl w:ilvl="0" w:tentative="0">
      <w:start w:val="1"/>
      <w:numFmt w:val="upperLetter"/>
      <w:lvlText w:val="%1."/>
      <w:lvlJc w:val="left"/>
      <w:pPr>
        <w:tabs>
          <w:tab w:val="left" w:pos="312"/>
        </w:tabs>
      </w:pPr>
    </w:lvl>
  </w:abstractNum>
  <w:abstractNum w:abstractNumId="11">
    <w:nsid w:val="5471BF01"/>
    <w:multiLevelType w:val="singleLevel"/>
    <w:tmpl w:val="5471BF01"/>
    <w:lvl w:ilvl="0" w:tentative="0">
      <w:start w:val="2"/>
      <w:numFmt w:val="decimal"/>
      <w:lvlText w:val="%1."/>
      <w:lvlJc w:val="left"/>
      <w:pPr>
        <w:tabs>
          <w:tab w:val="left" w:pos="312"/>
        </w:tabs>
      </w:pPr>
    </w:lvl>
  </w:abstractNum>
  <w:abstractNum w:abstractNumId="12">
    <w:nsid w:val="5617B52A"/>
    <w:multiLevelType w:val="singleLevel"/>
    <w:tmpl w:val="5617B52A"/>
    <w:lvl w:ilvl="0" w:tentative="0">
      <w:start w:val="2"/>
      <w:numFmt w:val="upperLetter"/>
      <w:lvlText w:val="%1."/>
      <w:lvlJc w:val="left"/>
      <w:pPr>
        <w:tabs>
          <w:tab w:val="left" w:pos="312"/>
        </w:tabs>
      </w:pPr>
    </w:lvl>
  </w:abstractNum>
  <w:abstractNum w:abstractNumId="13">
    <w:nsid w:val="609AD08D"/>
    <w:multiLevelType w:val="singleLevel"/>
    <w:tmpl w:val="609AD08D"/>
    <w:lvl w:ilvl="0" w:tentative="0">
      <w:start w:val="1"/>
      <w:numFmt w:val="upperLetter"/>
      <w:lvlText w:val="%1."/>
      <w:lvlJc w:val="left"/>
      <w:pPr>
        <w:tabs>
          <w:tab w:val="left" w:pos="312"/>
        </w:tabs>
      </w:pPr>
    </w:lvl>
  </w:abstractNum>
  <w:num w:numId="1">
    <w:abstractNumId w:val="9"/>
  </w:num>
  <w:num w:numId="2">
    <w:abstractNumId w:val="8"/>
  </w:num>
  <w:num w:numId="3">
    <w:abstractNumId w:val="7"/>
  </w:num>
  <w:num w:numId="4">
    <w:abstractNumId w:val="10"/>
  </w:num>
  <w:num w:numId="5">
    <w:abstractNumId w:val="12"/>
  </w:num>
  <w:num w:numId="6">
    <w:abstractNumId w:val="4"/>
  </w:num>
  <w:num w:numId="7">
    <w:abstractNumId w:val="13"/>
  </w:num>
  <w:num w:numId="8">
    <w:abstractNumId w:val="6"/>
  </w:num>
  <w:num w:numId="9">
    <w:abstractNumId w:val="1"/>
  </w:num>
  <w:num w:numId="10">
    <w:abstractNumId w:val="3"/>
  </w:num>
  <w:num w:numId="11">
    <w:abstractNumId w:val="11"/>
  </w:num>
  <w:num w:numId="12">
    <w:abstractNumId w:val="0"/>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EF4C92"/>
    <w:rsid w:val="00107CB2"/>
    <w:rsid w:val="02D367C7"/>
    <w:rsid w:val="0C825D28"/>
    <w:rsid w:val="0EE82978"/>
    <w:rsid w:val="132E4EE3"/>
    <w:rsid w:val="134E570C"/>
    <w:rsid w:val="151667D2"/>
    <w:rsid w:val="15F43D70"/>
    <w:rsid w:val="19251E95"/>
    <w:rsid w:val="19D73D76"/>
    <w:rsid w:val="1DB95F02"/>
    <w:rsid w:val="20C953F4"/>
    <w:rsid w:val="21290DBE"/>
    <w:rsid w:val="27B22016"/>
    <w:rsid w:val="2BEF4C92"/>
    <w:rsid w:val="330E285A"/>
    <w:rsid w:val="38D72835"/>
    <w:rsid w:val="396E3D5A"/>
    <w:rsid w:val="3A7D6A03"/>
    <w:rsid w:val="41996D4D"/>
    <w:rsid w:val="42D37229"/>
    <w:rsid w:val="4C152A24"/>
    <w:rsid w:val="4E7855C9"/>
    <w:rsid w:val="56434156"/>
    <w:rsid w:val="58AA72A4"/>
    <w:rsid w:val="639656A9"/>
    <w:rsid w:val="72557F53"/>
    <w:rsid w:val="74374287"/>
    <w:rsid w:val="765E3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2019-11-12T02:24:00Z</dcterms:created>
  <dc:creator>育华钟老师学历提升</dc:creator>
  <cp:lastModifiedBy>育华教育叶燮燮</cp:lastModifiedBy>
  <dcterms:modified xsi:type="dcterms:W3CDTF">2020-12-18T06:35:25Z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