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26" w:lineRule="atLeast"/>
        <w:ind w:firstLine="480" w:firstLineChars="200"/>
        <w:rPr>
          <w:color w:val="000000"/>
        </w:rPr>
      </w:pPr>
      <w:bookmarkStart w:id="0" w:name="_Hlk7892724"/>
      <w:r>
        <w:rPr>
          <w:color w:val="000000"/>
          <w:u w:val="single"/>
        </w:rPr>
        <w:t xml:space="preserve">  </w:t>
      </w:r>
      <w:r>
        <w:rPr>
          <w:rFonts w:hint="eastAsia"/>
          <w:color w:val="000000"/>
          <w:u w:val="single"/>
        </w:rPr>
        <w:t>古代汉语</w:t>
      </w:r>
      <w:bookmarkEnd w:id="0"/>
      <w:r>
        <w:rPr>
          <w:rFonts w:hint="eastAsia"/>
          <w:color w:val="000000"/>
          <w:u w:val="single"/>
          <w:lang w:val="en-US" w:eastAsia="zh-CN"/>
        </w:rPr>
        <w:t>复习资料</w:t>
      </w:r>
      <w:r>
        <w:rPr>
          <w:rFonts w:hint="eastAsia"/>
          <w:color w:val="000000"/>
        </w:rPr>
        <w:t>__</w:t>
      </w:r>
    </w:p>
    <w:p>
      <w:pPr>
        <w:widowControl w:val="0"/>
        <w:tabs>
          <w:tab w:val="left" w:pos="7350"/>
          <w:tab w:val="left" w:pos="9030"/>
        </w:tabs>
        <w:spacing w:line="360" w:lineRule="auto"/>
        <w:jc w:val="both"/>
        <w:rPr>
          <w:rFonts w:hint="eastAsia" w:ascii="黑体" w:hAnsi="黑体" w:eastAsia="黑体"/>
          <w:b/>
          <w:kern w:val="2"/>
          <w:lang w:eastAsia="zh-CN"/>
        </w:rPr>
      </w:pPr>
      <w:r>
        <w:rPr>
          <w:rFonts w:hint="eastAsia" w:ascii="黑体" w:hAnsi="黑体" w:eastAsia="黑体"/>
          <w:b/>
          <w:kern w:val="2"/>
          <w:lang w:val="en-US" w:eastAsia="zh-CN"/>
        </w:rPr>
        <w:t>一</w:t>
      </w:r>
      <w:r>
        <w:rPr>
          <w:rFonts w:hint="eastAsia" w:ascii="黑体" w:hAnsi="黑体" w:eastAsia="黑体"/>
          <w:b/>
          <w:kern w:val="2"/>
          <w:lang w:eastAsia="zh-CN"/>
        </w:rPr>
        <w:t>、同义词辨析题</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1、根据以下例句，说明同义词“饥”、“饿”之间的差别：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（l）《荀子·荣辱》：“饥而欲食，寒而欲暖。”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（2）《论贵粟疏》：“饥之于食，不待甘旨。”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（3）《韩非子·饰邪》：“家有常业，虽饥不饿。”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（4）《淮南子·说山》：“宁一月饥，无一旬饿。”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（5）《论贵粟疏》：“人情一日不再食则饥。”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（6）《左传·宣公二年》：“（宣子）见灵辄饿，问其病，曰：‘不食三日矣。’”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（7）《论语·季氏》：“伯夷、叔齐饿于首阳山之下。”</w:t>
      </w:r>
    </w:p>
    <w:p>
      <w:pPr>
        <w:widowControl w:val="0"/>
        <w:spacing w:line="360" w:lineRule="auto"/>
        <w:ind w:firstLine="105" w:firstLineChars="50"/>
        <w:jc w:val="both"/>
        <w:rPr>
          <w:rFonts w:hint="eastAsia"/>
          <w:kern w:val="2"/>
          <w:sz w:val="21"/>
          <w:szCs w:val="21"/>
          <w:lang w:eastAsia="zh-CN"/>
        </w:rPr>
      </w:pPr>
    </w:p>
    <w:p>
      <w:pPr>
        <w:widowControl w:val="0"/>
        <w:spacing w:line="360" w:lineRule="auto"/>
        <w:ind w:firstLine="105" w:firstLineChars="50"/>
        <w:jc w:val="both"/>
        <w:rPr>
          <w:rFonts w:hint="eastAsia"/>
          <w:kern w:val="2"/>
          <w:sz w:val="21"/>
          <w:szCs w:val="21"/>
          <w:lang w:eastAsia="zh-CN"/>
        </w:rPr>
      </w:pPr>
    </w:p>
    <w:p>
      <w:pPr>
        <w:widowControl w:val="0"/>
        <w:spacing w:line="360" w:lineRule="auto"/>
        <w:ind w:firstLine="105" w:firstLineChars="50"/>
        <w:jc w:val="both"/>
        <w:rPr>
          <w:rFonts w:hint="eastAsia"/>
          <w:kern w:val="2"/>
          <w:sz w:val="21"/>
          <w:szCs w:val="21"/>
          <w:lang w:eastAsia="zh-CN"/>
        </w:rPr>
      </w:pPr>
    </w:p>
    <w:p>
      <w:pPr>
        <w:widowControl w:val="0"/>
        <w:spacing w:line="360" w:lineRule="auto"/>
        <w:ind w:firstLine="105" w:firstLineChars="50"/>
        <w:jc w:val="both"/>
        <w:rPr>
          <w:rFonts w:hint="eastAsia"/>
          <w:kern w:val="2"/>
          <w:sz w:val="21"/>
          <w:szCs w:val="21"/>
          <w:lang w:eastAsia="zh-CN"/>
        </w:rPr>
      </w:pPr>
    </w:p>
    <w:p>
      <w:pPr>
        <w:widowControl w:val="0"/>
        <w:spacing w:line="360" w:lineRule="auto"/>
        <w:jc w:val="both"/>
        <w:rPr>
          <w:rFonts w:hint="eastAsia"/>
          <w:kern w:val="2"/>
          <w:sz w:val="21"/>
          <w:szCs w:val="21"/>
          <w:lang w:eastAsia="zh-CN"/>
        </w:rPr>
      </w:pPr>
      <w:r>
        <w:rPr>
          <w:rFonts w:hint="eastAsia"/>
          <w:kern w:val="2"/>
          <w:sz w:val="21"/>
          <w:szCs w:val="21"/>
          <w:lang w:eastAsia="zh-CN"/>
        </w:rPr>
        <w:t xml:space="preserve">2、根据以下例句，说明同义词“恭”、“敬”之间的差别：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（l）《论语·公冶长》：“巧言令色足恭。”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（2）《送东阳马生序》：“或遇其叱咄，色愈恭，礼愈至。”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（3）《礼记·少仪》：“宾客主恭，祭祀主敬。”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（4）《论语·子路》：“居处恭，执事敬。”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 xml:space="preserve">（5）《论语·季氏》：“貌思恭，言思忠，事思敬。”  </w:t>
      </w:r>
    </w:p>
    <w:p>
      <w:pPr>
        <w:widowControl w:val="0"/>
        <w:spacing w:line="360" w:lineRule="auto"/>
        <w:ind w:firstLine="105" w:firstLineChars="50"/>
        <w:jc w:val="both"/>
        <w:rPr>
          <w:rFonts w:hint="eastAsia"/>
          <w:kern w:val="2"/>
          <w:sz w:val="21"/>
          <w:szCs w:val="21"/>
          <w:lang w:eastAsia="zh-CN"/>
        </w:rPr>
      </w:pPr>
      <w:r>
        <w:rPr>
          <w:rFonts w:hint="eastAsia"/>
          <w:kern w:val="2"/>
          <w:sz w:val="21"/>
          <w:szCs w:val="21"/>
          <w:lang w:eastAsia="zh-CN"/>
        </w:rPr>
        <w:t>（6）《论语·颜渊》：“君子敬而无失，与人恭而有礼。”</w:t>
      </w:r>
    </w:p>
    <w:p>
      <w:pPr>
        <w:widowControl w:val="0"/>
        <w:spacing w:line="360" w:lineRule="auto"/>
        <w:jc w:val="both"/>
        <w:rPr>
          <w:rFonts w:hint="eastAsia" w:ascii="宋体" w:hAnsi="宋体"/>
          <w:b/>
          <w:lang w:eastAsia="zh-CN"/>
        </w:rPr>
      </w:pPr>
    </w:p>
    <w:p>
      <w:pPr>
        <w:widowControl w:val="0"/>
        <w:spacing w:line="360" w:lineRule="auto"/>
        <w:jc w:val="both"/>
        <w:rPr>
          <w:rFonts w:hint="eastAsia" w:ascii="宋体" w:hAnsi="宋体"/>
          <w:b/>
          <w:kern w:val="2"/>
          <w:lang w:eastAsia="zh-CN"/>
        </w:rPr>
      </w:pPr>
    </w:p>
    <w:p>
      <w:pPr>
        <w:widowControl w:val="0"/>
        <w:jc w:val="both"/>
        <w:rPr>
          <w:rFonts w:hint="eastAsia"/>
          <w:kern w:val="2"/>
          <w:lang w:eastAsia="zh-CN"/>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ascii="黑体" w:hAnsi="黑体" w:eastAsia="黑体" w:cs="Arial"/>
          <w:b/>
          <w:color w:val="000000"/>
          <w:lang w:eastAsia="zh-CN"/>
        </w:rPr>
      </w:pPr>
      <w:r>
        <w:rPr>
          <w:rFonts w:hint="eastAsia" w:ascii="黑体" w:hAnsi="黑体" w:eastAsia="黑体" w:cs="Arial"/>
          <w:b/>
          <w:color w:val="000000"/>
          <w:lang w:val="en-US" w:eastAsia="zh-CN"/>
        </w:rPr>
        <w:t>二</w:t>
      </w:r>
      <w:r>
        <w:rPr>
          <w:rFonts w:hint="eastAsia" w:ascii="黑体" w:hAnsi="黑体" w:eastAsia="黑体" w:cs="Arial"/>
          <w:b/>
          <w:color w:val="000000"/>
          <w:lang w:eastAsia="zh-CN"/>
        </w:rPr>
        <w:t>、标点并翻译下面的古文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Fonts w:hint="eastAsia" w:ascii="Arial" w:hAnsi="Arial" w:cs="Arial"/>
          <w:b/>
          <w:color w:val="000000"/>
          <w:sz w:val="21"/>
          <w:szCs w:val="21"/>
          <w:lang w:eastAsia="zh-CN"/>
        </w:rPr>
      </w:pPr>
    </w:p>
    <w:p>
      <w:pPr>
        <w:widowControl w:val="0"/>
        <w:jc w:val="both"/>
        <w:rPr>
          <w:rFonts w:hint="eastAsia" w:ascii="宋体" w:hAnsi="宋体"/>
          <w:b/>
          <w:kern w:val="2"/>
          <w:sz w:val="21"/>
          <w:szCs w:val="21"/>
          <w:lang w:eastAsia="zh-CN"/>
        </w:rPr>
      </w:pPr>
      <w:r>
        <w:rPr>
          <w:rFonts w:hint="eastAsia"/>
          <w:spacing w:val="50"/>
          <w:kern w:val="2"/>
          <w:sz w:val="21"/>
          <w:szCs w:val="21"/>
          <w:lang w:eastAsia="zh-CN"/>
        </w:rPr>
        <w:t>所谓诚其意者毋自欺也如恶恶臭如好好色此之谓自谦故君子必慎其独也小人闲居为不善无所不至见君子雨后厌然掩其不善而著其善人之视己如见其肺肝然则何益矣此谓诚于中形于外故君子必慎其独也(《礼记·大学》)</w:t>
      </w:r>
      <w:r>
        <w:rPr>
          <w:rFonts w:hint="eastAsia" w:ascii="宋体" w:hAnsi="宋体"/>
          <w:b/>
          <w:kern w:val="2"/>
          <w:sz w:val="21"/>
          <w:szCs w:val="21"/>
          <w:lang w:eastAsia="zh-CN"/>
        </w:rPr>
        <w:t xml:space="preserve"> </w:t>
      </w:r>
    </w:p>
    <w:p>
      <w:pPr>
        <w:widowControl w:val="0"/>
        <w:jc w:val="both"/>
        <w:rPr>
          <w:rFonts w:hint="eastAsia" w:ascii="宋体" w:hAnsi="宋体"/>
          <w:b/>
          <w:kern w:val="2"/>
          <w:lang w:eastAsia="zh-CN"/>
        </w:rPr>
      </w:pPr>
    </w:p>
    <w:p>
      <w:pPr>
        <w:widowControl w:val="0"/>
        <w:jc w:val="both"/>
        <w:rPr>
          <w:rFonts w:hint="eastAsia" w:ascii="宋体" w:hAnsi="宋体"/>
          <w:b/>
          <w:kern w:val="2"/>
          <w:lang w:eastAsia="zh-CN"/>
        </w:rPr>
      </w:pPr>
    </w:p>
    <w:p>
      <w:pPr>
        <w:widowControl w:val="0"/>
        <w:jc w:val="both"/>
        <w:rPr>
          <w:rFonts w:hint="eastAsia" w:ascii="宋体" w:hAnsi="宋体"/>
          <w:b/>
          <w:kern w:val="2"/>
          <w:lang w:eastAsia="zh-CN"/>
        </w:rPr>
      </w:pPr>
    </w:p>
    <w:p>
      <w:pPr>
        <w:widowControl w:val="0"/>
        <w:jc w:val="both"/>
        <w:rPr>
          <w:rFonts w:hint="eastAsia" w:ascii="宋体" w:hAnsi="宋体"/>
          <w:b/>
          <w:kern w:val="2"/>
          <w:lang w:eastAsia="zh-CN"/>
        </w:rPr>
      </w:pPr>
    </w:p>
    <w:p>
      <w:pPr>
        <w:widowControl w:val="0"/>
        <w:jc w:val="both"/>
        <w:rPr>
          <w:rFonts w:hint="eastAsia" w:ascii="宋体" w:hAnsi="宋体"/>
          <w:b/>
          <w:kern w:val="2"/>
          <w:lang w:eastAsia="zh-CN"/>
        </w:rPr>
      </w:pPr>
      <w:r>
        <w:rPr>
          <w:rFonts w:hint="eastAsia" w:ascii="宋体" w:hAnsi="宋体"/>
          <w:b/>
          <w:kern w:val="2"/>
          <w:lang w:val="en-US" w:eastAsia="zh-CN"/>
        </w:rPr>
        <w:t>三</w:t>
      </w:r>
      <w:r>
        <w:rPr>
          <w:rFonts w:hint="eastAsia" w:ascii="宋体" w:hAnsi="宋体"/>
          <w:b/>
          <w:kern w:val="2"/>
          <w:lang w:eastAsia="zh-CN"/>
        </w:rPr>
        <w:t>、</w:t>
      </w:r>
      <w:r>
        <w:rPr>
          <w:rFonts w:hint="eastAsia"/>
          <w:b/>
          <w:kern w:val="2"/>
          <w:lang w:eastAsia="zh-CN"/>
        </w:rPr>
        <w:t>论述题</w:t>
      </w:r>
    </w:p>
    <w:p>
      <w:pPr>
        <w:widowControl w:val="0"/>
        <w:jc w:val="both"/>
        <w:rPr>
          <w:rFonts w:hint="eastAsia"/>
          <w:kern w:val="2"/>
          <w:sz w:val="21"/>
          <w:szCs w:val="21"/>
          <w:lang w:eastAsia="zh-CN"/>
        </w:rPr>
      </w:pPr>
      <w:r>
        <w:rPr>
          <w:rFonts w:hint="eastAsia"/>
          <w:kern w:val="2"/>
          <w:sz w:val="21"/>
          <w:szCs w:val="21"/>
          <w:lang w:eastAsia="zh-CN"/>
        </w:rPr>
        <w:t>1、辨析古今字与异体字</w:t>
      </w:r>
    </w:p>
    <w:p>
      <w:pPr>
        <w:widowControl w:val="0"/>
        <w:shd w:val="clear" w:color="auto" w:fill="FFFFFF"/>
        <w:spacing w:line="360" w:lineRule="atLeast"/>
        <w:jc w:val="both"/>
        <w:rPr>
          <w:rFonts w:hint="eastAsia" w:ascii="黑体" w:hAnsi="黑体" w:eastAsia="黑体" w:cs="Arial"/>
          <w:b/>
          <w:color w:val="333333"/>
          <w:lang w:eastAsia="zh-CN"/>
        </w:rPr>
      </w:pPr>
    </w:p>
    <w:p>
      <w:pPr>
        <w:widowControl w:val="0"/>
        <w:spacing w:line="480" w:lineRule="auto"/>
        <w:jc w:val="both"/>
        <w:rPr>
          <w:rFonts w:hint="eastAsia" w:ascii="黑体" w:hAnsi="黑体" w:eastAsia="黑体"/>
          <w:kern w:val="2"/>
          <w:lang w:eastAsia="zh-CN"/>
        </w:rPr>
      </w:pPr>
      <w:r>
        <w:rPr>
          <w:rFonts w:hint="eastAsia" w:ascii="黑体" w:hAnsi="黑体" w:eastAsia="黑体"/>
          <w:b/>
          <w:kern w:val="2"/>
          <w:lang w:val="en-US" w:eastAsia="zh-CN"/>
        </w:rPr>
        <w:t>四</w:t>
      </w:r>
      <w:r>
        <w:rPr>
          <w:rFonts w:hint="eastAsia" w:ascii="黑体" w:hAnsi="黑体" w:eastAsia="黑体"/>
          <w:b/>
          <w:kern w:val="2"/>
          <w:lang w:eastAsia="zh-CN"/>
        </w:rPr>
        <w:t>、标出下列律诗的平仄，平仄不合处画圈，并说明有无三平调和犯孤平</w:t>
      </w:r>
    </w:p>
    <w:p>
      <w:pPr>
        <w:widowControl w:val="0"/>
        <w:spacing w:line="360" w:lineRule="auto"/>
        <w:ind w:firstLine="420" w:firstLineChars="200"/>
        <w:rPr>
          <w:rFonts w:hint="eastAsia"/>
          <w:kern w:val="2"/>
          <w:sz w:val="21"/>
          <w:szCs w:val="21"/>
          <w:lang w:eastAsia="zh-CN"/>
        </w:rPr>
      </w:pPr>
      <w:r>
        <w:rPr>
          <w:rFonts w:hint="eastAsia"/>
          <w:kern w:val="2"/>
          <w:sz w:val="21"/>
          <w:szCs w:val="21"/>
          <w:lang w:eastAsia="zh-CN"/>
        </w:rPr>
        <w:t>无题</w:t>
      </w:r>
    </w:p>
    <w:p>
      <w:pPr>
        <w:widowControl w:val="0"/>
        <w:spacing w:line="360" w:lineRule="auto"/>
        <w:ind w:firstLine="840" w:firstLineChars="400"/>
        <w:rPr>
          <w:rFonts w:hint="eastAsia"/>
          <w:kern w:val="2"/>
          <w:sz w:val="21"/>
          <w:szCs w:val="21"/>
          <w:lang w:eastAsia="zh-CN"/>
        </w:rPr>
      </w:pPr>
      <w:r>
        <w:rPr>
          <w:rFonts w:hint="eastAsia"/>
          <w:kern w:val="2"/>
          <w:sz w:val="21"/>
          <w:szCs w:val="21"/>
          <w:lang w:eastAsia="zh-CN"/>
        </w:rPr>
        <w:t>李商隐</w:t>
      </w:r>
    </w:p>
    <w:p>
      <w:pPr>
        <w:widowControl w:val="0"/>
        <w:spacing w:line="360" w:lineRule="auto"/>
        <w:rPr>
          <w:rFonts w:hint="eastAsia"/>
          <w:kern w:val="2"/>
          <w:sz w:val="21"/>
          <w:szCs w:val="21"/>
          <w:lang w:eastAsia="zh-CN"/>
        </w:rPr>
      </w:pPr>
      <w:r>
        <w:rPr>
          <w:rFonts w:hint="eastAsia"/>
          <w:kern w:val="2"/>
          <w:sz w:val="21"/>
          <w:szCs w:val="21"/>
          <w:lang w:eastAsia="zh-CN"/>
        </w:rPr>
        <w:t>相见时难别亦难，</w:t>
      </w:r>
    </w:p>
    <w:p>
      <w:pPr>
        <w:widowControl w:val="0"/>
        <w:spacing w:line="360" w:lineRule="auto"/>
        <w:rPr>
          <w:rFonts w:hint="eastAsia"/>
          <w:kern w:val="2"/>
          <w:sz w:val="21"/>
          <w:szCs w:val="21"/>
          <w:lang w:eastAsia="zh-CN"/>
        </w:rPr>
      </w:pPr>
      <w:r>
        <w:rPr>
          <w:rFonts w:hint="eastAsia"/>
          <w:kern w:val="2"/>
          <w:sz w:val="21"/>
          <w:szCs w:val="21"/>
          <w:lang w:eastAsia="zh-CN"/>
        </w:rPr>
        <w:t>东风无力百花残。</w:t>
      </w:r>
    </w:p>
    <w:p>
      <w:pPr>
        <w:widowControl w:val="0"/>
        <w:spacing w:line="360" w:lineRule="auto"/>
        <w:rPr>
          <w:rFonts w:hint="eastAsia"/>
          <w:kern w:val="2"/>
          <w:sz w:val="21"/>
          <w:szCs w:val="21"/>
          <w:lang w:eastAsia="zh-CN"/>
        </w:rPr>
      </w:pPr>
      <w:r>
        <w:rPr>
          <w:rFonts w:hint="eastAsia"/>
          <w:kern w:val="2"/>
          <w:sz w:val="21"/>
          <w:szCs w:val="21"/>
          <w:lang w:eastAsia="zh-CN"/>
        </w:rPr>
        <w:t>春蚕到死丝方尽，</w:t>
      </w:r>
    </w:p>
    <w:p>
      <w:pPr>
        <w:widowControl w:val="0"/>
        <w:spacing w:line="360" w:lineRule="auto"/>
        <w:rPr>
          <w:rFonts w:hint="eastAsia"/>
          <w:kern w:val="2"/>
          <w:sz w:val="21"/>
          <w:szCs w:val="21"/>
          <w:lang w:eastAsia="zh-CN"/>
        </w:rPr>
      </w:pPr>
      <w:r>
        <w:rPr>
          <w:rFonts w:hint="eastAsia"/>
          <w:kern w:val="2"/>
          <w:sz w:val="21"/>
          <w:szCs w:val="21"/>
          <w:lang w:eastAsia="zh-CN"/>
        </w:rPr>
        <w:t>蜡炬成灰泪始干。</w:t>
      </w:r>
    </w:p>
    <w:p>
      <w:pPr>
        <w:widowControl w:val="0"/>
        <w:spacing w:line="360" w:lineRule="auto"/>
        <w:rPr>
          <w:rFonts w:hint="eastAsia"/>
          <w:kern w:val="2"/>
          <w:sz w:val="21"/>
          <w:szCs w:val="21"/>
          <w:lang w:eastAsia="zh-CN"/>
        </w:rPr>
      </w:pPr>
      <w:r>
        <w:rPr>
          <w:rFonts w:hint="eastAsia"/>
          <w:kern w:val="2"/>
          <w:sz w:val="21"/>
          <w:szCs w:val="21"/>
          <w:lang w:eastAsia="zh-CN"/>
        </w:rPr>
        <w:t>晓镜但愁云鬓改，</w:t>
      </w:r>
    </w:p>
    <w:p>
      <w:pPr>
        <w:widowControl w:val="0"/>
        <w:spacing w:line="360" w:lineRule="auto"/>
        <w:rPr>
          <w:rFonts w:hint="eastAsia"/>
          <w:kern w:val="2"/>
          <w:sz w:val="21"/>
          <w:szCs w:val="21"/>
          <w:lang w:eastAsia="zh-CN"/>
        </w:rPr>
      </w:pPr>
      <w:r>
        <w:rPr>
          <w:rFonts w:hint="eastAsia"/>
          <w:kern w:val="2"/>
          <w:sz w:val="21"/>
          <w:szCs w:val="21"/>
          <w:lang w:eastAsia="zh-CN"/>
        </w:rPr>
        <w:t>夜吟应觉月光寒。</w:t>
      </w:r>
    </w:p>
    <w:p>
      <w:pPr>
        <w:widowControl w:val="0"/>
        <w:spacing w:line="360" w:lineRule="auto"/>
        <w:rPr>
          <w:rFonts w:hint="eastAsia"/>
          <w:kern w:val="2"/>
          <w:sz w:val="21"/>
          <w:szCs w:val="21"/>
          <w:lang w:eastAsia="zh-CN"/>
        </w:rPr>
      </w:pPr>
      <w:r>
        <w:rPr>
          <w:rFonts w:hint="eastAsia"/>
          <w:kern w:val="2"/>
          <w:sz w:val="21"/>
          <w:szCs w:val="21"/>
          <w:lang w:eastAsia="zh-CN"/>
        </w:rPr>
        <w:t>蓬山此去无多路，</w:t>
      </w:r>
    </w:p>
    <w:p>
      <w:pPr>
        <w:widowControl w:val="0"/>
        <w:spacing w:line="360" w:lineRule="auto"/>
        <w:rPr>
          <w:rFonts w:hint="eastAsia"/>
          <w:kern w:val="2"/>
          <w:sz w:val="21"/>
          <w:szCs w:val="21"/>
          <w:lang w:eastAsia="zh-CN"/>
        </w:rPr>
      </w:pPr>
      <w:r>
        <w:rPr>
          <w:rFonts w:hint="eastAsia"/>
          <w:kern w:val="2"/>
          <w:sz w:val="21"/>
          <w:szCs w:val="21"/>
          <w:lang w:eastAsia="zh-CN"/>
        </w:rPr>
        <w:t>青鸟殷勤为探看。</w:t>
      </w:r>
    </w:p>
    <w:p>
      <w:pPr>
        <w:widowControl w:val="0"/>
        <w:spacing w:line="360" w:lineRule="auto"/>
        <w:rPr>
          <w:rFonts w:hint="eastAsia"/>
          <w:kern w:val="2"/>
          <w:sz w:val="21"/>
          <w:szCs w:val="21"/>
          <w:lang w:eastAsia="zh-CN"/>
        </w:rPr>
      </w:pPr>
      <w:r>
        <w:rPr>
          <w:rFonts w:hint="eastAsia"/>
          <w:kern w:val="2"/>
          <w:sz w:val="21"/>
          <w:szCs w:val="21"/>
          <w:lang w:eastAsia="zh-CN"/>
        </w:rPr>
        <w:t>注：别、觉，入声。看，平声。</w:t>
      </w:r>
    </w:p>
    <w:p>
      <w:pPr>
        <w:widowControl w:val="0"/>
        <w:shd w:val="clear" w:color="auto" w:fill="FFFFFF"/>
        <w:spacing w:line="360" w:lineRule="atLeast"/>
        <w:rPr>
          <w:rFonts w:hint="eastAsia" w:ascii="黑体" w:hAnsi="黑体" w:eastAsia="黑体" w:cs="Arial"/>
          <w:b/>
          <w:color w:val="333333"/>
          <w:lang w:eastAsia="zh-CN"/>
        </w:rPr>
      </w:pPr>
    </w:p>
    <w:p>
      <w:pPr>
        <w:widowControl w:val="0"/>
        <w:shd w:val="clear" w:color="auto" w:fill="FFFFFF"/>
        <w:spacing w:line="360" w:lineRule="atLeast"/>
        <w:ind w:firstLine="482" w:firstLineChars="200"/>
        <w:jc w:val="center"/>
        <w:rPr>
          <w:rFonts w:hint="eastAsia" w:ascii="黑体" w:hAnsi="黑体" w:eastAsia="黑体" w:cs="Arial"/>
          <w:b/>
          <w:color w:val="333333"/>
          <w:lang w:eastAsia="zh-CN"/>
        </w:rPr>
      </w:pPr>
    </w:p>
    <w:p>
      <w:pPr>
        <w:widowControl w:val="0"/>
        <w:shd w:val="clear" w:color="auto" w:fill="FFFFFF"/>
        <w:spacing w:line="360" w:lineRule="atLeast"/>
        <w:ind w:firstLine="482" w:firstLineChars="200"/>
        <w:jc w:val="center"/>
        <w:rPr>
          <w:rFonts w:hint="eastAsia" w:ascii="黑体" w:hAnsi="黑体" w:eastAsia="黑体" w:cs="Arial"/>
          <w:b/>
          <w:color w:val="333333"/>
          <w:lang w:eastAsia="zh-CN"/>
        </w:rPr>
      </w:pPr>
    </w:p>
    <w:p>
      <w:pPr>
        <w:widowControl w:val="0"/>
        <w:shd w:val="clear" w:color="auto" w:fill="FFFFFF"/>
        <w:spacing w:line="360" w:lineRule="atLeast"/>
        <w:ind w:firstLine="482" w:firstLineChars="200"/>
        <w:jc w:val="center"/>
        <w:rPr>
          <w:rFonts w:hint="eastAsia" w:ascii="黑体" w:hAnsi="黑体" w:eastAsia="黑体" w:cs="Arial"/>
          <w:b/>
          <w:color w:val="333333"/>
          <w:lang w:eastAsia="zh-CN"/>
        </w:rPr>
      </w:pPr>
    </w:p>
    <w:p>
      <w:pPr>
        <w:widowControl w:val="0"/>
        <w:shd w:val="clear" w:color="auto" w:fill="FFFFFF"/>
        <w:spacing w:line="360" w:lineRule="atLeast"/>
        <w:ind w:firstLine="482" w:firstLineChars="200"/>
        <w:jc w:val="center"/>
        <w:rPr>
          <w:rFonts w:hint="eastAsia" w:ascii="黑体" w:hAnsi="黑体" w:eastAsia="黑体" w:cs="Arial"/>
          <w:b/>
          <w:color w:val="333333"/>
          <w:lang w:eastAsia="zh-CN"/>
        </w:rPr>
      </w:pPr>
    </w:p>
    <w:p>
      <w:pPr>
        <w:widowControl w:val="0"/>
        <w:shd w:val="clear" w:color="auto" w:fill="FFFFFF"/>
        <w:spacing w:line="360" w:lineRule="atLeast"/>
        <w:ind w:firstLine="482" w:firstLineChars="200"/>
        <w:jc w:val="center"/>
        <w:rPr>
          <w:rFonts w:hint="eastAsia" w:ascii="黑体" w:hAnsi="黑体" w:eastAsia="黑体" w:cs="Arial"/>
          <w:b/>
          <w:color w:val="333333"/>
          <w:lang w:eastAsia="zh-CN"/>
        </w:rPr>
      </w:pPr>
    </w:p>
    <w:p>
      <w:pPr>
        <w:widowControl w:val="0"/>
        <w:shd w:val="clear" w:color="auto" w:fill="FFFFFF"/>
        <w:spacing w:line="360" w:lineRule="atLeast"/>
        <w:ind w:firstLine="482" w:firstLineChars="200"/>
        <w:jc w:val="center"/>
        <w:rPr>
          <w:rFonts w:hint="eastAsia" w:ascii="黑体" w:hAnsi="黑体" w:eastAsia="黑体" w:cs="Arial"/>
          <w:b/>
          <w:color w:val="333333"/>
          <w:lang w:eastAsia="zh-CN"/>
        </w:rPr>
      </w:pPr>
    </w:p>
    <w:p>
      <w:pPr>
        <w:rPr>
          <w:rFonts w:hint="eastAsia" w:ascii="黑体" w:hAnsi="黑体" w:eastAsia="黑体" w:cs="Arial"/>
          <w:b/>
          <w:color w:val="333333"/>
          <w:lang w:eastAsia="zh-CN"/>
        </w:rPr>
      </w:pPr>
      <w:r>
        <w:rPr>
          <w:rFonts w:hint="eastAsia" w:ascii="黑体" w:hAnsi="黑体" w:eastAsia="黑体" w:cs="Arial"/>
          <w:b/>
          <w:color w:val="333333"/>
          <w:lang w:eastAsia="zh-CN"/>
        </w:rPr>
        <w:br w:type="page"/>
      </w:r>
    </w:p>
    <w:p>
      <w:pPr>
        <w:widowControl w:val="0"/>
        <w:shd w:val="clear" w:color="auto" w:fill="FFFFFF"/>
        <w:spacing w:line="360" w:lineRule="atLeast"/>
        <w:ind w:firstLine="2289" w:firstLineChars="950"/>
        <w:rPr>
          <w:rFonts w:hint="eastAsia" w:ascii="黑体" w:hAnsi="黑体" w:eastAsia="黑体" w:cs="Arial"/>
          <w:b/>
          <w:color w:val="333333"/>
          <w:lang w:eastAsia="zh-CN"/>
        </w:rPr>
      </w:pPr>
      <w:r>
        <w:rPr>
          <w:rFonts w:hint="eastAsia" w:ascii="黑体" w:hAnsi="黑体" w:eastAsia="黑体" w:cs="Arial"/>
          <w:b/>
          <w:color w:val="333333"/>
          <w:lang w:eastAsia="zh-CN"/>
        </w:rPr>
        <w:t>古代汉语试卷参考答案</w:t>
      </w:r>
    </w:p>
    <w:p>
      <w:pPr>
        <w:numPr>
          <w:ilvl w:val="0"/>
          <w:numId w:val="1"/>
        </w:numPr>
        <w:rPr>
          <w:sz w:val="21"/>
          <w:szCs w:val="21"/>
          <w:lang w:eastAsia="zh-CN"/>
        </w:rPr>
      </w:pPr>
      <w:r>
        <w:rPr>
          <w:rFonts w:hint="eastAsia"/>
          <w:sz w:val="21"/>
          <w:szCs w:val="21"/>
          <w:lang w:eastAsia="zh-CN"/>
        </w:rPr>
        <w:t>1、“饥”、“饿”二词都表示饥饿，但是两者的程度深浅轻重有所不同。“饥”是一般的饿，即感到肚子空，想吃东西。如例句（l）、（2）、（5）皆为此义。“饿”是严重的饿，指的是根本没有饭吃，或是长时间未进食，而受到死亡的威胁。如例句（6）、（7）皆是。“饥”和“饿”的区别，还可以通过这两个词在同一句中的对用看出来。如例句（3）“虽饥不饿”、例句（4）“宁一月饥，无一旬饿”，都可以明显看出“饥”与“饿”词义程度深浅轻重的不同。</w:t>
      </w:r>
    </w:p>
    <w:p>
      <w:pPr>
        <w:ind w:left="1420"/>
        <w:rPr>
          <w:sz w:val="21"/>
          <w:szCs w:val="21"/>
          <w:lang w:eastAsia="zh-CN"/>
        </w:rPr>
      </w:pPr>
      <w:r>
        <w:rPr>
          <w:rFonts w:hint="eastAsia"/>
          <w:sz w:val="21"/>
          <w:szCs w:val="21"/>
          <w:lang w:eastAsia="zh-CN"/>
        </w:rPr>
        <w:t>2、“恭”、“敬”都是恭谨有礼，不怠慢的意思，但是两词意义侧重的方面不同。“恭”侧重外貌，多指对人恭谨有礼貌，不怠慢。如例句（1）、（2）皆是。“敬”则侧重内心，指内心的肃静，对事严肃认真，不掉以轻心。如例句（3）接待宾客用“恭”，举行祭把用“敬”，又如例句（5）“貌思恭”，“事思敬”等，都说明“恭”、“敬”二词的区别。另外，“敬”还可以用作动词带宾语，如“敬业”，“敬老”，这些用法，也是“恭”所没有的。</w:t>
      </w:r>
    </w:p>
    <w:p>
      <w:pPr>
        <w:ind w:firstLine="105" w:firstLineChars="50"/>
        <w:rPr>
          <w:rFonts w:hint="default" w:ascii="Calibri" w:hAnsi="Calibri"/>
          <w:kern w:val="2"/>
          <w:sz w:val="21"/>
          <w:szCs w:val="21"/>
          <w:lang w:val="en-US" w:eastAsia="zh-CN"/>
        </w:rPr>
      </w:pPr>
      <w:r>
        <w:rPr>
          <w:rFonts w:hint="eastAsia" w:ascii="宋体" w:hAnsi="宋体" w:cs="宋体"/>
          <w:sz w:val="21"/>
          <w:szCs w:val="21"/>
          <w:lang w:val="en-US" w:eastAsia="zh-CN"/>
        </w:rPr>
        <w:t>二</w:t>
      </w:r>
      <w:r>
        <w:rPr>
          <w:rFonts w:hint="eastAsia" w:ascii="宋体" w:hAnsi="宋体" w:cs="宋体"/>
          <w:sz w:val="21"/>
          <w:szCs w:val="21"/>
          <w:lang w:eastAsia="zh-CN"/>
        </w:rPr>
        <w:t>、</w:t>
      </w:r>
      <w:r>
        <w:rPr>
          <w:rFonts w:hint="eastAsia" w:ascii="宋体" w:hAnsi="宋体" w:cs="宋体"/>
          <w:sz w:val="21"/>
          <w:szCs w:val="21"/>
          <w:lang w:eastAsia="zh-CN"/>
        </w:rPr>
        <w:br w:type="textWrapping"/>
      </w:r>
      <w:r>
        <w:rPr>
          <w:rFonts w:hint="eastAsia" w:ascii="Calibri" w:hAnsi="Calibri"/>
          <w:kern w:val="2"/>
          <w:sz w:val="21"/>
          <w:szCs w:val="21"/>
          <w:lang w:eastAsia="zh-CN"/>
        </w:rPr>
        <w:t>1.</w:t>
      </w:r>
      <w:r>
        <w:rPr>
          <w:rFonts w:hint="eastAsia" w:ascii="Calibri" w:hAnsi="Calibri"/>
          <w:kern w:val="2"/>
          <w:sz w:val="21"/>
          <w:szCs w:val="21"/>
          <w:lang w:val="en-US" w:eastAsia="zh-CN"/>
        </w:rPr>
        <w:t>答：</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标点</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①所谓诚其意者，毋自欺也。②如恶恶臭，③如好好色，④此之谓自谦。⑤故君子必慎其独也。⑥小人闲居为不善，无所不至，⑦见君子而后厌然，掩其不善而著其善。⑧人之视己，如见其肺肝然，则何益矣!⑨此谓诚于中，形于外，故君子必慎其独也。 (《礼记·大学》)</w:t>
      </w:r>
    </w:p>
    <w:p>
      <w:pPr>
        <w:widowControl w:val="0"/>
        <w:ind w:firstLine="105" w:firstLineChars="50"/>
        <w:jc w:val="both"/>
        <w:rPr>
          <w:rFonts w:ascii="Calibri" w:hAnsi="Calibri"/>
          <w:kern w:val="2"/>
          <w:sz w:val="21"/>
          <w:szCs w:val="21"/>
          <w:lang w:eastAsia="zh-CN"/>
        </w:rPr>
      </w:pP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参考译文</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 xml:space="preserve">①所谓使自己的意念诚实，就是说不要自欺。②要像憎恶腐臭的气味一样，③要像爱好漂亮的容貌一样，④这说的是自己不亏心。⑤因此，君子对独居这事必须谨慎。⑥小人独居干不好的事，没有什么做不出来的；⑦看见了君子，这才躲躲藏藏地把不好的掩盖起来，把好的显示出来。⑧其实人们看他，正像看透他里面的肺肝一样，躲藏掩盖又有什么益处呢? ⑨这就是说，里面有什么样的实在东西，外面就必然会有什么样的表现。所以君子必须在独居时很谨慎。 </w:t>
      </w:r>
    </w:p>
    <w:p>
      <w:pPr>
        <w:widowControl w:val="0"/>
        <w:shd w:val="clear" w:color="auto" w:fill="FFFFFF"/>
        <w:spacing w:line="360" w:lineRule="atLeast"/>
        <w:jc w:val="both"/>
        <w:rPr>
          <w:rFonts w:hint="eastAsia" w:ascii="宋体" w:hAnsi="宋体" w:cs="宋体"/>
          <w:sz w:val="21"/>
          <w:szCs w:val="21"/>
          <w:lang w:eastAsia="zh-CN"/>
        </w:rPr>
      </w:pPr>
      <w:r>
        <w:rPr>
          <w:rFonts w:hint="eastAsia" w:ascii="宋体" w:hAnsi="宋体" w:cs="宋体"/>
          <w:sz w:val="21"/>
          <w:szCs w:val="21"/>
          <w:lang w:eastAsia="zh-CN"/>
        </w:rPr>
        <w:t xml:space="preserve"> </w:t>
      </w:r>
    </w:p>
    <w:p>
      <w:pPr>
        <w:ind w:firstLine="105" w:firstLineChars="50"/>
        <w:rPr>
          <w:rFonts w:ascii="Calibri" w:hAnsi="Calibri"/>
          <w:kern w:val="2"/>
          <w:sz w:val="21"/>
          <w:szCs w:val="21"/>
          <w:lang w:eastAsia="zh-CN"/>
        </w:rPr>
      </w:pPr>
      <w:r>
        <w:rPr>
          <w:rFonts w:hint="eastAsia" w:ascii="宋体" w:hAnsi="宋体" w:cs="宋体"/>
          <w:sz w:val="21"/>
          <w:szCs w:val="21"/>
          <w:lang w:val="en-US" w:eastAsia="zh-CN"/>
        </w:rPr>
        <w:t>三</w:t>
      </w:r>
      <w:r>
        <w:rPr>
          <w:rFonts w:hint="eastAsia" w:ascii="宋体" w:hAnsi="宋体" w:cs="宋体"/>
          <w:sz w:val="21"/>
          <w:szCs w:val="21"/>
          <w:lang w:eastAsia="zh-CN"/>
        </w:rPr>
        <w:t>、</w:t>
      </w:r>
      <w:r>
        <w:rPr>
          <w:rFonts w:hint="eastAsia" w:ascii="Calibri" w:hAnsi="Calibri"/>
          <w:kern w:val="2"/>
          <w:sz w:val="21"/>
          <w:szCs w:val="21"/>
          <w:lang w:val="en-US" w:eastAsia="zh-CN"/>
        </w:rPr>
        <w:t>答：</w:t>
      </w:r>
      <w:r>
        <w:rPr>
          <w:rFonts w:hint="eastAsia" w:ascii="Calibri" w:hAnsi="Calibri"/>
          <w:kern w:val="2"/>
          <w:sz w:val="21"/>
          <w:szCs w:val="21"/>
          <w:lang w:eastAsia="zh-CN"/>
        </w:rPr>
        <w:t>1、古今字与异体字之间存在差异.异体字是指字形不同而音义完全相同的字,也叫"异形字","或体","重文"或"俗体",是相对于常用的"正字"(即通用字)来说的.异体字的表义功能完全相同,在任何语言环境中都可以相互代替.古今字的产生有时间先后问题,今字产生后,它所分担的意义只是古字的一部分,所以,古,今字一般是不能完全相互代替的.如"内"和"纳"这对占今字,"内"可以代替接纳的"纳"的意义."纳"却不能代替"内"的意义.而且古今字读音有的一样,有的有区别,如"责"和"债","说"和"悦。</w:t>
      </w:r>
    </w:p>
    <w:p>
      <w:pPr>
        <w:rPr>
          <w:rFonts w:hint="eastAsia" w:ascii="宋体" w:hAnsi="宋体" w:cs="宋体"/>
          <w:sz w:val="21"/>
          <w:szCs w:val="21"/>
          <w:lang w:eastAsia="zh-CN"/>
        </w:rPr>
      </w:pPr>
    </w:p>
    <w:p>
      <w:pPr>
        <w:numPr>
          <w:ilvl w:val="0"/>
          <w:numId w:val="2"/>
        </w:numPr>
        <w:rPr>
          <w:rFonts w:hint="eastAsia" w:ascii="Calibri" w:hAnsi="Calibri"/>
          <w:kern w:val="2"/>
          <w:sz w:val="21"/>
          <w:szCs w:val="21"/>
          <w:lang w:val="en-US" w:eastAsia="zh-CN"/>
        </w:rPr>
      </w:pPr>
      <w:r>
        <w:rPr>
          <w:rFonts w:hint="eastAsia" w:ascii="Calibri" w:hAnsi="Calibri"/>
          <w:kern w:val="2"/>
          <w:sz w:val="21"/>
          <w:szCs w:val="21"/>
          <w:lang w:val="en-US" w:eastAsia="zh-CN"/>
        </w:rPr>
        <w:t>答：</w:t>
      </w:r>
    </w:p>
    <w:p>
      <w:pPr>
        <w:numPr>
          <w:numId w:val="0"/>
        </w:numPr>
        <w:rPr>
          <w:rFonts w:hint="default" w:ascii="Calibri" w:hAnsi="Calibri"/>
          <w:kern w:val="2"/>
          <w:sz w:val="21"/>
          <w:szCs w:val="21"/>
          <w:lang w:val="en-US" w:eastAsia="zh-CN"/>
        </w:rPr>
      </w:pPr>
      <w:bookmarkStart w:id="1" w:name="_GoBack"/>
      <w:bookmarkEnd w:id="1"/>
    </w:p>
    <w:p>
      <w:pPr>
        <w:rPr>
          <w:rFonts w:ascii="Calibri" w:hAnsi="Calibri"/>
          <w:kern w:val="2"/>
          <w:sz w:val="21"/>
          <w:szCs w:val="21"/>
          <w:lang w:eastAsia="zh-CN"/>
        </w:rPr>
      </w:pPr>
      <w:r>
        <w:rPr>
          <w:rFonts w:hint="eastAsia" w:ascii="宋体" w:hAnsi="宋体" w:cs="宋体"/>
          <w:sz w:val="21"/>
          <w:szCs w:val="21"/>
          <w:lang w:val="en-US" w:eastAsia="zh-CN"/>
        </w:rPr>
        <w:t>四</w:t>
      </w:r>
      <w:r>
        <w:rPr>
          <w:rFonts w:hint="eastAsia" w:ascii="宋体" w:hAnsi="宋体" w:cs="宋体"/>
          <w:sz w:val="21"/>
          <w:szCs w:val="21"/>
          <w:lang w:eastAsia="zh-CN"/>
        </w:rPr>
        <w:t>、</w:t>
      </w:r>
      <w:r>
        <w:rPr>
          <w:rFonts w:hint="eastAsia" w:ascii="Calibri" w:hAnsi="Calibri"/>
          <w:kern w:val="2"/>
          <w:sz w:val="21"/>
          <w:szCs w:val="21"/>
          <w:lang w:val="en-US" w:eastAsia="zh-CN"/>
        </w:rPr>
        <w:t>答：</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无  题</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李商隐</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相见时难别亦难，</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一| 一一 | |一</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东风无力百花残。</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一 一一| |一一</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春蚕到死丝方尽，</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一一 | |一一|</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蜡炬成灰泪始干。</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  |一 一| |一</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晓镜但愁云鬓改，</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  | |一一 | |</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夜吟应觉月光寒。</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|一一 |  |一一</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蓬山此去无多路，</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一一|  |一一 |</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青鸟殷勤为探看。</w:t>
      </w: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一| 一一 | |一</w:t>
      </w:r>
    </w:p>
    <w:p>
      <w:pPr>
        <w:widowControl w:val="0"/>
        <w:ind w:firstLine="105" w:firstLineChars="50"/>
        <w:jc w:val="both"/>
        <w:rPr>
          <w:rFonts w:ascii="Calibri" w:hAnsi="Calibri"/>
          <w:kern w:val="2"/>
          <w:sz w:val="21"/>
          <w:szCs w:val="21"/>
          <w:lang w:eastAsia="zh-CN"/>
        </w:rPr>
      </w:pPr>
    </w:p>
    <w:p>
      <w:pPr>
        <w:widowControl w:val="0"/>
        <w:ind w:firstLine="105" w:firstLineChars="50"/>
        <w:jc w:val="both"/>
        <w:rPr>
          <w:rFonts w:ascii="Calibri" w:hAnsi="Calibri"/>
          <w:kern w:val="2"/>
          <w:sz w:val="21"/>
          <w:szCs w:val="21"/>
          <w:lang w:eastAsia="zh-CN"/>
        </w:rPr>
      </w:pPr>
      <w:r>
        <w:rPr>
          <w:rFonts w:hint="eastAsia" w:ascii="Calibri" w:hAnsi="Calibri"/>
          <w:kern w:val="2"/>
          <w:sz w:val="21"/>
          <w:szCs w:val="21"/>
          <w:lang w:eastAsia="zh-CN"/>
        </w:rPr>
        <w:t>没有三平调和犯孤平。</w:t>
      </w:r>
    </w:p>
    <w:p>
      <w:pPr>
        <w:widowControl w:val="0"/>
        <w:shd w:val="clear" w:color="auto" w:fill="FFFFFF"/>
        <w:spacing w:line="360" w:lineRule="atLeast"/>
        <w:ind w:firstLine="420" w:firstLineChars="200"/>
        <w:jc w:val="both"/>
        <w:rPr>
          <w:rFonts w:hint="eastAsia" w:ascii="宋体" w:hAnsi="宋体" w:cs="宋体"/>
          <w:sz w:val="21"/>
          <w:szCs w:val="21"/>
          <w:lang w:eastAsia="zh-CN"/>
        </w:rPr>
      </w:pPr>
    </w:p>
    <w:p>
      <w:pPr>
        <w:widowControl w:val="0"/>
        <w:shd w:val="clear" w:color="auto" w:fill="FFFFFF"/>
        <w:spacing w:line="360" w:lineRule="atLeast"/>
        <w:ind w:firstLine="420" w:firstLineChars="200"/>
        <w:jc w:val="both"/>
        <w:rPr>
          <w:rFonts w:ascii="宋体" w:hAnsi="宋体" w:cs="宋体"/>
          <w:sz w:val="21"/>
          <w:szCs w:val="21"/>
          <w:lang w:eastAsia="zh-CN"/>
        </w:rPr>
      </w:pPr>
    </w:p>
    <w:p>
      <w:pPr>
        <w:widowControl w:val="0"/>
        <w:shd w:val="clear" w:color="auto" w:fill="FFFFFF"/>
        <w:spacing w:line="360" w:lineRule="atLeast"/>
        <w:ind w:left="1420"/>
        <w:rPr>
          <w:rFonts w:hint="eastAsia" w:ascii="宋体" w:hAnsi="宋体" w:cs="宋体"/>
          <w:sz w:val="21"/>
          <w:szCs w:val="21"/>
          <w:lang w:eastAsia="zh-CN"/>
        </w:rPr>
      </w:pPr>
    </w:p>
    <w:p>
      <w:pPr>
        <w:rPr>
          <w:rFonts w:hint="eastAsia"/>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420" w:firstLineChars="1900"/>
      <w:rPr>
        <w:rFonts w:hint="eastAsia"/>
        <w:lang w:eastAsia="zh-CN"/>
      </w:rPr>
    </w:pPr>
    <w:r>
      <w:rPr>
        <w:rFonts w:hint="eastAsia"/>
        <w:lang w:eastAsia="zh-CN"/>
      </w:rPr>
      <w:t xml:space="preserve">第 </w:t>
    </w:r>
    <w:r>
      <w:rPr>
        <w:lang w:eastAsia="zh-CN"/>
      </w:rPr>
      <w:fldChar w:fldCharType="begin"/>
    </w:r>
    <w:r>
      <w:rPr>
        <w:lang w:eastAsia="zh-CN"/>
      </w:rPr>
      <w:instrText xml:space="preserve">PAGE   \* MERGEFORMAT</w:instrText>
    </w:r>
    <w:r>
      <w:rPr>
        <w:lang w:eastAsia="zh-CN"/>
      </w:rPr>
      <w:fldChar w:fldCharType="separate"/>
    </w:r>
    <w:r>
      <w:rPr>
        <w:lang w:val="zh-CN" w:eastAsia="zh-CN"/>
      </w:rPr>
      <w:t>1</w:t>
    </w:r>
    <w:r>
      <w:rPr>
        <w:lang w:eastAsia="zh-CN"/>
      </w:rPr>
      <w:fldChar w:fldCharType="end"/>
    </w:r>
    <w:r>
      <w:rPr>
        <w:rFonts w:hint="eastAsia"/>
        <w:lang w:eastAsia="zh-CN"/>
      </w:rPr>
      <w:t xml:space="preserve"> 页 （共 4 页）</w:t>
    </w:r>
  </w:p>
  <w:p>
    <w:pPr>
      <w:pStyle w:val="2"/>
      <w:rPr>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DD5C0C"/>
    <w:multiLevelType w:val="multilevel"/>
    <w:tmpl w:val="2CDD5C0C"/>
    <w:lvl w:ilvl="0" w:tentative="0">
      <w:start w:val="1"/>
      <w:numFmt w:val="japaneseCounting"/>
      <w:lvlText w:val="%1、"/>
      <w:lvlJc w:val="left"/>
      <w:pPr>
        <w:ind w:left="1420" w:hanging="100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4C743DDF"/>
    <w:multiLevelType w:val="singleLevel"/>
    <w:tmpl w:val="4C743DDF"/>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06A35DE"/>
    <w:rsid w:val="0005228C"/>
    <w:rsid w:val="006A35DE"/>
    <w:rsid w:val="00F261D6"/>
    <w:rsid w:val="012D7AAC"/>
    <w:rsid w:val="04E25FF1"/>
    <w:rsid w:val="05264CA2"/>
    <w:rsid w:val="0F572338"/>
    <w:rsid w:val="27B553DC"/>
    <w:rsid w:val="319E7EA7"/>
    <w:rsid w:val="40494B17"/>
    <w:rsid w:val="58721957"/>
    <w:rsid w:val="58B92028"/>
    <w:rsid w:val="6A781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pPr>
    <w:rPr>
      <w:sz w:val="18"/>
      <w:szCs w:val="18"/>
      <w:lang w:val="zh-CN"/>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lang w:val="zh-CN"/>
    </w:rPr>
  </w:style>
  <w:style w:type="paragraph" w:styleId="4">
    <w:name w:val="Normal (Web)"/>
    <w:basedOn w:val="1"/>
    <w:qFormat/>
    <w:uiPriority w:val="0"/>
    <w:pPr>
      <w:spacing w:before="100" w:beforeAutospacing="1" w:after="100" w:afterAutospacing="1"/>
    </w:pPr>
    <w:rPr>
      <w:rFonts w:ascii="宋体" w:hAnsi="宋体" w:cs="宋体"/>
      <w:lang w:eastAsia="zh-CN"/>
    </w:rPr>
  </w:style>
  <w:style w:type="character" w:customStyle="1" w:styleId="7">
    <w:name w:val="页眉 Char"/>
    <w:basedOn w:val="6"/>
    <w:semiHidden/>
    <w:uiPriority w:val="99"/>
    <w:rPr>
      <w:rFonts w:ascii="Times New Roman" w:hAnsi="Times New Roman" w:eastAsia="宋体" w:cs="Times New Roman"/>
      <w:kern w:val="0"/>
      <w:sz w:val="18"/>
      <w:szCs w:val="18"/>
      <w:lang w:eastAsia="en-US"/>
    </w:rPr>
  </w:style>
  <w:style w:type="character" w:customStyle="1" w:styleId="8">
    <w:name w:val="页眉 字符"/>
    <w:link w:val="3"/>
    <w:qFormat/>
    <w:uiPriority w:val="99"/>
    <w:rPr>
      <w:rFonts w:ascii="Times New Roman" w:hAnsi="Times New Roman" w:eastAsia="宋体" w:cs="Times New Roman"/>
      <w:kern w:val="0"/>
      <w:sz w:val="18"/>
      <w:szCs w:val="18"/>
      <w:lang w:val="zh-CN" w:eastAsia="en-US"/>
    </w:rPr>
  </w:style>
  <w:style w:type="character" w:customStyle="1" w:styleId="9">
    <w:name w:val="页脚 Char"/>
    <w:basedOn w:val="6"/>
    <w:semiHidden/>
    <w:qFormat/>
    <w:uiPriority w:val="99"/>
    <w:rPr>
      <w:rFonts w:ascii="Times New Roman" w:hAnsi="Times New Roman" w:eastAsia="宋体" w:cs="Times New Roman"/>
      <w:kern w:val="0"/>
      <w:sz w:val="18"/>
      <w:szCs w:val="18"/>
      <w:lang w:eastAsia="en-US"/>
    </w:rPr>
  </w:style>
  <w:style w:type="character" w:customStyle="1" w:styleId="10">
    <w:name w:val="页脚 字符"/>
    <w:link w:val="2"/>
    <w:uiPriority w:val="99"/>
    <w:rPr>
      <w:rFonts w:ascii="Times New Roman" w:hAnsi="Times New Roman" w:eastAsia="宋体" w:cs="Times New Roman"/>
      <w:kern w:val="0"/>
      <w:sz w:val="18"/>
      <w:szCs w:val="18"/>
      <w:lang w:val="zh-CN"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1260</Words>
  <Characters>1277</Characters>
  <Lines>9</Lines>
  <Paragraphs>2</Paragraphs>
  <TotalTime>0</TotalTime>
  <ScaleCrop>false</ScaleCrop>
  <LinksUpToDate>false</LinksUpToDate>
  <CharactersWithSpaces>1312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2020-11-26T23:11:00Z</dcterms:created>
  <dc:creator>apple</dc:creator>
  <cp:lastModifiedBy>育华教育叶燮燮</cp:lastModifiedBy>
  <dcterms:modified xsi:type="dcterms:W3CDTF">2023-11-27T06:43:20Z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13ABD30B833E492BA595E0FBC060C07E</vt:lpwstr>
  </property>
</Properties>
</file>