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/>
          <w:b/>
          <w:sz w:val="32"/>
          <w:szCs w:val="32"/>
          <w:lang w:val="en-US" w:eastAsia="zh-CN"/>
        </w:rPr>
        <w:t>合同法</w:t>
      </w:r>
      <w:bookmarkStart w:id="0" w:name="_GoBack"/>
      <w:bookmarkEnd w:id="0"/>
      <w:r>
        <w:rPr>
          <w:rFonts w:ascii="楷体_GB2312" w:eastAsia="楷体_GB2312" w:cs="楷体_GB2312"/>
          <w:sz w:val="24"/>
        </w:rPr>
        <w:t xml:space="preserve"> </w:t>
      </w:r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</w:p>
    <w:p>
      <w:pPr>
        <w:jc w:val="left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一、填空题</w: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1、合同的订立一般要经过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和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两个法定阶段。</w:t>
      </w:r>
    </w:p>
    <w:p>
      <w:pPr>
        <w:snapToGrid w:val="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2、具有撤销权的当事人自知道或者应当知道撤销事由之日起_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年内行使撤销权，该时间的性质为_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Cs w:val="21"/>
        </w:rPr>
        <w:t>______。</w:t>
      </w:r>
    </w:p>
    <w:p>
      <w:pPr>
        <w:snapToGrid w:val="0"/>
        <w:ind w:left="420" w:hanging="420" w:hanging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。</w:t>
      </w:r>
    </w:p>
    <w:p>
      <w:pPr>
        <w:snapToGrid w:val="0"/>
        <w:ind w:left="420" w:hanging="420" w:hanging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4、根据合同成立是否需要实际交付实物来分,保管合同一般属于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合同。</w:t>
      </w:r>
    </w:p>
    <w:p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5、租赁期间届满，当事人可以续订租赁合同，但约定的租赁期限自续订之日起不得超      过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年。</w:t>
      </w:r>
    </w:p>
    <w:p>
      <w:pPr>
        <w:ind w:left="420" w:hanging="420" w:hanging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6、一般保证的保证人与债权人未约定保证期间的，保证期间为主债务履行期届满之日起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</w:rPr>
        <w:t>个月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</w:p>
    <w:p>
      <w:pPr>
        <w:snapToGrid w:val="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7、 人民法院接受财产保全申请后，对情况紧急的，必须在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小时内作出裁定。</w:t>
      </w:r>
    </w:p>
    <w:p>
      <w:pPr>
        <w:snapToGrid w:val="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日前通知全体股东。</w:t>
      </w:r>
    </w:p>
    <w:p>
      <w:pPr>
        <w:snapToGrid w:val="0"/>
        <w:rPr>
          <w:rFonts w:ascii="宋体" w:hAnsi="宋体" w:eastAsia="宋体" w:cs="宋体"/>
          <w:b/>
          <w:bCs/>
          <w:szCs w:val="21"/>
        </w:rPr>
      </w:pPr>
    </w:p>
    <w:p>
      <w:pPr>
        <w:snapToGrid w:val="0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二、不定项选择题</w:t>
      </w:r>
    </w:p>
    <w:p>
      <w:pPr>
        <w:numPr>
          <w:ilvl w:val="0"/>
          <w:numId w:val="1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下列属于形成权的有： （     ）</w:t>
      </w:r>
    </w:p>
    <w:p>
      <w:pPr>
        <w:numPr>
          <w:ilvl w:val="0"/>
          <w:numId w:val="2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人格权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B. 著作权 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C. 债权人追认权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债权人撤销权</w:t>
      </w:r>
    </w:p>
    <w:p>
      <w:pPr>
        <w:numPr>
          <w:ilvl w:val="0"/>
          <w:numId w:val="3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下列不属于自然孳息的是（     ） </w:t>
      </w:r>
    </w:p>
    <w:p>
      <w:pPr>
        <w:numPr>
          <w:ilvl w:val="0"/>
          <w:numId w:val="4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宰牛而获得的牛肉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母鸡产下的鸡蛋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母牛产下的小牛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羊身上的羊毛 </w:t>
      </w:r>
    </w:p>
    <w:p>
      <w:pPr>
        <w:numPr>
          <w:ilvl w:val="0"/>
          <w:numId w:val="5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下列哪些属于附条件的民事法律行为？  （ 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甲对乙承诺，如果乙获得博士学位即赠送乙宝马车一辆，乙欣然同意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甲乙约定，如果明天下雪，甲则请乙吃重庆火锅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甲乙约定如果甲的儿子大学毕业回家工作，则乙须退还甲租给自己的房屋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甲乙约定，下次下雨时，甲则送乙999朵玫瑰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4、下列属于无效法律行为的有：（     ）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恶意串通损害国家、集体或第三人利益的法律行为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甲与乙订立买卖10公斤海洛因的合同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年满12周岁精神正常的小学生甲到商场购买了笔记本一台价值1万元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甲将朋友委托自己保管的小狗以市价卖给乙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5、下列事实中，属于产生无因管理之债的事实是（   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抢救落水儿童而受伤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路遇病人将其送往医院抢救而支付费用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未受委托，帮助邻居修缮即将倒塌的房屋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未受委托，替邻居交纳水电费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6、债务人向债权人的代理人表示同意延期履行拖欠的债务。这在法律上将引起（ 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时效的中断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时效的中止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时效的延长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改变法定时效期间的后果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7、甲将自家一幅宋代名画卖于乙，乙在付款收货后得知甲还未满16岁。下列说法正确的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有哪些? （　　 　　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甲与乙之间的买卖合同属无效合同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甲与乙之间的买卖合同属效力未定的合同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乙可催告甲的代理人在一个月内予以追认,其未作表示，视为同意该买卖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该买卖合同被追认之前，乙有撤销的权利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8、招标方式订立合同一般要经过招标、投标、开标和决标三个阶段，招标是合同的(        )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A．要约                       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B．承诺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C．要约邀请                   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D．新要约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9、王某向某建材厂订购二万块砖.并预先付款，约定于一周后取砖。谁知一周后.建材厂分为砖厂和水泥厂.王某遂到砖厂取砖，但遭拒绝.而水泥厂又无砖可供，于是涉讼。此案应判（　　 　　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砖厂独自承担音任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水泥厂独自承担责任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砖厂和水泥厂共同承担责任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砖厂和水泥厂共同的上级主管机关责任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10、定金合同从（　 　　）之日起生效。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签订　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主合同生效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实际交付定金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当事人达成协议</w:t>
      </w:r>
    </w:p>
    <w:p>
      <w:pPr>
        <w:numPr>
          <w:ilvl w:val="0"/>
          <w:numId w:val="6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当事人、法定代理人可以委托（        ）作为诉讼代理人。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A．一至三人 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B．一至二人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C．二至三人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D．三人</w:t>
      </w:r>
    </w:p>
    <w:p>
      <w:pPr>
        <w:numPr>
          <w:ilvl w:val="0"/>
          <w:numId w:val="6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审判监督程序的提起，不可以基于（       ）。  </w:t>
      </w:r>
    </w:p>
    <w:p>
      <w:pPr>
        <w:numPr>
          <w:ilvl w:val="0"/>
          <w:numId w:val="7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当事人申请再审       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B．各级人民法院院长直接决定再审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C．最高人民检察院对各级人民法院的生效裁判提出抗诉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D．地方各级人民检察院对同级人民法院的生效裁判提出抗诉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13、邵阳地区甲县某工厂排出的工业废水流向乙县污染乙县农户A承包的农田、鱼塘，造成农作物和鱼的死亡，A可以在（        ）法院起诉。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A．由中级人民法院指定     B．甲县人民法院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C．乙县人民法院           D．邵阳地区中级人民法院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14、下列事实，当事人无需举证证明：（            ）。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A．关于回避的事实          B．自然规律及定理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C．众所周知的事实          D．已为有效公证文书所证明的事实</w:t>
      </w:r>
    </w:p>
    <w:p>
      <w:pPr>
        <w:numPr>
          <w:ilvl w:val="0"/>
          <w:numId w:val="8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根据我国《物权法》的规定，债务人或者第三人有权处分的下列财产中，可以抵押的是（          ）</w:t>
      </w:r>
      <w:r>
        <w:rPr>
          <w:rFonts w:hint="eastAsia" w:ascii="宋体" w:hAnsi="宋体" w:eastAsia="宋体" w:cs="宋体"/>
          <w:b w:val="0"/>
          <w:bCs w:val="0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A. 建筑物和其他土地附着物           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 xml:space="preserve">  </w:t>
      </w:r>
    </w:p>
    <w:p>
      <w:pPr>
        <w:numPr>
          <w:ilvl w:val="0"/>
          <w:numId w:val="0"/>
        </w:numPr>
        <w:ind w:leftChars="0" w:firstLine="210" w:firstLineChars="100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b w:val="0"/>
          <w:bCs w:val="0"/>
          <w:szCs w:val="21"/>
        </w:rPr>
        <w:t>建设用地使用权</w:t>
      </w:r>
      <w:r>
        <w:rPr>
          <w:rFonts w:hint="eastAsia" w:ascii="宋体" w:hAnsi="宋体" w:eastAsia="宋体" w:cs="宋体"/>
          <w:b w:val="0"/>
          <w:bCs w:val="0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 C. 生产设备、原材料、半成品、产品    </w:t>
      </w:r>
    </w:p>
    <w:p>
      <w:pPr>
        <w:numPr>
          <w:ilvl w:val="0"/>
          <w:numId w:val="0"/>
        </w:numPr>
        <w:ind w:leftChars="0" w:firstLine="210" w:firstLineChars="10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交通运输工具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16、依照我国《公司法》规定，股东的出资方式不包括(       )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劳务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工业产权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土地使用权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非专利技术</w:t>
      </w:r>
    </w:p>
    <w:p>
      <w:pPr>
        <w:numPr>
          <w:ilvl w:val="0"/>
          <w:numId w:val="9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公司法定公积金转增为资本时，所留存的该项公积金不得少于（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转增前公司注册资本的25%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转增后公司注册资本的25%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转增前公司资产总量的25%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转增后公司资产总量的25%</w:t>
      </w:r>
    </w:p>
    <w:p>
      <w:pPr>
        <w:numPr>
          <w:ilvl w:val="0"/>
          <w:numId w:val="9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根据我国公司法的规定，对有限责任公司的股东会下列哪些决议投反对票的股东，可以请求公司回购股权：（     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通过公司分立的决议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通过公司合并的决议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通过公司转让主要财产的决议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通过发行公司债券的决议</w:t>
      </w:r>
    </w:p>
    <w:p>
      <w:pPr>
        <w:numPr>
          <w:ilvl w:val="0"/>
          <w:numId w:val="10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公司合并时，债权人自接到通知书之日起(   )日内有权要求公司清偿债务或提供担保。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 20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 60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 90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 30</w:t>
      </w:r>
    </w:p>
    <w:p>
      <w:pPr>
        <w:numPr>
          <w:ilvl w:val="0"/>
          <w:numId w:val="10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某股份有限公司拟发行公司债券。该公司净资产额为4亿元人民币，以前未发行过公司债券。此次发行债券额最多不得超过(    )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 4亿元   </w:t>
      </w:r>
    </w:p>
    <w:p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B.  2亿元   </w:t>
      </w:r>
    </w:p>
    <w:p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C.  1.6亿元   </w:t>
      </w:r>
    </w:p>
    <w:p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D.  1亿元</w:t>
      </w:r>
    </w:p>
    <w:p>
      <w:pPr>
        <w:numPr>
          <w:ilvl w:val="0"/>
          <w:numId w:val="11"/>
        </w:numPr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简答题</w:t>
      </w:r>
    </w:p>
    <w:p>
      <w:pPr>
        <w:numPr>
          <w:ilvl w:val="0"/>
          <w:numId w:val="12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简述侵权责任构成要件</w:t>
      </w: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sz w:val="21"/>
          <w:szCs w:val="21"/>
        </w:rPr>
      </w:pPr>
      <w:r>
        <w:rPr>
          <w:rFonts w:ascii="宋体" w:hAnsi="宋体" w:eastAsia="宋体" w:cs="宋体"/>
          <w:b w:val="0"/>
          <w:bCs w:val="0"/>
          <w:sz w:val="21"/>
          <w:szCs w:val="21"/>
        </w:rPr>
        <w:t xml:space="preserve"> </w:t>
      </w: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sz w:val="21"/>
          <w:szCs w:val="21"/>
        </w:rPr>
      </w:pP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2、简述不安抗辩权</w:t>
      </w:r>
    </w:p>
    <w:p>
      <w:pPr>
        <w:spacing w:after="240"/>
        <w:rPr>
          <w:rFonts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  <w:t xml:space="preserve">    </w:t>
      </w:r>
    </w:p>
    <w:p>
      <w:pPr>
        <w:spacing w:after="240"/>
        <w:rPr>
          <w:rFonts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</w:pPr>
    </w:p>
    <w:p>
      <w:pPr>
        <w:spacing w:after="240"/>
        <w:rPr>
          <w:rFonts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</w:pPr>
    </w:p>
    <w:p>
      <w:pPr>
        <w:spacing w:after="240"/>
        <w:rPr>
          <w:rFonts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</w:pP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四、案例分析题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</w:p>
    <w:p>
      <w:pPr>
        <w:pStyle w:val="5"/>
        <w:widowControl/>
        <w:spacing w:beforeAutospacing="0" w:afterAutospacing="0"/>
        <w:ind w:left="42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widowControl/>
        <w:spacing w:beforeAutospacing="0" w:afterAutospacing="0"/>
        <w:ind w:firstLine="42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widowControl/>
        <w:spacing w:beforeAutospacing="0" w:afterAutospacing="0"/>
        <w:ind w:left="42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 xml:space="preserve">  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 xml:space="preserve">   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ind w:left="42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widowControl/>
        <w:spacing w:beforeAutospacing="0" w:afterAutospacing="0"/>
        <w:ind w:left="42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/>
          <w:bCs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 xml:space="preserve">   3、 C公司可否以空调质量受损系第三方侵权造成的为由，拒绝承担违约责任？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/>
          <w:bCs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/>
          <w:bCs/>
          <w:kern w:val="2"/>
          <w:sz w:val="21"/>
          <w:szCs w:val="21"/>
        </w:rPr>
      </w:pP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/>
          <w:bCs/>
          <w:kern w:val="2"/>
          <w:sz w:val="21"/>
          <w:szCs w:val="21"/>
        </w:rPr>
      </w:pPr>
    </w:p>
    <w:p>
      <w:pPr>
        <w:jc w:val="left"/>
        <w:rPr>
          <w:rFonts w:ascii="宋体" w:hAnsi="宋体" w:eastAsia="宋体" w:cs="宋体"/>
          <w:b/>
          <w:bCs/>
          <w:szCs w:val="21"/>
        </w:rPr>
      </w:pPr>
    </w:p>
    <w:p>
      <w:pPr>
        <w:jc w:val="left"/>
        <w:rPr>
          <w:rFonts w:ascii="宋体" w:hAnsi="宋体" w:eastAsia="宋体" w:cs="宋体"/>
          <w:b/>
          <w:bCs/>
          <w:szCs w:val="21"/>
        </w:rPr>
      </w:pPr>
    </w:p>
    <w:p>
      <w:pPr>
        <w:jc w:val="left"/>
        <w:rPr>
          <w:rFonts w:hint="eastAsia" w:ascii="宋体" w:hAnsi="宋体" w:eastAsia="宋体" w:cs="宋体"/>
          <w:b/>
          <w:bCs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合同法复习资料</w:t>
      </w:r>
    </w:p>
    <w:p>
      <w:pPr>
        <w:jc w:val="left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一、填空题 </w:t>
      </w:r>
    </w:p>
    <w:p>
      <w:pPr>
        <w:jc w:val="left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1、合同的订立一般要经过_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_要约_</w:t>
      </w:r>
      <w:r>
        <w:rPr>
          <w:rFonts w:hint="eastAsia" w:ascii="宋体" w:hAnsi="宋体" w:eastAsia="宋体" w:cs="宋体"/>
          <w:b w:val="0"/>
          <w:bCs w:val="0"/>
          <w:szCs w:val="21"/>
        </w:rPr>
        <w:t>_和_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_承诺__</w:t>
      </w:r>
      <w:r>
        <w:rPr>
          <w:rFonts w:hint="eastAsia" w:ascii="宋体" w:hAnsi="宋体" w:eastAsia="宋体" w:cs="宋体"/>
          <w:b w:val="0"/>
          <w:bCs w:val="0"/>
          <w:szCs w:val="21"/>
        </w:rPr>
        <w:t>_两个法定阶段。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2、具有撤销权的当事人自知道或者应当知道撤销事由之日起__1_年内行使撤销权，该时间的性质为_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除斥期间</w:t>
      </w:r>
      <w:r>
        <w:rPr>
          <w:rFonts w:hint="eastAsia" w:ascii="宋体" w:hAnsi="宋体" w:eastAsia="宋体" w:cs="宋体"/>
          <w:b w:val="0"/>
          <w:bCs w:val="0"/>
          <w:szCs w:val="21"/>
        </w:rPr>
        <w:t>______。</w:t>
      </w:r>
    </w:p>
    <w:p>
      <w:pPr>
        <w:snapToGrid w:val="0"/>
        <w:ind w:left="420" w:hanging="420" w:hangingChars="200"/>
        <w:jc w:val="left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3、合同无效后，合同中的解决争议的条款_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继续有效</w:t>
      </w:r>
      <w:r>
        <w:rPr>
          <w:rFonts w:hint="eastAsia" w:ascii="宋体" w:hAnsi="宋体" w:eastAsia="宋体" w:cs="宋体"/>
          <w:b w:val="0"/>
          <w:bCs w:val="0"/>
          <w:szCs w:val="21"/>
        </w:rPr>
        <w:t>。</w:t>
      </w:r>
    </w:p>
    <w:p>
      <w:pPr>
        <w:snapToGrid w:val="0"/>
        <w:ind w:left="420" w:hanging="420" w:hangingChars="200"/>
        <w:jc w:val="left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4、根据合同成立是否需要实际交付实物来分,保管合同一般属于__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实践</w:t>
      </w:r>
      <w:r>
        <w:rPr>
          <w:rFonts w:hint="eastAsia" w:ascii="宋体" w:hAnsi="宋体" w:eastAsia="宋体" w:cs="宋体"/>
          <w:b w:val="0"/>
          <w:bCs w:val="0"/>
          <w:szCs w:val="21"/>
        </w:rPr>
        <w:t>_合同。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5、租赁期间届满，当事人可以续订租赁合同，但约定的租赁期限自续订之日起不得超      过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20  </w:t>
      </w:r>
      <w:r>
        <w:rPr>
          <w:rFonts w:hint="eastAsia" w:ascii="宋体" w:hAnsi="宋体" w:eastAsia="宋体" w:cs="宋体"/>
          <w:b w:val="0"/>
          <w:bCs w:val="0"/>
          <w:szCs w:val="21"/>
        </w:rPr>
        <w:t>年。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6、一般保证的保证人与债权人未约定保证期间的，保证期间为主债务履行期届满之日起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6     </w:t>
      </w:r>
      <w:r>
        <w:rPr>
          <w:rFonts w:hint="eastAsia" w:ascii="宋体" w:hAnsi="宋体" w:eastAsia="宋体" w:cs="宋体"/>
          <w:b w:val="0"/>
          <w:bCs w:val="0"/>
          <w:szCs w:val="21"/>
        </w:rPr>
        <w:t>个月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7、 人民法院接受财产保全申请后，对情况紧急的，必须在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>48</w:t>
      </w:r>
      <w:r>
        <w:rPr>
          <w:rFonts w:hint="eastAsia" w:ascii="宋体" w:hAnsi="宋体" w:eastAsia="宋体" w:cs="宋体"/>
          <w:b w:val="0"/>
          <w:bCs w:val="0"/>
          <w:szCs w:val="21"/>
        </w:rPr>
        <w:t>小时内作出裁定。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8、有限责任公司召开股东会会议，应当于会议召开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15 </w:t>
      </w:r>
      <w:r>
        <w:rPr>
          <w:rFonts w:hint="eastAsia" w:ascii="宋体" w:hAnsi="宋体" w:eastAsia="宋体" w:cs="宋体"/>
          <w:b w:val="0"/>
          <w:bCs w:val="0"/>
          <w:szCs w:val="21"/>
        </w:rPr>
        <w:t>日前通知全体股东。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二、不定项选择题</w:t>
      </w:r>
    </w:p>
    <w:p>
      <w:pPr>
        <w:numPr>
          <w:ilvl w:val="0"/>
          <w:numId w:val="1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下列属于形成权的有： （ CD ）</w:t>
      </w:r>
    </w:p>
    <w:p>
      <w:pPr>
        <w:numPr>
          <w:ilvl w:val="0"/>
          <w:numId w:val="2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人格权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B. 著作权 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C. 债权人追认权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债权人撤销权</w:t>
      </w:r>
    </w:p>
    <w:p>
      <w:pPr>
        <w:numPr>
          <w:ilvl w:val="0"/>
          <w:numId w:val="3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下列不属于自然孳息的是（  A ） </w:t>
      </w:r>
    </w:p>
    <w:p>
      <w:pPr>
        <w:numPr>
          <w:ilvl w:val="0"/>
          <w:numId w:val="4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宰牛而获得的牛肉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母鸡产下的鸡蛋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母牛产下的小牛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羊身上的羊毛 </w:t>
      </w:r>
    </w:p>
    <w:p>
      <w:pPr>
        <w:numPr>
          <w:ilvl w:val="0"/>
          <w:numId w:val="5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下列哪些属于附条件的民事法律行为？  （ABC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甲对乙承诺，如果乙获得博士学位即赠送乙宝马车一辆，乙欣然同意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甲乙约定，如果明天下雪，甲则请乙吃重庆火锅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甲乙约定如果甲的儿子大学毕业回家工作，则乙须退还甲租给自己的房屋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甲乙约定，下次下雨时，甲则送乙999朵玫瑰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4、下列属于无效法律行为的有：（  AB ）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恶意串通损害国家、集体或第三人利益的法律行为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甲与乙订立买卖10公斤海洛因的合同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年满12周岁精神正常的小学生甲到商场购买了笔记本一台价值1万元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甲将朋友委托自己保管的小狗以市价卖给乙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5、下列事实中，属于产生无因管理之债的事实是（ ABCD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抢救落水儿童而受伤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路遇病人将其送往医院抢救而支付费用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未受委托，帮助邻居修缮即将倒塌的房屋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未受委托，替邻居交纳水电费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6、债务人向债权人的代理人表示同意延期履行拖欠的债务。这在法律上将引起（  A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时效的中断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时效的中止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时效的延长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改变法定时效期间的后果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7、甲将自家一幅宋代名画卖于乙，乙在付款收货后得知甲还未满16岁。下列说法正确的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有哪些? （　　BD　　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甲与乙之间的买卖合同属无效合同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甲与乙之间的买卖合同属效力未定的合同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乙可催告甲的代理人在一个月内予以追认,其未作表示，视为同意该买卖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该买卖合同被追认之前，乙有撤销的权利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8、招标方式订立合同一般要经过招标、投标、开标和决标三个阶段，招标是合同的(    C    )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A．要约                       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B．承诺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C．要约邀请                   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D．新要约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9、王某向某建材厂订购二万块砖.并预先付款，约定于一周后取砖。谁知一周后.建材厂分为砖厂和水泥厂.王某遂到砖厂取砖，但遭拒绝.而水泥厂又无砖可供，于是涉讼。此案应判（　　C　　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砖厂独自承担音任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水泥厂独自承担责任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砖厂和水泥厂共同承担责任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砖厂和水泥厂共同的上级主管机关责任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10、定金合同从（　C　　）之日起生效。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签订　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主合同生效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实际交付定金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当事人达成协议</w:t>
      </w:r>
    </w:p>
    <w:p>
      <w:pPr>
        <w:numPr>
          <w:ilvl w:val="0"/>
          <w:numId w:val="6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当事人、法定代理人可以委托（  B     ）作为诉讼代理人。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A．一至三人 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B．一至二人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C．二至三人   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D．三人</w:t>
      </w:r>
    </w:p>
    <w:p>
      <w:pPr>
        <w:numPr>
          <w:ilvl w:val="0"/>
          <w:numId w:val="6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审判监督程序的提起，不可以基于（   BD   ）。  </w:t>
      </w:r>
    </w:p>
    <w:p>
      <w:pPr>
        <w:numPr>
          <w:ilvl w:val="0"/>
          <w:numId w:val="7"/>
        </w:num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当事人申请再审       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B．各级人民法院院长直接决定再审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C．最高人民检察院对各级人民法院的生效裁判提出抗诉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D．地方各级人民检察院对同级人民法院的生效裁判提出抗诉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13、邵阳地区甲县某工厂排出的工业废水流向乙县污染乙县农户A承包的农田、鱼塘，造成农作物和鱼的死亡，A可以在（   BC   ）法院起诉。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A．由中级人民法院指定     B．甲县人民法院  </w:t>
      </w:r>
    </w:p>
    <w:p>
      <w:pPr>
        <w:snapToGrid w:val="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C．乙县人民法院           D．邵阳地区中级人民法院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14、下列事实，当事人无需举证证明：（     BCD     ）。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A．关于回避的事实          B．自然规律及定理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C．众所周知的事实          D．已为有效公证文书所证明的事实</w:t>
      </w:r>
    </w:p>
    <w:p>
      <w:pPr>
        <w:numPr>
          <w:ilvl w:val="0"/>
          <w:numId w:val="8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根据我国《物权法》的规定，债务人或者第三人有权处分的下列财产中，可以抵押的是（ ABCD     ）</w:t>
      </w:r>
      <w:r>
        <w:rPr>
          <w:rFonts w:hint="eastAsia" w:ascii="宋体" w:hAnsi="宋体" w:eastAsia="宋体" w:cs="宋体"/>
          <w:b w:val="0"/>
          <w:bCs w:val="0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Cs w:val="21"/>
        </w:rPr>
        <w:t>A. 建筑物和其他土地附着物           B. 建设用地使用权</w:t>
      </w:r>
      <w:r>
        <w:rPr>
          <w:rFonts w:hint="eastAsia" w:ascii="宋体" w:hAnsi="宋体" w:eastAsia="宋体" w:cs="宋体"/>
          <w:b w:val="0"/>
          <w:bCs w:val="0"/>
          <w:szCs w:val="21"/>
        </w:rPr>
        <w:br w:type="textWrapping"/>
      </w:r>
      <w:r>
        <w:rPr>
          <w:rFonts w:hint="eastAsia" w:ascii="宋体" w:hAnsi="宋体" w:eastAsia="宋体" w:cs="宋体"/>
          <w:b w:val="0"/>
          <w:bCs w:val="0"/>
          <w:szCs w:val="21"/>
        </w:rPr>
        <w:t> C. 生产设备、原材料、半成品、产品    D. 交通运输工具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  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16、依照我国《公司法》规定，股东的出资方式不包括(   A  )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劳务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工业产权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土地使用权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非专利技术</w:t>
      </w:r>
    </w:p>
    <w:p>
      <w:pPr>
        <w:numPr>
          <w:ilvl w:val="0"/>
          <w:numId w:val="9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公司法定公积金转增为资本时，所留存的该项公积金不得少于（A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转增前公司注册资本的25%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转增后公司注册资本的25%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转增前公司资产总量的25%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转增后公司资产总量的25%</w:t>
      </w:r>
    </w:p>
    <w:p>
      <w:pPr>
        <w:numPr>
          <w:ilvl w:val="0"/>
          <w:numId w:val="9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根据我国公司法的规定，对有限责任公司的股东会下列哪些决议投反对票的股东，可以请求公司回购股权：（  ABC    ）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通过公司分立的决议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通过公司合并的决议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通过公司转让主要财产的决议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通过发行公司债券的决议</w:t>
      </w:r>
    </w:p>
    <w:p>
      <w:pPr>
        <w:numPr>
          <w:ilvl w:val="0"/>
          <w:numId w:val="10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公司合并时，债权人自接到通知书之日起( D )日内有权要求公司清偿债务或提供担保。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 20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 60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 90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 30</w:t>
      </w:r>
    </w:p>
    <w:p>
      <w:pPr>
        <w:numPr>
          <w:ilvl w:val="0"/>
          <w:numId w:val="10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某股份有限公司拟发行公司债券。该公司净资产额为4亿元人民币，以前未发行过公司债券。此次发行债券额最多不得超过(  C  )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A.  4亿元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B.  2亿元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C.  1.6亿元   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D.  1亿元</w:t>
      </w:r>
    </w:p>
    <w:p>
      <w:pPr>
        <w:numPr>
          <w:ilvl w:val="0"/>
          <w:numId w:val="11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简答题</w:t>
      </w:r>
    </w:p>
    <w:p>
      <w:pPr>
        <w:numPr>
          <w:ilvl w:val="0"/>
          <w:numId w:val="0"/>
        </w:num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Cs w:val="21"/>
        </w:rPr>
        <w:t>简述侵权责任构成要件</w:t>
      </w: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ascii="宋体" w:hAnsi="宋体" w:eastAsia="宋体" w:cs="宋体"/>
          <w:b w:val="0"/>
          <w:bC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>（1）侵害行为</w:t>
      </w: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（2）损害事实的存在 </w:t>
      </w:r>
    </w:p>
    <w:p>
      <w:pPr>
        <w:pStyle w:val="4"/>
        <w:widowControl/>
        <w:rPr>
          <w:rFonts w:hint="default"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</w:pP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（3）因果关系 </w:t>
      </w: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br w:type="textWrapping"/>
      </w:r>
      <w:r>
        <w:rPr>
          <w:rFonts w:ascii="宋体" w:hAnsi="宋体" w:eastAsia="宋体" w:cs="宋体"/>
          <w:b w:val="0"/>
          <w:bCs w:val="0"/>
          <w:color w:val="333333"/>
          <w:kern w:val="2"/>
          <w:sz w:val="21"/>
          <w:szCs w:val="21"/>
          <w:shd w:val="clear" w:color="auto" w:fill="FFFFFF"/>
        </w:rPr>
        <w:t xml:space="preserve"> （4）行为人主观上有过错</w:t>
      </w:r>
    </w:p>
    <w:p>
      <w:pPr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2、简述不安抗辩权</w:t>
      </w:r>
    </w:p>
    <w:p>
      <w:pPr>
        <w:spacing w:after="240"/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color w:val="333333"/>
          <w:szCs w:val="21"/>
          <w:shd w:val="clear" w:color="auto" w:fill="FFFFFF"/>
        </w:rPr>
        <w:t xml:space="preserve"> </w:t>
      </w:r>
    </w:p>
    <w:p>
      <w:pPr>
        <w:rPr>
          <w:rFonts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四、案例分析题）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A公司与B公司签订委托合同，由A公司委托B公司采购500台空调，并预先支付购买空调的费用50万元。B公司经考察发现甲市W区的C公司有一批质优价廉的名牌空调，遂以自己的名义与C公司签订了一份空调购买合同，双方约定：B公司从C公司购进500台空调，总价款130万元，B公司先行支付30万元定金；C公司采取送货方式，将空调全部运送至乙市S区，货到验收后一周内B公司付清全部款项。C公司在发货时，工作人员误发成505台。在运输过程中，由于被一车追尾，20台空调遭到不同程度的破坏。B公司在S区合同约定的地点接受了505台空调，当即对发生损坏的20台空调提出了质量异议，并将全部空调交付A公司。由于空调滞销，A公司一直拒绝付货款，致B公司一直无法向C公司支付货款。交货2个星期后，B公司向C公司披露了是受A公司委托代为购买空调的情况。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请回答：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1、C公司事先不知晓B公司系受A公司委托购买空调，知悉这一情况后，C公司能否要求A公司支付货款，为什么？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2、 B公司和C公司签订的定金条款效力如何?为什么？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部分无效。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根据《担保法》规定定金的数额由当事人约定，但不得超过主合同标的额的百分之二十，超过部分无效，本案中，30万的定金超过了合同总价款的20%，因此，超过部分无效。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3、 C公司可否以空调质量受损系第三方侵权造成的为由，拒绝承担违约责任？</w:t>
      </w:r>
    </w:p>
    <w:p>
      <w:pPr>
        <w:pStyle w:val="5"/>
        <w:widowControl/>
        <w:spacing w:beforeAutospacing="0" w:afterAutospacing="0"/>
        <w:rPr>
          <w:rFonts w:ascii="宋体" w:hAnsi="宋体" w:eastAsia="宋体" w:cs="宋体"/>
          <w:b w:val="0"/>
          <w:bCs w:val="0"/>
          <w:kern w:val="2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不可以。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</w:rPr>
        <w:t>违约责任适用无过错责任原则，不以当事人过错为成立要件，即使C公司对受损空调的事实不存在过错，也应承担相应的违约责任。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74BAC"/>
    <w:multiLevelType w:val="singleLevel"/>
    <w:tmpl w:val="57E74BAC"/>
    <w:lvl w:ilvl="0" w:tentative="0">
      <w:start w:val="1"/>
      <w:numFmt w:val="upperLetter"/>
      <w:suff w:val="nothing"/>
      <w:lvlText w:val="%1．"/>
      <w:lvlJc w:val="left"/>
    </w:lvl>
  </w:abstractNum>
  <w:abstractNum w:abstractNumId="1">
    <w:nsid w:val="57E74E38"/>
    <w:multiLevelType w:val="singleLevel"/>
    <w:tmpl w:val="57E74E38"/>
    <w:lvl w:ilvl="0" w:tentative="0">
      <w:start w:val="1"/>
      <w:numFmt w:val="upperLetter"/>
      <w:suff w:val="nothing"/>
      <w:lvlText w:val="%1."/>
      <w:lvlJc w:val="left"/>
    </w:lvl>
  </w:abstractNum>
  <w:abstractNum w:abstractNumId="2">
    <w:nsid w:val="57E74E7D"/>
    <w:multiLevelType w:val="singleLevel"/>
    <w:tmpl w:val="57E74E7D"/>
    <w:lvl w:ilvl="0" w:tentative="0">
      <w:start w:val="1"/>
      <w:numFmt w:val="upperLetter"/>
      <w:suff w:val="nothing"/>
      <w:lvlText w:val="%1."/>
      <w:lvlJc w:val="left"/>
    </w:lvl>
  </w:abstractNum>
  <w:abstractNum w:abstractNumId="3">
    <w:nsid w:val="57E76969"/>
    <w:multiLevelType w:val="singleLevel"/>
    <w:tmpl w:val="57E7696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7E76992"/>
    <w:multiLevelType w:val="singleLevel"/>
    <w:tmpl w:val="57E76992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E769BA"/>
    <w:multiLevelType w:val="singleLevel"/>
    <w:tmpl w:val="57E769BA"/>
    <w:lvl w:ilvl="0" w:tentative="0">
      <w:start w:val="3"/>
      <w:numFmt w:val="decimal"/>
      <w:suff w:val="nothing"/>
      <w:lvlText w:val="%1、"/>
      <w:lvlJc w:val="left"/>
    </w:lvl>
  </w:abstractNum>
  <w:abstractNum w:abstractNumId="6">
    <w:nsid w:val="57E76B74"/>
    <w:multiLevelType w:val="singleLevel"/>
    <w:tmpl w:val="57E76B74"/>
    <w:lvl w:ilvl="0" w:tentative="0">
      <w:start w:val="11"/>
      <w:numFmt w:val="decimal"/>
      <w:suff w:val="nothing"/>
      <w:lvlText w:val="%1、"/>
      <w:lvlJc w:val="left"/>
    </w:lvl>
  </w:abstractNum>
  <w:abstractNum w:abstractNumId="7">
    <w:nsid w:val="57E76ED3"/>
    <w:multiLevelType w:val="singleLevel"/>
    <w:tmpl w:val="57E76ED3"/>
    <w:lvl w:ilvl="0" w:tentative="0">
      <w:start w:val="19"/>
      <w:numFmt w:val="decimal"/>
      <w:suff w:val="nothing"/>
      <w:lvlText w:val="%1、"/>
      <w:lvlJc w:val="left"/>
    </w:lvl>
  </w:abstractNum>
  <w:abstractNum w:abstractNumId="8">
    <w:nsid w:val="57E7709F"/>
    <w:multiLevelType w:val="singleLevel"/>
    <w:tmpl w:val="57E7709F"/>
    <w:lvl w:ilvl="0" w:tentative="0">
      <w:start w:val="17"/>
      <w:numFmt w:val="decimal"/>
      <w:suff w:val="nothing"/>
      <w:lvlText w:val="%1、"/>
      <w:lvlJc w:val="left"/>
    </w:lvl>
  </w:abstractNum>
  <w:abstractNum w:abstractNumId="9">
    <w:nsid w:val="57E77140"/>
    <w:multiLevelType w:val="singleLevel"/>
    <w:tmpl w:val="57E77140"/>
    <w:lvl w:ilvl="0" w:tentative="0">
      <w:start w:val="3"/>
      <w:numFmt w:val="chineseCounting"/>
      <w:suff w:val="nothing"/>
      <w:lvlText w:val="%1、"/>
      <w:lvlJc w:val="left"/>
    </w:lvl>
  </w:abstractNum>
  <w:abstractNum w:abstractNumId="10">
    <w:nsid w:val="57E7838C"/>
    <w:multiLevelType w:val="singleLevel"/>
    <w:tmpl w:val="57E7838C"/>
    <w:lvl w:ilvl="0" w:tentative="0">
      <w:start w:val="1"/>
      <w:numFmt w:val="decimal"/>
      <w:suff w:val="space"/>
      <w:lvlText w:val="%1、"/>
      <w:lvlJc w:val="left"/>
    </w:lvl>
  </w:abstractNum>
  <w:abstractNum w:abstractNumId="11">
    <w:nsid w:val="57E8D9FD"/>
    <w:multiLevelType w:val="singleLevel"/>
    <w:tmpl w:val="57E8D9FD"/>
    <w:lvl w:ilvl="0" w:tentative="0">
      <w:start w:val="15"/>
      <w:numFmt w:val="decimal"/>
      <w:suff w:val="space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11"/>
  </w:num>
  <w:num w:numId="9">
    <w:abstractNumId w:val="8"/>
  </w:num>
  <w:num w:numId="10">
    <w:abstractNumId w:val="7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03DC7"/>
    <w:rsid w:val="0001427E"/>
    <w:rsid w:val="00207EF9"/>
    <w:rsid w:val="002216F8"/>
    <w:rsid w:val="00595EC8"/>
    <w:rsid w:val="006D0245"/>
    <w:rsid w:val="00C87F79"/>
    <w:rsid w:val="00E229A9"/>
    <w:rsid w:val="00FB1007"/>
    <w:rsid w:val="029F7737"/>
    <w:rsid w:val="07A175C3"/>
    <w:rsid w:val="0C15030B"/>
    <w:rsid w:val="0D20183C"/>
    <w:rsid w:val="0D8B27AA"/>
    <w:rsid w:val="10C43EB9"/>
    <w:rsid w:val="14803DC7"/>
    <w:rsid w:val="15867D29"/>
    <w:rsid w:val="18552362"/>
    <w:rsid w:val="1F5A527D"/>
    <w:rsid w:val="25990211"/>
    <w:rsid w:val="26AB6926"/>
    <w:rsid w:val="2DF70572"/>
    <w:rsid w:val="32F17B42"/>
    <w:rsid w:val="34AB3841"/>
    <w:rsid w:val="393A5AF3"/>
    <w:rsid w:val="3AC05B5F"/>
    <w:rsid w:val="3CE04A36"/>
    <w:rsid w:val="3F0538C0"/>
    <w:rsid w:val="40D62F6B"/>
    <w:rsid w:val="41E06789"/>
    <w:rsid w:val="43644996"/>
    <w:rsid w:val="460262E9"/>
    <w:rsid w:val="502A03E1"/>
    <w:rsid w:val="51635294"/>
    <w:rsid w:val="524004BA"/>
    <w:rsid w:val="52915C34"/>
    <w:rsid w:val="534F4927"/>
    <w:rsid w:val="59D45418"/>
    <w:rsid w:val="5A090DD4"/>
    <w:rsid w:val="5A275F71"/>
    <w:rsid w:val="5A874B27"/>
    <w:rsid w:val="5BEC10A2"/>
    <w:rsid w:val="5E1D08D8"/>
    <w:rsid w:val="63ED38E0"/>
    <w:rsid w:val="67042F61"/>
    <w:rsid w:val="6A11343A"/>
    <w:rsid w:val="6A541ED6"/>
    <w:rsid w:val="6FAF7B98"/>
    <w:rsid w:val="70397473"/>
    <w:rsid w:val="721D6F62"/>
    <w:rsid w:val="7EE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微软雅黑" w:hAnsi="微软雅黑" w:eastAsia="微软雅黑" w:cs="Times New Roman"/>
      <w:kern w:val="0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800080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qFormat/>
    <w:uiPriority w:val="0"/>
    <w:rPr>
      <w:color w:val="0000FF"/>
      <w:u w:val="none"/>
    </w:rPr>
  </w:style>
  <w:style w:type="character" w:styleId="13">
    <w:name w:val="HTML Code"/>
    <w:basedOn w:val="6"/>
    <w:qFormat/>
    <w:uiPriority w:val="0"/>
    <w:rPr>
      <w:rFonts w:hint="eastAsia" w:ascii="微软雅黑" w:hAnsi="微软雅黑" w:eastAsia="微软雅黑" w:cs="微软雅黑"/>
      <w:sz w:val="20"/>
    </w:rPr>
  </w:style>
  <w:style w:type="character" w:styleId="14">
    <w:name w:val="HTML Cite"/>
    <w:basedOn w:val="6"/>
    <w:qFormat/>
    <w:uiPriority w:val="0"/>
  </w:style>
  <w:style w:type="character" w:styleId="15">
    <w:name w:val="HTML Keyboard"/>
    <w:basedOn w:val="6"/>
    <w:qFormat/>
    <w:uiPriority w:val="0"/>
    <w:rPr>
      <w:rFonts w:hint="eastAsia" w:ascii="微软雅黑" w:hAnsi="微软雅黑" w:eastAsia="微软雅黑" w:cs="微软雅黑"/>
      <w:sz w:val="20"/>
    </w:rPr>
  </w:style>
  <w:style w:type="character" w:styleId="16">
    <w:name w:val="HTML Sample"/>
    <w:basedOn w:val="6"/>
    <w:qFormat/>
    <w:uiPriority w:val="0"/>
    <w:rPr>
      <w:rFonts w:hint="eastAsia" w:ascii="微软雅黑" w:hAnsi="微软雅黑" w:eastAsia="微软雅黑" w:cs="微软雅黑"/>
    </w:rPr>
  </w:style>
  <w:style w:type="character" w:customStyle="1" w:styleId="18">
    <w:name w:val="release-day"/>
    <w:basedOn w:val="6"/>
    <w:qFormat/>
    <w:uiPriority w:val="0"/>
    <w:rPr>
      <w:bdr w:val="single" w:color="BDEBB0" w:sz="6" w:space="0"/>
      <w:shd w:val="clear" w:color="auto" w:fill="F5FFF1"/>
    </w:rPr>
  </w:style>
  <w:style w:type="character" w:customStyle="1" w:styleId="19">
    <w:name w:val="legend"/>
    <w:basedOn w:val="6"/>
    <w:qFormat/>
    <w:uiPriority w:val="0"/>
    <w:rPr>
      <w:rFonts w:ascii="Arial" w:hAnsi="Arial" w:cs="Arial"/>
      <w:b/>
      <w:color w:val="73B304"/>
      <w:sz w:val="21"/>
      <w:szCs w:val="21"/>
      <w:shd w:val="clear" w:color="auto" w:fill="FFFFFF"/>
    </w:rPr>
  </w:style>
  <w:style w:type="character" w:customStyle="1" w:styleId="20">
    <w:name w:val="num"/>
    <w:basedOn w:val="6"/>
    <w:qFormat/>
    <w:uiPriority w:val="0"/>
    <w:rPr>
      <w:b/>
      <w:color w:val="FF7800"/>
    </w:rPr>
  </w:style>
  <w:style w:type="character" w:customStyle="1" w:styleId="21">
    <w:name w:val="num4"/>
    <w:basedOn w:val="6"/>
    <w:qFormat/>
    <w:uiPriority w:val="0"/>
    <w:rPr>
      <w:b/>
      <w:color w:val="FF7800"/>
    </w:rPr>
  </w:style>
  <w:style w:type="character" w:customStyle="1" w:styleId="2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1086</Words>
  <Characters>6195</Characters>
  <Lines>51</Lines>
  <Paragraphs>14</Paragraphs>
  <TotalTime>9</TotalTime>
  <ScaleCrop>false</ScaleCrop>
  <LinksUpToDate>false</LinksUpToDate>
  <CharactersWithSpaces>7267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2016-09-25T03:41:00Z</dcterms:created>
  <dc:creator>august</dc:creator>
  <cp:lastModifiedBy>Administrator</cp:lastModifiedBy>
  <dcterms:modified xsi:type="dcterms:W3CDTF">2020-02-20T12:13:16Z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